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63C89" w14:textId="77CA3D9F" w:rsidR="00713D21" w:rsidRDefault="003768F4">
      <w:r>
        <w:rPr>
          <w:noProof/>
        </w:rPr>
        <mc:AlternateContent>
          <mc:Choice Requires="wps">
            <w:drawing>
              <wp:anchor distT="0" distB="0" distL="114300" distR="114300" simplePos="0" relativeHeight="251658240" behindDoc="1" locked="0" layoutInCell="1" allowOverlap="1" wp14:anchorId="2A79185A" wp14:editId="03DB8A2D">
                <wp:simplePos x="0" y="0"/>
                <wp:positionH relativeFrom="page">
                  <wp:posOffset>238760</wp:posOffset>
                </wp:positionH>
                <wp:positionV relativeFrom="page">
                  <wp:posOffset>273667</wp:posOffset>
                </wp:positionV>
                <wp:extent cx="7315200" cy="9601200"/>
                <wp:effectExtent l="0" t="0" r="1270" b="5715"/>
                <wp:wrapNone/>
                <wp:docPr id="464" name="Rectangle 4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94100</wp14:pctWidth>
                </wp14:sizeRelH>
                <wp14:sizeRelV relativeFrom="page">
                  <wp14:pctHeight>95400</wp14:pctHeight>
                </wp14:sizeRelV>
              </wp:anchor>
            </w:drawing>
          </mc:Choice>
          <mc:Fallback>
            <w:pict>
              <v:rect w14:anchorId="75B6B744" id="Rectangle 464" o:spid="_x0000_s1026" alt="&quot;&quot;" style="position:absolute;margin-left:18.8pt;margin-top:21.55pt;width:8in;height:756pt;z-index:-251658240;visibility:visible;mso-wrap-style:square;mso-width-percent:941;mso-height-percent:954;mso-wrap-distance-left:9pt;mso-wrap-distance-top:0;mso-wrap-distance-right:9pt;mso-wrap-distance-bottom:0;mso-position-horizontal:absolute;mso-position-horizontal-relative:page;mso-position-vertical:absolute;mso-position-vertical-relative:page;mso-width-percent:941;mso-height-percent:954;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xl+QEAAOgDAAAOAAAAZHJzL2Uyb0RvYy54bWysU8Fu2zAMvQ/YPwi6L46ztF2NOMWQosOA&#10;rB2QDjszshwbk0WNUuJ0Xz9KdrKguw27CKZIPvE9Pi/ujp0RB02+RVvKfDKVQluFVWt3pfz2/PDu&#10;gxQ+gK3AoNWlfNFe3i3fvln0rtAzbNBUmgSDWF/0rpRNCK7IMq8a3YGfoNOWkzVSB4FD2mUVQc/o&#10;nclm0+l11iNVjlBp7/n2fkjKZcKva63CU117HYQpJc8W0knp3MYzWy6g2BG4plXjGPAPU3TQWn70&#10;DHUPAcSe2r+gulYReqzDRGGXYV23SicOzCafvmKzacDpxIXF8e4sk/9/sOrxsHFfKY7u3RrVDy8s&#10;rhqwO/2RCPtGQ8XP5VGorHe+ODfEwHOr2PZfsOLVwj5g0uBYUxcBmZ04JqlfzlLrYxCKL2/e51e8&#10;PykU526vp3kM4htQnNod+fBJYyfiRymJd5ng4bD2YSg9laTx0bTVQ2tMCqJ/9MqQOABvfrubjeD+&#10;ssrYWGsxdg2A8SbRjMyiiXyxxeqFWbLHeYgG6ZcUPfullP7nHkhLYT5bVug2n8+jwVIwv7qZcUCX&#10;me1lxu67FfJguRRgFaOWMpw+V2HwJxvEQVjbjVOxMI4a+T4fvwO5UZTAej7iySdQvNJmqB0pDUTG&#10;gO2UxB6tH/16GaeqPz/o8jcAAAD//wMAUEsDBBQABgAIAAAAIQAAiLxR3gAAAAsBAAAPAAAAZHJz&#10;L2Rvd25yZXYueG1sTI/BTsNADETvSPzDykjc6CaUlBKyqShST1AhCh/gZk0SNeuNsts0/D3uid5s&#10;z2j8plhNrlMjDaH1bCCdJaCIK29brg18f23ulqBCRLbYeSYDvxRgVV5fFZhbf+JPGnexVhLCIUcD&#10;TYx9rnWoGnIYZr4nFu3HDw6jrEOt7YAnCXedvk+ShXbYsnxosKfXhqrD7ugMPKztehP6cMji9kNP&#10;9fbtHcfBmNub6eUZVKQp/pvhjC/oUArT3h/ZBtUZmD8uxClZ8xTUWU+XT3LZy5RlWQq6LPRlh/IP&#10;AAD//wMAUEsBAi0AFAAGAAgAAAAhALaDOJL+AAAA4QEAABMAAAAAAAAAAAAAAAAAAAAAAFtDb250&#10;ZW50X1R5cGVzXS54bWxQSwECLQAUAAYACAAAACEAOP0h/9YAAACUAQAACwAAAAAAAAAAAAAAAAAv&#10;AQAAX3JlbHMvLnJlbHNQSwECLQAUAAYACAAAACEAodP8ZfkBAADoAwAADgAAAAAAAAAAAAAAAAAu&#10;AgAAZHJzL2Uyb0RvYy54bWxQSwECLQAUAAYACAAAACEAAIi8Ud4AAAALAQAADwAAAAAAAAAAAAAA&#10;AABTBAAAZHJzL2Rvd25yZXYueG1sUEsFBgAAAAAEAAQA8wAAAF4FAAAAAA==&#10;" fillcolor="#dfe3e5 [3214]" stroked="f">
                <w10:wrap anchorx="page" anchory="page"/>
              </v:rect>
            </w:pict>
          </mc:Fallback>
        </mc:AlternateContent>
      </w:r>
    </w:p>
    <w:p w14:paraId="7C9B2655" w14:textId="21156C12" w:rsidR="00713D21" w:rsidRDefault="00713D21"/>
    <w:p w14:paraId="015EEA7B" w14:textId="5C476E7D" w:rsidR="00713D21" w:rsidRDefault="00713D21"/>
    <w:p w14:paraId="7D02C09F" w14:textId="4AC259EB" w:rsidR="00FD3F36" w:rsidRDefault="00444246">
      <w:r>
        <w:rPr>
          <w:noProof/>
        </w:rPr>
        <mc:AlternateContent>
          <mc:Choice Requires="wpg">
            <w:drawing>
              <wp:anchor distT="0" distB="0" distL="114300" distR="114300" simplePos="0" relativeHeight="251658241" behindDoc="0" locked="0" layoutInCell="1" allowOverlap="1" wp14:anchorId="5569C5D1" wp14:editId="32BA1EA9">
                <wp:simplePos x="0" y="0"/>
                <wp:positionH relativeFrom="page">
                  <wp:align>left</wp:align>
                </wp:positionH>
                <wp:positionV relativeFrom="page">
                  <wp:align>top</wp:align>
                </wp:positionV>
                <wp:extent cx="6382385" cy="3837398"/>
                <wp:effectExtent l="0" t="0" r="0" b="10795"/>
                <wp:wrapNone/>
                <wp:docPr id="459" name="Group 4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82385" cy="3837398"/>
                          <a:chOff x="0" y="0"/>
                          <a:chExt cx="6381735" cy="3734656"/>
                        </a:xfrm>
                      </wpg:grpSpPr>
                      <wpg:grpSp>
                        <wpg:cNvPr id="460" name="Group 460" title="Crop mark graphic"/>
                        <wpg:cNvGrpSpPr/>
                        <wpg:grpSpPr>
                          <a:xfrm>
                            <a:off x="0" y="0"/>
                            <a:ext cx="2642616" cy="3401568"/>
                            <a:chOff x="0" y="0"/>
                            <a:chExt cx="2642616" cy="3401568"/>
                          </a:xfrm>
                        </wpg:grpSpPr>
                        <wps:wsp>
                          <wps:cNvPr id="461" name="Freeform 461"/>
                          <wps:cNvSpPr>
                            <a:spLocks/>
                          </wps:cNvSpPr>
                          <wps:spPr bwMode="auto">
                            <a:xfrm>
                              <a:off x="504825" y="504825"/>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rgbClr val="00B0F0"/>
                            </a:solidFill>
                            <a:ln>
                              <a:noFill/>
                            </a:ln>
                          </wps:spPr>
                          <wps:bodyPr vert="horz" wrap="square" lIns="91440" tIns="45720" rIns="91440" bIns="45720" numCol="1" anchor="t" anchorCtr="0" compatLnSpc="1">
                            <a:prstTxWarp prst="textNoShape">
                              <a:avLst/>
                            </a:prstTxWarp>
                          </wps:bodyPr>
                        </wps:wsp>
                        <wps:wsp>
                          <wps:cNvPr id="462" name="Rectangle 462"/>
                          <wps:cNvSpPr/>
                          <wps:spPr>
                            <a:xfrm>
                              <a:off x="0" y="0"/>
                              <a:ext cx="2642616" cy="3401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3" name="Text Box 463" title="Title and subtitle"/>
                        <wps:cNvSpPr txBox="1"/>
                        <wps:spPr>
                          <a:xfrm>
                            <a:off x="771510" y="761886"/>
                            <a:ext cx="5610225" cy="2972770"/>
                          </a:xfrm>
                          <a:prstGeom prst="rect">
                            <a:avLst/>
                          </a:prstGeom>
                          <a:noFill/>
                          <a:ln w="6350">
                            <a:noFill/>
                          </a:ln>
                        </wps:spPr>
                        <wps:txbx>
                          <w:txbxContent>
                            <w:sdt>
                              <w:sdtPr>
                                <w:rPr>
                                  <w:rFonts w:asciiTheme="majorHAnsi" w:hAnsiTheme="majorHAnsi"/>
                                  <w:color w:val="335B74" w:themeColor="text2"/>
                                  <w:spacing w:val="10"/>
                                  <w:sz w:val="36"/>
                                  <w:szCs w:val="36"/>
                                </w:rPr>
                                <w:alias w:val="Subtitle"/>
                                <w:tag w:val=""/>
                                <w:id w:val="-925647391"/>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65137CCC" w14:textId="59D44344" w:rsidR="00EE28C7" w:rsidRDefault="0052392D">
                                  <w:pPr>
                                    <w:pStyle w:val="NoSpacing"/>
                                    <w:spacing w:after="240" w:line="216" w:lineRule="auto"/>
                                    <w:rPr>
                                      <w:rFonts w:asciiTheme="majorHAnsi" w:hAnsiTheme="majorHAnsi"/>
                                      <w:color w:val="335B74" w:themeColor="text2"/>
                                      <w:spacing w:val="10"/>
                                      <w:sz w:val="36"/>
                                      <w:szCs w:val="36"/>
                                    </w:rPr>
                                  </w:pPr>
                                  <w:r>
                                    <w:rPr>
                                      <w:rFonts w:asciiTheme="majorHAnsi" w:hAnsiTheme="majorHAnsi"/>
                                      <w:color w:val="335B74" w:themeColor="text2"/>
                                      <w:spacing w:val="10"/>
                                      <w:sz w:val="36"/>
                                      <w:szCs w:val="36"/>
                                    </w:rPr>
                                    <w:t xml:space="preserve">     </w:t>
                                  </w:r>
                                </w:p>
                              </w:sdtContent>
                            </w:sdt>
                            <w:sdt>
                              <w:sdtPr>
                                <w:rPr>
                                  <w:rFonts w:asciiTheme="majorHAnsi" w:hAnsiTheme="majorHAnsi"/>
                                  <w:caps/>
                                  <w:color w:val="1C6194" w:themeColor="accent2" w:themeShade="BF"/>
                                  <w:sz w:val="96"/>
                                  <w:szCs w:val="96"/>
                                </w:rPr>
                                <w:alias w:val="Title"/>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37A796BF" w14:textId="055B2D47" w:rsidR="00EE28C7" w:rsidRPr="00117563" w:rsidRDefault="00340AB5">
                                  <w:pPr>
                                    <w:pStyle w:val="NoSpacing"/>
                                    <w:spacing w:line="216" w:lineRule="auto"/>
                                    <w:rPr>
                                      <w:rFonts w:asciiTheme="majorHAnsi" w:hAnsiTheme="majorHAnsi"/>
                                      <w:caps/>
                                      <w:color w:val="1C6194" w:themeColor="accent2" w:themeShade="BF"/>
                                      <w:sz w:val="96"/>
                                      <w:szCs w:val="96"/>
                                    </w:rPr>
                                  </w:pPr>
                                  <w:r w:rsidRPr="00117563">
                                    <w:rPr>
                                      <w:rFonts w:asciiTheme="majorHAnsi" w:hAnsiTheme="majorHAnsi"/>
                                      <w:caps/>
                                      <w:color w:val="1C6194" w:themeColor="accent2" w:themeShade="BF"/>
                                      <w:sz w:val="96"/>
                                      <w:szCs w:val="96"/>
                                    </w:rPr>
                                    <w:t>Central Iowa Local Policies and Procedures</w:t>
                                  </w:r>
                                </w:p>
                              </w:sdtContent>
                            </w:sdt>
                          </w:txbxContent>
                        </wps:txbx>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69C5D1" id="Group 459" o:spid="_x0000_s1026" alt="&quot;&quot;" style="position:absolute;margin-left:0;margin-top:0;width:502.55pt;height:302.15pt;z-index:251658241;mso-position-horizontal:left;mso-position-horizontal-relative:page;mso-position-vertical:top;mso-position-vertical-relative:page;mso-width-relative:margin;mso-height-relative:margin" coordsize="63817,37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IboZQUAAMURAAAOAAAAZHJzL2Uyb0RvYy54bWzMWF1v2zYUfR+w/0DoccBqfdiSY8Qp0nQp&#10;BmRt0XroMy1TtlBJ1Eg6dvrrdy4pKopTp166FcuDRYqXl/cenvuhnL/c1xW7FUqXspkH0YswYKLJ&#10;5aps1vPgz8X1r9OAacObFa9kI+bBndDBy4uffzrftTMRy42sVkIxKGn0bNfOg40x7Ww00vlG1Fy/&#10;kK1osFhIVXODqVqPVorvoL2uRnEYpqOdVKtWyVxojbev3WJwYfUXhcjNu6LQwrBqHsA2Y3+V/V3S&#10;7+jinM/WirebMu/M4M+wouZlg0N7Va+54Wyrykeq6jJXUsvCvMhlPZJFUebC+gBvovDAmzdKblvr&#10;y3q2W7c9TID2AKdnq83f3r5R7cf2vQISu3YNLOyMfNkXqqYnrGR7C9ldD5nYG5bjZZpM42Q6CViO&#10;tWSaZMnZ1IGab4D8o3355rf7nVGW+J1ZMk4nKe0c+YNHD8zpJ85M2P1esXI1D8Yp7rXhNchl8WL2&#10;hSlNhTdXSras5uoz6+6YTiBV3+t3nI7jNEo7v8dhNElP9PvYzqN+IzD0/d3r77v7jxveCkspTRj0&#10;GEYew2slBIUbYIwcWFaQGEJc0O2NzD9ruqddO1ihiYYMW+7+kCsgz7dG2og4YNEkHE9j3Dro0g2h&#10;i888n+IoSdIQN0p8iqdpFkJ4yAo+y7favBHSUpPf3mhjFaxXGJGm9apjwwJairpCOP8yYlE6ZTsW&#10;JeMxaRtKwfN7qWmYsg2L8DgUiwdi4RFVyUCGdBxRNR6IHVMFhHqrwiN6wL5ehjw7YlU2EDumCln6&#10;FFVnQ7F0csSu6ETgHyB/XNsQ+Seu8QnwEVo9PfjGMybfNx1lMGKcClZoGdtKTXmL+AMSLmwYQAWk&#10;iDlHhGElCScdWZ8WBgNI2DP7aWFcMwlnJ2nGRZLw2UnCdFEkHZ3mYtT5GD1w0iHTIalQcA9LrQoY&#10;Su3SBVTLDV0AAUlDtkPTQEHJNhhQ2NFKLW/FQloZQzeBW7eG+rjEkfciVTMUdR4NBP2yf7ZWoxOz&#10;5R/K/Jp/OhlnF/A5USxK/X16Pf7Z6fNenCrXZaGBgXkltXDZkNCzxbJHlC5ikBq1rMrVdVlVhKNW&#10;6+VVpdgtpz4ofBVee6ceiFWW4Y2kbe4YemMzPSV3Kp16tpSrOyR6NH3opjZSfQnYDg3UPNB/bbkS&#10;Aat+b1ClzqLxGDAbOxlPshgTNVxZDleabX0lYRtyAm9yaJ0Hxg+vjGvY0DHB2ZvmY5uToOWH0max&#10;/8RVy1oMsQmF5K30VY7PfIEAOCTgZDuXnCPdBDXWufcDii3iyDUsHxAuSDyVQLWNKUAGNbWbOdx9&#10;T/R0M/bN1sKBQMWzg4vi1QJ5gJOvrz0VKEgI8P6FZeUjbmhzVwmSq5oPokB/huiN7QG2oxc9B3me&#10;i8a4S9QbvhKOmpMQf13u6nfglE4haS7AzV53p4C+Fh7rdgzu5GmrsB8E/WaX7ftjnAXeMLe532FP&#10;lo3pN9dlI9XXPKvgVXeyk/cgOWgGEaSk+xzRbX5dgpw3XJv3XKFhQahQeL3DT1FJ5EgkRDtCnkTA&#10;fe39fxaOsM5GJoWvqfywULL+hE+vS0oCWPJBmxukezfxYYtuMheXl1bsXwxh4uIlmsyipAbQ5qjH&#10;AX3/DfHDght9iAvuBfW0r+QesY133QfJgr5LANCK6e3SvjsIe2b22EP5DV75rprYd9BHZ1k06ep3&#10;lkbTadew+j56kkZhTH227aPPsjjLfFx5RZQPn5sKqG6nycRF0Ddygtkv950vXen4ocS3pQcMHRQi&#10;orItPhi4KoTBoAL9M8ov/3eEx/8KbM7svnnpnxHDuY2W+/++XPwNAAD//wMAUEsDBBQABgAIAAAA&#10;IQDtFN6z3QAAAAYBAAAPAAAAZHJzL2Rvd25yZXYueG1sTI9Ba8JAEIXvhf6HZQq91d3UKiVmIyJt&#10;T1KoFoq3MTsmwexsyK5J/Pdde7GXgcd7vPdNthxtI3rqfO1YQzJRIIgLZ2ouNXzv3p9eQfiAbLBx&#10;TBou5GGZ399lmBo38Bf121CKWMI+RQ1VCG0qpS8qsugnriWO3tF1FkOUXSlNh0Mst418VmouLdYc&#10;FypsaV1RcdqerYaPAYfVNHnrN6fj+rLfzT5/Nglp/fgwrhYgAo3hFoYrfkSHPDId3JmNF42G+Ej4&#10;u1dPqVkC4qBhrl6mIPNM/sfPfwEAAP//AwBQSwECLQAUAAYACAAAACEAtoM4kv4AAADhAQAAEwAA&#10;AAAAAAAAAAAAAAAAAAAAW0NvbnRlbnRfVHlwZXNdLnhtbFBLAQItABQABgAIAAAAIQA4/SH/1gAA&#10;AJQBAAALAAAAAAAAAAAAAAAAAC8BAABfcmVscy8ucmVsc1BLAQItABQABgAIAAAAIQDg2IboZQUA&#10;AMURAAAOAAAAAAAAAAAAAAAAAC4CAABkcnMvZTJvRG9jLnhtbFBLAQItABQABgAIAAAAIQDtFN6z&#10;3QAAAAYBAAAPAAAAAAAAAAAAAAAAAL8HAABkcnMvZG93bnJldi54bWxQSwUGAAAAAAQABADzAAAA&#10;yQgAAAAA&#10;">
                <v:group id="Group 460" o:spid="_x0000_s1027" style="position:absolute;width:26426;height:34015" coordsize="26426,3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461" o:spid="_x0000_s1028" style="position:absolute;left:5048;top:5048;width:21336;height:28670;visibility:visible;mso-wrap-style:square;v-text-anchor:top"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2WexQAAANwAAAAPAAAAZHJzL2Rvd25yZXYueG1sRI/dasJA&#10;FITvC77DcoTe1Y0iIjGrBEUqpT+oeYBD9pgEs2eX7NZEn75bKPRymJlvmGwzmFbcqPONZQXTSQKC&#10;uLS64UpBcd6/LEH4gKyxtUwK7uRhsx49ZZhq2/ORbqdQiQhhn6KCOgSXSunLmgz6iXXE0bvYzmCI&#10;squk7rCPcNPKWZIspMGG40KNjrY1ldfTt1GQf1X59e3BO/fh+tfzrl9+vhdeqefxkK9ABBrCf/iv&#10;fdAK5osp/J6JR0CufwAAAP//AwBQSwECLQAUAAYACAAAACEA2+H2y+4AAACFAQAAEwAAAAAAAAAA&#10;AAAAAAAAAAAAW0NvbnRlbnRfVHlwZXNdLnhtbFBLAQItABQABgAIAAAAIQBa9CxbvwAAABUBAAAL&#10;AAAAAAAAAAAAAAAAAB8BAABfcmVscy8ucmVsc1BLAQItABQABgAIAAAAIQDBn2WexQAAANwAAAAP&#10;AAAAAAAAAAAAAAAAAAcCAABkcnMvZG93bnJldi54bWxQSwUGAAAAAAMAAwC3AAAA+QIAAAAA&#10;" path="m168,1806l,1806,,,1344,r,165l168,165r,1641xe" fillcolor="#00b0f0" stroked="f">
                    <v:path arrowok="t" o:connecttype="custom" o:connectlocs="266700,2867025;0,2867025;0,0;2133600,0;2133600,261938;266700,261938;266700,2867025" o:connectangles="0,0,0,0,0,0,0"/>
                  </v:shape>
                  <v:rect id="Rectangle 462" o:spid="_x0000_s1029" style="position:absolute;width:26426;height:34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9exAAAANwAAAAPAAAAZHJzL2Rvd25yZXYueG1sRI9Ba8JA&#10;FITvgv9heUJvulGKSOomtEJpi4eibe/P3WcSzL4Nu2sS/323UPA4zMw3zLYcbSt68qFxrGC5yEAQ&#10;a2carhR8f73ONyBCRDbYOiYFNwpQFtPJFnPjBj5Qf4yVSBAOOSqoY+xyKYOuyWJYuI44eWfnLcYk&#10;fSWNxyHBbStXWbaWFhtOCzV2tKtJX45Xq+DHnV8Gq0/80d8+m+vb3mu92Sv1MBufn0BEGuM9/N9+&#10;Nwoe1yv4O5OOgCx+AQAA//8DAFBLAQItABQABgAIAAAAIQDb4fbL7gAAAIUBAAATAAAAAAAAAAAA&#10;AAAAAAAAAABbQ29udGVudF9UeXBlc10ueG1sUEsBAi0AFAAGAAgAAAAhAFr0LFu/AAAAFQEAAAsA&#10;AAAAAAAAAAAAAAAAHwEAAF9yZWxzLy5yZWxzUEsBAi0AFAAGAAgAAAAhAAf/L17EAAAA3AAAAA8A&#10;AAAAAAAAAAAAAAAABwIAAGRycy9kb3ducmV2LnhtbFBLBQYAAAAAAwADALcAAAD4AgAAAAA=&#10;" filled="f" stroked="f" strokeweight="1pt"/>
                </v:group>
                <v:shapetype id="_x0000_t202" coordsize="21600,21600" o:spt="202" path="m,l,21600r21600,l21600,xe">
                  <v:stroke joinstyle="miter"/>
                  <v:path gradientshapeok="t" o:connecttype="rect"/>
                </v:shapetype>
                <v:shape id="Text Box 463" o:spid="_x0000_s1030" type="#_x0000_t202" style="position:absolute;left:7715;top:7618;width:56102;height:2972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lcdxgAAANwAAAAPAAAAZHJzL2Rvd25yZXYueG1sRI9Ba8JA&#10;FITvQv/D8gredGMVKTEbKRbFgxVrevH2yL4mwezbkF117a/vFoQeh5n5hsmWwbTiSr1rLCuYjBMQ&#10;xKXVDVcKvor16BWE88gaW8uk4E4OlvnTIMNU2xt/0vXoKxEh7FJUUHvfpVK6siaDbmw74uh9296g&#10;j7KvpO7xFuGmlS9JMpcGG44LNXa0qqk8Hy9GQZgUP7Ntsvs4FZtpOL8f9oeVIaWGz+FtAcJT8P/h&#10;R3urFczmU/g7E4+AzH8BAAD//wMAUEsBAi0AFAAGAAgAAAAhANvh9svuAAAAhQEAABMAAAAAAAAA&#10;AAAAAAAAAAAAAFtDb250ZW50X1R5cGVzXS54bWxQSwECLQAUAAYACAAAACEAWvQsW78AAAAVAQAA&#10;CwAAAAAAAAAAAAAAAAAfAQAAX3JlbHMvLnJlbHNQSwECLQAUAAYACAAAACEAPEpXHcYAAADcAAAA&#10;DwAAAAAAAAAAAAAAAAAHAgAAZHJzL2Rvd25yZXYueG1sUEsFBgAAAAADAAMAtwAAAPoCAAAAAA==&#10;" filled="f" stroked="f" strokeweight=".5pt">
                  <v:textbox inset="36pt,36pt,0,0">
                    <w:txbxContent>
                      <w:sdt>
                        <w:sdtPr>
                          <w:rPr>
                            <w:rFonts w:asciiTheme="majorHAnsi" w:hAnsiTheme="majorHAnsi"/>
                            <w:color w:val="335B74" w:themeColor="text2"/>
                            <w:spacing w:val="10"/>
                            <w:sz w:val="36"/>
                            <w:szCs w:val="36"/>
                          </w:rPr>
                          <w:alias w:val="Subtitle"/>
                          <w:tag w:val=""/>
                          <w:id w:val="-925647391"/>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65137CCC" w14:textId="59D44344" w:rsidR="00EE28C7" w:rsidRDefault="0052392D">
                            <w:pPr>
                              <w:pStyle w:val="NoSpacing"/>
                              <w:spacing w:after="240" w:line="216" w:lineRule="auto"/>
                              <w:rPr>
                                <w:rFonts w:asciiTheme="majorHAnsi" w:hAnsiTheme="majorHAnsi"/>
                                <w:color w:val="335B74" w:themeColor="text2"/>
                                <w:spacing w:val="10"/>
                                <w:sz w:val="36"/>
                                <w:szCs w:val="36"/>
                              </w:rPr>
                            </w:pPr>
                            <w:r>
                              <w:rPr>
                                <w:rFonts w:asciiTheme="majorHAnsi" w:hAnsiTheme="majorHAnsi"/>
                                <w:color w:val="335B74" w:themeColor="text2"/>
                                <w:spacing w:val="10"/>
                                <w:sz w:val="36"/>
                                <w:szCs w:val="36"/>
                              </w:rPr>
                              <w:t xml:space="preserve">     </w:t>
                            </w:r>
                          </w:p>
                        </w:sdtContent>
                      </w:sdt>
                      <w:sdt>
                        <w:sdtPr>
                          <w:rPr>
                            <w:rFonts w:asciiTheme="majorHAnsi" w:hAnsiTheme="majorHAnsi"/>
                            <w:caps/>
                            <w:color w:val="1C6194" w:themeColor="accent2" w:themeShade="BF"/>
                            <w:sz w:val="96"/>
                            <w:szCs w:val="96"/>
                          </w:rPr>
                          <w:alias w:val="Title"/>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37A796BF" w14:textId="055B2D47" w:rsidR="00EE28C7" w:rsidRPr="00117563" w:rsidRDefault="00340AB5">
                            <w:pPr>
                              <w:pStyle w:val="NoSpacing"/>
                              <w:spacing w:line="216" w:lineRule="auto"/>
                              <w:rPr>
                                <w:rFonts w:asciiTheme="majorHAnsi" w:hAnsiTheme="majorHAnsi"/>
                                <w:caps/>
                                <w:color w:val="1C6194" w:themeColor="accent2" w:themeShade="BF"/>
                                <w:sz w:val="96"/>
                                <w:szCs w:val="96"/>
                              </w:rPr>
                            </w:pPr>
                            <w:r w:rsidRPr="00117563">
                              <w:rPr>
                                <w:rFonts w:asciiTheme="majorHAnsi" w:hAnsiTheme="majorHAnsi"/>
                                <w:caps/>
                                <w:color w:val="1C6194" w:themeColor="accent2" w:themeShade="BF"/>
                                <w:sz w:val="96"/>
                                <w:szCs w:val="96"/>
                              </w:rPr>
                              <w:t>Central Iowa Local Policies and Procedures</w:t>
                            </w:r>
                          </w:p>
                        </w:sdtContent>
                      </w:sdt>
                    </w:txbxContent>
                  </v:textbox>
                </v:shape>
                <w10:wrap anchorx="page" anchory="page"/>
              </v:group>
            </w:pict>
          </mc:Fallback>
        </mc:AlternateContent>
      </w:r>
    </w:p>
    <w:p w14:paraId="7818E204" w14:textId="5FA3454E" w:rsidR="00FD3F36" w:rsidRDefault="00FD3F36"/>
    <w:sdt>
      <w:sdtPr>
        <w:id w:val="-21934366"/>
        <w:docPartObj>
          <w:docPartGallery w:val="Cover Pages"/>
          <w:docPartUnique/>
        </w:docPartObj>
      </w:sdtPr>
      <w:sdtEndPr/>
      <w:sdtContent>
        <w:p w14:paraId="334EE1CC" w14:textId="0E581ACB" w:rsidR="00EE28C7" w:rsidRDefault="00EE28C7"/>
        <w:p w14:paraId="13C5459A" w14:textId="24AAECDB" w:rsidR="006A12FA" w:rsidRDefault="003507EF" w:rsidP="006A12FA">
          <w:r>
            <w:rPr>
              <w:noProof/>
            </w:rPr>
            <w:drawing>
              <wp:anchor distT="0" distB="0" distL="114300" distR="114300" simplePos="0" relativeHeight="251659266" behindDoc="0" locked="0" layoutInCell="1" allowOverlap="1" wp14:anchorId="4D096F71" wp14:editId="38C20508">
                <wp:simplePos x="0" y="0"/>
                <wp:positionH relativeFrom="margin">
                  <wp:align>right</wp:align>
                </wp:positionH>
                <wp:positionV relativeFrom="paragraph">
                  <wp:posOffset>6019688</wp:posOffset>
                </wp:positionV>
                <wp:extent cx="4797706" cy="1139160"/>
                <wp:effectExtent l="0" t="0" r="0" b="0"/>
                <wp:wrapNone/>
                <wp:docPr id="247529553" name="Picture 8" descr="A blac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529553" name="Picture 8" descr="A black and blue logo&#10;&#10;AI-generated content may be incorrect."/>
                        <pic:cNvPicPr/>
                      </pic:nvPicPr>
                      <pic:blipFill rotWithShape="1">
                        <a:blip r:embed="rId8">
                          <a:extLst>
                            <a:ext uri="{28A0092B-C50C-407E-A947-70E740481C1C}">
                              <a14:useLocalDpi xmlns:a14="http://schemas.microsoft.com/office/drawing/2010/main" val="0"/>
                            </a:ext>
                          </a:extLst>
                        </a:blip>
                        <a:srcRect r="16597"/>
                        <a:stretch>
                          <a:fillRect/>
                        </a:stretch>
                      </pic:blipFill>
                      <pic:spPr bwMode="auto">
                        <a:xfrm>
                          <a:off x="0" y="0"/>
                          <a:ext cx="4797706" cy="1139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52392D">
            <w:rPr>
              <w:noProof/>
            </w:rPr>
            <mc:AlternateContent>
              <mc:Choice Requires="wpg">
                <w:drawing>
                  <wp:anchor distT="0" distB="0" distL="114300" distR="114300" simplePos="0" relativeHeight="251658242" behindDoc="0" locked="0" layoutInCell="1" allowOverlap="1" wp14:anchorId="743922BA" wp14:editId="6C01FCB2">
                    <wp:simplePos x="0" y="0"/>
                    <wp:positionH relativeFrom="page">
                      <wp:posOffset>2984642</wp:posOffset>
                    </wp:positionH>
                    <wp:positionV relativeFrom="page">
                      <wp:posOffset>6678202</wp:posOffset>
                    </wp:positionV>
                    <wp:extent cx="4767839" cy="3373755"/>
                    <wp:effectExtent l="0" t="0" r="0" b="0"/>
                    <wp:wrapNone/>
                    <wp:docPr id="454" name="Group 4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767839" cy="3373755"/>
                              <a:chOff x="-95284" y="0"/>
                              <a:chExt cx="4767106" cy="3374136"/>
                            </a:xfrm>
                          </wpg:grpSpPr>
                          <wpg:grpSp>
                            <wpg:cNvPr id="455" name="Group 455" title="Crop mark graphic"/>
                            <wpg:cNvGrpSpPr/>
                            <wpg:grpSpPr>
                              <a:xfrm>
                                <a:off x="2038350" y="0"/>
                                <a:ext cx="2633472" cy="3374136"/>
                                <a:chOff x="0" y="0"/>
                                <a:chExt cx="2628900" cy="3371850"/>
                              </a:xfrm>
                            </wpg:grpSpPr>
                            <wps:wsp>
                              <wps:cNvPr id="456" name="Freeform 456"/>
                              <wps:cNvSpPr>
                                <a:spLocks/>
                              </wps:cNvSpPr>
                              <wps:spPr bwMode="auto">
                                <a:xfrm>
                                  <a:off x="0" y="0"/>
                                  <a:ext cx="2133600" cy="2867025"/>
                                </a:xfrm>
                                <a:custGeom>
                                  <a:avLst/>
                                  <a:gdLst>
                                    <a:gd name="T0" fmla="*/ 1344 w 1344"/>
                                    <a:gd name="T1" fmla="*/ 1806 h 1806"/>
                                    <a:gd name="T2" fmla="*/ 0 w 1344"/>
                                    <a:gd name="T3" fmla="*/ 1806 h 1806"/>
                                    <a:gd name="T4" fmla="*/ 0 w 1344"/>
                                    <a:gd name="T5" fmla="*/ 1641 h 1806"/>
                                    <a:gd name="T6" fmla="*/ 1176 w 1344"/>
                                    <a:gd name="T7" fmla="*/ 1641 h 1806"/>
                                    <a:gd name="T8" fmla="*/ 1176 w 1344"/>
                                    <a:gd name="T9" fmla="*/ 0 h 1806"/>
                                    <a:gd name="T10" fmla="*/ 1344 w 1344"/>
                                    <a:gd name="T11" fmla="*/ 0 h 1806"/>
                                    <a:gd name="T12" fmla="*/ 1344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344" y="1806"/>
                                      </a:moveTo>
                                      <a:lnTo>
                                        <a:pt x="0" y="1806"/>
                                      </a:lnTo>
                                      <a:lnTo>
                                        <a:pt x="0" y="1641"/>
                                      </a:lnTo>
                                      <a:lnTo>
                                        <a:pt x="1176" y="1641"/>
                                      </a:lnTo>
                                      <a:lnTo>
                                        <a:pt x="1176" y="0"/>
                                      </a:lnTo>
                                      <a:lnTo>
                                        <a:pt x="1344" y="0"/>
                                      </a:lnTo>
                                      <a:lnTo>
                                        <a:pt x="1344" y="1806"/>
                                      </a:lnTo>
                                      <a:close/>
                                    </a:path>
                                  </a:pathLst>
                                </a:custGeom>
                                <a:solidFill>
                                  <a:srgbClr val="00B0F0"/>
                                </a:solidFill>
                                <a:ln>
                                  <a:noFill/>
                                </a:ln>
                              </wps:spPr>
                              <wps:bodyPr vert="horz" wrap="square" lIns="91440" tIns="45720" rIns="91440" bIns="45720" numCol="1" anchor="t" anchorCtr="0" compatLnSpc="1">
                                <a:prstTxWarp prst="textNoShape">
                                  <a:avLst/>
                                </a:prstTxWarp>
                              </wps:bodyPr>
                            </wps:wsp>
                            <wps:wsp>
                              <wps:cNvPr id="457" name="Rectangle 457"/>
                              <wps:cNvSpPr/>
                              <wps:spPr>
                                <a:xfrm>
                                  <a:off x="9525" y="0"/>
                                  <a:ext cx="2619375" cy="3371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8" name="Text Box 458" title="Title and subtitle"/>
                            <wps:cNvSpPr txBox="1"/>
                            <wps:spPr>
                              <a:xfrm>
                                <a:off x="-95284" y="1320949"/>
                                <a:ext cx="3996082" cy="1288776"/>
                              </a:xfrm>
                              <a:prstGeom prst="rect">
                                <a:avLst/>
                              </a:prstGeom>
                              <a:noFill/>
                              <a:ln w="6350">
                                <a:noFill/>
                              </a:ln>
                            </wps:spPr>
                            <wps:txbx>
                              <w:txbxContent>
                                <w:sdt>
                                  <w:sdtPr>
                                    <w:rPr>
                                      <w:rFonts w:asciiTheme="majorHAnsi" w:hAnsiTheme="majorHAnsi" w:cstheme="majorHAnsi"/>
                                      <w:color w:val="1C6194" w:themeColor="accent2" w:themeShade="BF"/>
                                      <w:spacing w:val="10"/>
                                      <w:sz w:val="32"/>
                                      <w:szCs w:val="32"/>
                                    </w:rPr>
                                    <w:alias w:val="Author"/>
                                    <w:tag w:val=""/>
                                    <w:id w:val="1348599287"/>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77FFB9F5" w14:textId="59DE595B" w:rsidR="00EE28C7" w:rsidRPr="00117563" w:rsidRDefault="001141F5" w:rsidP="00FD3F36">
                                      <w:pPr>
                                        <w:pStyle w:val="NoSpacing"/>
                                        <w:spacing w:after="240"/>
                                        <w:jc w:val="right"/>
                                        <w:rPr>
                                          <w:rFonts w:ascii="Rockwell" w:hAnsi="Rockwell"/>
                                          <w:b/>
                                          <w:bCs/>
                                          <w:color w:val="1C6194" w:themeColor="accent2" w:themeShade="BF"/>
                                          <w:spacing w:val="10"/>
                                          <w:sz w:val="36"/>
                                          <w:szCs w:val="36"/>
                                        </w:rPr>
                                      </w:pPr>
                                      <w:r>
                                        <w:rPr>
                                          <w:rFonts w:asciiTheme="majorHAnsi" w:hAnsiTheme="majorHAnsi" w:cstheme="majorHAnsi"/>
                                          <w:color w:val="1C6194" w:themeColor="accent2" w:themeShade="BF"/>
                                          <w:spacing w:val="10"/>
                                          <w:sz w:val="32"/>
                                          <w:szCs w:val="32"/>
                                        </w:rPr>
                                        <w:t>Rebekah Brandmeyer</w:t>
                                      </w:r>
                                    </w:p>
                                  </w:sdtContent>
                                </w:sdt>
                                <w:p w14:paraId="288DDAE6" w14:textId="409582E7" w:rsidR="00EE28C7" w:rsidRPr="00444246" w:rsidRDefault="001141F5">
                                  <w:pPr>
                                    <w:pStyle w:val="NoSpacing"/>
                                    <w:jc w:val="right"/>
                                    <w:rPr>
                                      <w:rFonts w:ascii="Rockwell" w:hAnsi="Rockwell"/>
                                      <w:b/>
                                      <w:bCs/>
                                      <w:color w:val="335B74" w:themeColor="text2"/>
                                      <w:spacing w:val="10"/>
                                      <w:sz w:val="28"/>
                                      <w:szCs w:val="28"/>
                                    </w:rPr>
                                  </w:pPr>
                                  <w:sdt>
                                    <w:sdtPr>
                                      <w:rPr>
                                        <w:rFonts w:ascii="Rockwell" w:hAnsi="Rockwell"/>
                                        <w:b/>
                                        <w:bCs/>
                                        <w:color w:val="335B74" w:themeColor="text2"/>
                                        <w:spacing w:val="10"/>
                                        <w:sz w:val="28"/>
                                        <w:szCs w:val="28"/>
                                      </w:rPr>
                                      <w:alias w:val="Company"/>
                                      <w:tag w:val=""/>
                                      <w:id w:val="1712304738"/>
                                      <w:showingPlcHdr/>
                                      <w:dataBinding w:prefixMappings="xmlns:ns0='http://schemas.openxmlformats.org/officeDocument/2006/extended-properties' " w:xpath="/ns0:Properties[1]/ns0:Company[1]" w:storeItemID="{6668398D-A668-4E3E-A5EB-62B293D839F1}"/>
                                      <w15:appearance w15:val="hidden"/>
                                      <w:text/>
                                    </w:sdtPr>
                                    <w:sdtEndPr/>
                                    <w:sdtContent>
                                      <w:r w:rsidR="001E2957" w:rsidRPr="00444246">
                                        <w:rPr>
                                          <w:rFonts w:ascii="Rockwell" w:hAnsi="Rockwell"/>
                                          <w:b/>
                                          <w:bCs/>
                                          <w:color w:val="335B74" w:themeColor="text2"/>
                                          <w:spacing w:val="10"/>
                                          <w:sz w:val="28"/>
                                          <w:szCs w:val="28"/>
                                        </w:rPr>
                                        <w:t xml:space="preserve">     </w:t>
                                      </w:r>
                                    </w:sdtContent>
                                  </w:sdt>
                                </w:p>
                              </w:txbxContent>
                            </wps:txbx>
                            <wps:bodyPr rot="0" spcFirstLastPara="0" vertOverflow="overflow" horzOverflow="overflow" vert="horz" wrap="square" lIns="0" tIns="0" rIns="457200" bIns="45720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3922BA" id="Group 454" o:spid="_x0000_s1031" alt="&quot;&quot;" style="position:absolute;margin-left:235pt;margin-top:525.85pt;width:375.4pt;height:265.65pt;z-index:251658242;mso-position-horizontal-relative:page;mso-position-vertical-relative:page;mso-width-relative:margin;mso-height-relative:margin" coordorigin="-952" coordsize="47671,33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1AVfwUAANsRAAAOAAAAZHJzL2Uyb0RvYy54bWzMWNuO2zYQfS/QfyD0WCCxLl75gniDzaYb&#10;FNgmi8RFnmmJsoVIokrSa2++vmdIUdZevHXSNug+WLwMhzOHc2bIffV6X1fsVihdymYRRC/DgIkm&#10;k3nZrBfBH8urF9OAacObnFeyEYvgTujg9fnPP73atXMRy42scqEYlDR6vmsXwcaYdj4a6Wwjaq5f&#10;ylY0mCykqrlBV61HueI7aK+rURyG6WgnVd4qmQmtMfrWTQbnVn9RiMx8KAotDKsWAWwz9lfZ3xX9&#10;js5f8fla8XZTZp0Z/DusqHnZYNNe1VtuONuq8pGqusyU1LIwLzNZj2RRlJmwPsCbKHzgzTslt631&#10;ZT3frdseJkD7AKfvVpu9v32n2k/tjQISu3YNLGyPfNkXqqYvrGR7C9ldD5nYG5ZhcDxJJ9NkFrAM&#10;c0kySSZnZw7UbAPkad2L2Vk8HQfssDjb/DpYHoVpv3wcJSktH/ndR/ds6jvOVhh/o1iZwwzsyhpe&#10;I8IsaMwOmNJUGLlUsmU1V19Yd9C0A6n6BufjMJkmZ4iggxcegjhNkvEkfuQDn/cQ3Ft38D5O4+ks&#10;xGQHXjTFDs95D47oQxjofxYGnza8FTa6NCHRI4nTcEheKSGIeQDTHsqutYIULBQWur2W2RdN9t6b&#10;oY6GDFvtfpc58OdbIy05TgmoOEqS1GMST9NJGNuA6iMCsG61eSekjU1+e60NTADzcrRco7N/CWSL&#10;ugKffxmxKBmP2c5+XHyucy8WDcWmYco2LMLnoRhOuNcWHlGVDGRIxxFVYMPfqkJA9zJROo6OqMJp&#10;HcSiSXrEsMlQ7Lg2ZOtTtIHvvVh4xLDoVPSH8B9VNgT/uaN85gAQQX2M8I0Pm2zfdHGDFuNUtkIb&#10;rK3UlL0oiMD5ZdQRE1IUZEeEYSYJJycJu5y49OH9vGacM2menKQZx0jCs5OE6aCsh6e5GHU+Rvec&#10;BLiwv0NSoew+LLgqYCi4K7KIz1tu6AB8k+1wdQA/A7ZBg6hHM7W8FUtpZQydhJOApZ6c2PMgUzVD&#10;WefSQNBP+29rVXZi4EOHlJ/2XycWgVcWI+LhaZI+j3tF/tsptM7ClRPFnnAkq6QWlHu5RbNvWFjp&#10;NAZJUsuqzK/KqiIwtVqvLivFbjldicI34ZU34p5YZcO8kbTMbUMjNtNTcqcCqucrmd8h0eP+h4vV&#10;RqqvAdvhLrUI9J9brkTAqt8aVKlZNB4DamM747NJjI4azqyGM822vpSwDXmBNxm0LgLjm5fG3d1w&#10;eUIMXTef2owEbZAobZb7z1y1rEUTi1Cg30tf5fjclwpCrJftXHKOdB3UWOfeDyi2yMuu2H4EZ5B9&#10;KoFqa0k+qKnA3xdV8vRBGcX1CrXCBxOfH+4l0QzXseO3C4cDVdIOMeKtxfIBVL7Y9tHA5yeFhzZ3&#10;lSCLq+ajKHBRA4tju4G934s+DHmWica4c9QbngsXnWch/jq+9StspFuFpLlAePa6OwX0dnis2wVx&#10;J09LhX0e9Itd1u+3cRZ4w9zifoXdWTamX1yXjVRPeVbBq25nJ+855KAZkEhJ9zjRbXZVIj6vuTY3&#10;XOH2ArYQwz7gp6gkciUSo20hX4JzT43/Z4yEdZacxGBT+WahZP0ZD7ELygOY8rzNDNK+63jm4kKZ&#10;iYsLK/YvspjPG3mBe2ZR0m3QpqnHnD48Jn4Yv1GJHb+XRMs3cg96Y6x7mSzpgQKAcqa3KztGwTJg&#10;PjN7rKEU14273PsoBwzeWFESh7OxLf2HXJDMZmk4ReWml0YUT6cTVDQXlz6bUE783lxABTyl5xER&#10;o88SSLRP1AyzX+3tm633qasiP5QACFJXjiiQD9UHvUEtQm9QjL4t9Ff/u8DHfxBs7uwewfQvimHf&#10;subwP5nzvwAAAP//AwBQSwMEFAAGAAgAAAAhANoMHn3jAAAADgEAAA8AAABkcnMvZG93bnJldi54&#10;bWxMj0FLw0AQhe+C/2EZwZvdTWpsidmUUtRTEdoK4m2bTJPQ7GzIbpP03zs96W0e7/Hmfdlqsq0Y&#10;sPeNIw3RTIFAKlzZUKXh6/D+tAThg6HStI5QwxU9rPL7u8ykpRtph8M+VIJLyKdGQx1Cl0rpixqt&#10;8TPXIbF3cr01gWVfybI3I5fbVsZKvUhrGuIPtelwU2Nx3l+sho/RjOt59DZsz6fN9eeQfH5vI9T6&#10;8WFav4IIOIW/MNzm83TIedPRXaj0otXwvFDMEthQSbQAcYvEsWKcI1/Jcq5A5pn8j5H/AgAA//8D&#10;AFBLAQItABQABgAIAAAAIQC2gziS/gAAAOEBAAATAAAAAAAAAAAAAAAAAAAAAABbQ29udGVudF9U&#10;eXBlc10ueG1sUEsBAi0AFAAGAAgAAAAhADj9If/WAAAAlAEAAAsAAAAAAAAAAAAAAAAALwEAAF9y&#10;ZWxzLy5yZWxzUEsBAi0AFAAGAAgAAAAhAKWPUBV/BQAA2xEAAA4AAAAAAAAAAAAAAAAALgIAAGRy&#10;cy9lMm9Eb2MueG1sUEsBAi0AFAAGAAgAAAAhANoMHn3jAAAADgEAAA8AAAAAAAAAAAAAAAAA2QcA&#10;AGRycy9kb3ducmV2LnhtbFBLBQYAAAAABAAEAPMAAADpCAAAAAA=&#10;">
                    <v:group id="Group 455" o:spid="_x0000_s1032" style="position:absolute;left:20383;width:26335;height:33741" coordsize="26289,3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456" o:spid="_x0000_s1033" style="position:absolute;width:21336;height:28670;visibility:visible;mso-wrap-style:square;v-text-anchor:top"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jdXxQAAANwAAAAPAAAAZHJzL2Rvd25yZXYueG1sRI/dasJA&#10;FITvhb7Dcgre6aaliqSuEiqlIv5Q9QEO2dMkmD27ZLcm+vSuIHg5zMw3zHTemVqcqfGVZQVvwwQE&#10;cW51xYWC4+F7MAHhA7LG2jIpuJCH+eylN8VU25Z/6bwPhYgQ9ikqKENwqZQ+L8mgH1pHHL0/2xgM&#10;UTaF1A22EW5q+Z4kY2mw4rhQoqOvkvLT/t8oyHZFdlpdeeE2rv05LNrJdn30SvVfu+wTRKAuPMOP&#10;9lIr+BiN4X4mHgE5uwEAAP//AwBQSwECLQAUAAYACAAAACEA2+H2y+4AAACFAQAAEwAAAAAAAAAA&#10;AAAAAAAAAAAAW0NvbnRlbnRfVHlwZXNdLnhtbFBLAQItABQABgAIAAAAIQBa9CxbvwAAABUBAAAL&#10;AAAAAAAAAAAAAAAAAB8BAABfcmVscy8ucmVsc1BLAQItABQABgAIAAAAIQCAGjdXxQAAANwAAAAP&#10;AAAAAAAAAAAAAAAAAAcCAABkcnMvZG93bnJldi54bWxQSwUGAAAAAAMAAwC3AAAA+QIAAAAA&#10;" path="m1344,1806l,1806,,1641r1176,l1176,r168,l1344,1806xe" fillcolor="#00b0f0" stroked="f">
                        <v:path arrowok="t" o:connecttype="custom" o:connectlocs="2133600,2867025;0,2867025;0,2605088;1866900,2605088;1866900,0;2133600,0;2133600,2867025" o:connectangles="0,0,0,0,0,0,0"/>
                      </v:shape>
                      <v:rect id="Rectangle 457" o:spid="_x0000_s1034" style="position:absolute;left:95;width:26194;height:33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EZ7xAAAANwAAAAPAAAAZHJzL2Rvd25yZXYueG1sRI9BawIx&#10;FITvhf6H8ArearZiraxGUUGseCi17f2ZPHeXbl6WJO6u/94IhR6HmfmGmS97W4uWfKgcK3gZZiCI&#10;tTMVFwq+v7bPUxAhIhusHZOCKwVYLh4f5pgb1/EntcdYiAThkKOCMsYmlzLokiyGoWuIk3d23mJM&#10;0hfSeOwS3NZylGUTabHitFBiQ5uS9O/xYhX8uPO6s/rE+/b6UV12B6/19KDU4KlfzUBE6uN/+K/9&#10;bhSMX9/gfiYdAbm4AQAA//8DAFBLAQItABQABgAIAAAAIQDb4fbL7gAAAIUBAAATAAAAAAAAAAAA&#10;AAAAAAAAAABbQ29udGVudF9UeXBlc10ueG1sUEsBAi0AFAAGAAgAAAAhAFr0LFu/AAAAFQEAAAsA&#10;AAAAAAAAAAAAAAAAHwEAAF9yZWxzLy5yZWxzUEsBAi0AFAAGAAgAAAAhANnkRnvEAAAA3AAAAA8A&#10;AAAAAAAAAAAAAAAABwIAAGRycy9kb3ducmV2LnhtbFBLBQYAAAAAAwADALcAAAD4AgAAAAA=&#10;" filled="f" stroked="f" strokeweight="1pt"/>
                    </v:group>
                    <v:shape id="Text Box 458" o:spid="_x0000_s1035" type="#_x0000_t202" style="position:absolute;left:-952;top:13209;width:39959;height:128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BG4vgAAANwAAAAPAAAAZHJzL2Rvd25yZXYueG1sRE/LqsIw&#10;EN0L/kMYwZ2miopUo4ggV3DlY+FybMa22kxKklvr35uF4PJw3st1ayrRkPOlZQWjYQKCOLO65FzB&#10;5bwbzEH4gKyxskwK3uRhvep2lphq++IjNaeQixjCPkUFRQh1KqXPCjLoh7YmjtzdOoMhQpdL7fAV&#10;w00lx0kykwZLjg0F1rQtKHue/o2C8d/Zzg9tc7vecv9gRzJs341S/V67WYAI1Iaf+OveawWTaVwb&#10;z8QjIFcfAAAA//8DAFBLAQItABQABgAIAAAAIQDb4fbL7gAAAIUBAAATAAAAAAAAAAAAAAAAAAAA&#10;AABbQ29udGVudF9UeXBlc10ueG1sUEsBAi0AFAAGAAgAAAAhAFr0LFu/AAAAFQEAAAsAAAAAAAAA&#10;AAAAAAAAHwEAAF9yZWxzLy5yZWxzUEsBAi0AFAAGAAgAAAAhAHqEEbi+AAAA3AAAAA8AAAAAAAAA&#10;AAAAAAAABwIAAGRycy9kb3ducmV2LnhtbFBLBQYAAAAAAwADALcAAADyAgAAAAA=&#10;" filled="f" stroked="f" strokeweight=".5pt">
                      <v:textbox inset="0,0,36pt,36pt">
                        <w:txbxContent>
                          <w:sdt>
                            <w:sdtPr>
                              <w:rPr>
                                <w:rFonts w:asciiTheme="majorHAnsi" w:hAnsiTheme="majorHAnsi" w:cstheme="majorHAnsi"/>
                                <w:color w:val="1C6194" w:themeColor="accent2" w:themeShade="BF"/>
                                <w:spacing w:val="10"/>
                                <w:sz w:val="32"/>
                                <w:szCs w:val="32"/>
                              </w:rPr>
                              <w:alias w:val="Author"/>
                              <w:tag w:val=""/>
                              <w:id w:val="1348599287"/>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77FFB9F5" w14:textId="59DE595B" w:rsidR="00EE28C7" w:rsidRPr="00117563" w:rsidRDefault="001141F5" w:rsidP="00FD3F36">
                                <w:pPr>
                                  <w:pStyle w:val="NoSpacing"/>
                                  <w:spacing w:after="240"/>
                                  <w:jc w:val="right"/>
                                  <w:rPr>
                                    <w:rFonts w:ascii="Rockwell" w:hAnsi="Rockwell"/>
                                    <w:b/>
                                    <w:bCs/>
                                    <w:color w:val="1C6194" w:themeColor="accent2" w:themeShade="BF"/>
                                    <w:spacing w:val="10"/>
                                    <w:sz w:val="36"/>
                                    <w:szCs w:val="36"/>
                                  </w:rPr>
                                </w:pPr>
                                <w:r>
                                  <w:rPr>
                                    <w:rFonts w:asciiTheme="majorHAnsi" w:hAnsiTheme="majorHAnsi" w:cstheme="majorHAnsi"/>
                                    <w:color w:val="1C6194" w:themeColor="accent2" w:themeShade="BF"/>
                                    <w:spacing w:val="10"/>
                                    <w:sz w:val="32"/>
                                    <w:szCs w:val="32"/>
                                  </w:rPr>
                                  <w:t>Rebekah Brandmeyer</w:t>
                                </w:r>
                              </w:p>
                            </w:sdtContent>
                          </w:sdt>
                          <w:p w14:paraId="288DDAE6" w14:textId="409582E7" w:rsidR="00EE28C7" w:rsidRPr="00444246" w:rsidRDefault="001141F5">
                            <w:pPr>
                              <w:pStyle w:val="NoSpacing"/>
                              <w:jc w:val="right"/>
                              <w:rPr>
                                <w:rFonts w:ascii="Rockwell" w:hAnsi="Rockwell"/>
                                <w:b/>
                                <w:bCs/>
                                <w:color w:val="335B74" w:themeColor="text2"/>
                                <w:spacing w:val="10"/>
                                <w:sz w:val="28"/>
                                <w:szCs w:val="28"/>
                              </w:rPr>
                            </w:pPr>
                            <w:sdt>
                              <w:sdtPr>
                                <w:rPr>
                                  <w:rFonts w:ascii="Rockwell" w:hAnsi="Rockwell"/>
                                  <w:b/>
                                  <w:bCs/>
                                  <w:color w:val="335B74" w:themeColor="text2"/>
                                  <w:spacing w:val="10"/>
                                  <w:sz w:val="28"/>
                                  <w:szCs w:val="28"/>
                                </w:rPr>
                                <w:alias w:val="Company"/>
                                <w:tag w:val=""/>
                                <w:id w:val="1712304738"/>
                                <w:showingPlcHdr/>
                                <w:dataBinding w:prefixMappings="xmlns:ns0='http://schemas.openxmlformats.org/officeDocument/2006/extended-properties' " w:xpath="/ns0:Properties[1]/ns0:Company[1]" w:storeItemID="{6668398D-A668-4E3E-A5EB-62B293D839F1}"/>
                                <w15:appearance w15:val="hidden"/>
                                <w:text/>
                              </w:sdtPr>
                              <w:sdtEndPr/>
                              <w:sdtContent>
                                <w:r w:rsidR="001E2957" w:rsidRPr="00444246">
                                  <w:rPr>
                                    <w:rFonts w:ascii="Rockwell" w:hAnsi="Rockwell"/>
                                    <w:b/>
                                    <w:bCs/>
                                    <w:color w:val="335B74" w:themeColor="text2"/>
                                    <w:spacing w:val="10"/>
                                    <w:sz w:val="28"/>
                                    <w:szCs w:val="28"/>
                                  </w:rPr>
                                  <w:t xml:space="preserve">     </w:t>
                                </w:r>
                              </w:sdtContent>
                            </w:sdt>
                          </w:p>
                        </w:txbxContent>
                      </v:textbox>
                    </v:shape>
                    <w10:wrap anchorx="page" anchory="page"/>
                  </v:group>
                </w:pict>
              </mc:Fallback>
            </mc:AlternateContent>
          </w:r>
          <w:r w:rsidR="00EE28C7">
            <w:br w:type="page"/>
          </w:r>
        </w:p>
      </w:sdtContent>
    </w:sdt>
    <w:bookmarkStart w:id="0" w:name="_Toc75774442" w:displacedByCustomXml="prev"/>
    <w:sdt>
      <w:sdtPr>
        <w:rPr>
          <w:rFonts w:ascii="Times New Roman" w:hAnsi="Times New Roman"/>
          <w:b w:val="0"/>
          <w:bCs w:val="0"/>
          <w:caps w:val="0"/>
          <w:color w:val="auto"/>
          <w:spacing w:val="0"/>
          <w:szCs w:val="24"/>
        </w:rPr>
        <w:id w:val="-1031644439"/>
        <w:docPartObj>
          <w:docPartGallery w:val="Table of Contents"/>
          <w:docPartUnique/>
        </w:docPartObj>
      </w:sdtPr>
      <w:sdtEndPr>
        <w:rPr>
          <w:noProof/>
        </w:rPr>
      </w:sdtEndPr>
      <w:sdtContent>
        <w:p w14:paraId="749D9CDA" w14:textId="152FAE62" w:rsidR="00DD6D58" w:rsidRDefault="00DD6D58">
          <w:pPr>
            <w:pStyle w:val="TOCHeading"/>
          </w:pPr>
          <w:r>
            <w:t>Contents</w:t>
          </w:r>
        </w:p>
        <w:p w14:paraId="689C91B6" w14:textId="0ABFEDBA" w:rsidR="00923434" w:rsidRDefault="00DD6D58">
          <w:pPr>
            <w:pStyle w:val="TOC1"/>
            <w:tabs>
              <w:tab w:val="right" w:leader="dot" w:pos="9350"/>
            </w:tabs>
            <w:rPr>
              <w:rFonts w:asciiTheme="minorHAnsi" w:eastAsiaTheme="minorEastAsia" w:hAnsiTheme="minorHAnsi" w:cstheme="minorBidi"/>
              <w:b w:val="0"/>
              <w:bCs w:val="0"/>
              <w:i w:val="0"/>
              <w:iCs w:val="0"/>
              <w:noProof/>
              <w:sz w:val="22"/>
              <w:szCs w:val="22"/>
            </w:rPr>
          </w:pPr>
          <w:r>
            <w:fldChar w:fldCharType="begin"/>
          </w:r>
          <w:r>
            <w:instrText xml:space="preserve"> TOC \o "1-3" \h \z \u </w:instrText>
          </w:r>
          <w:r>
            <w:fldChar w:fldCharType="separate"/>
          </w:r>
          <w:hyperlink w:anchor="_Toc103592441" w:history="1">
            <w:r w:rsidR="00923434" w:rsidRPr="001E1986">
              <w:rPr>
                <w:rStyle w:val="Hyperlink"/>
                <w:rFonts w:cstheme="majorHAnsi"/>
                <w:noProof/>
              </w:rPr>
              <w:t>ADMINISTRATION AND GOVERNANCE</w:t>
            </w:r>
            <w:r w:rsidR="00923434">
              <w:rPr>
                <w:noProof/>
                <w:webHidden/>
              </w:rPr>
              <w:tab/>
            </w:r>
            <w:r w:rsidR="00923434">
              <w:rPr>
                <w:noProof/>
                <w:webHidden/>
              </w:rPr>
              <w:fldChar w:fldCharType="begin"/>
            </w:r>
            <w:r w:rsidR="00923434">
              <w:rPr>
                <w:noProof/>
                <w:webHidden/>
              </w:rPr>
              <w:instrText xml:space="preserve"> PAGEREF _Toc103592441 \h </w:instrText>
            </w:r>
            <w:r w:rsidR="00923434">
              <w:rPr>
                <w:noProof/>
                <w:webHidden/>
              </w:rPr>
            </w:r>
            <w:r w:rsidR="00923434">
              <w:rPr>
                <w:noProof/>
                <w:webHidden/>
              </w:rPr>
              <w:fldChar w:fldCharType="separate"/>
            </w:r>
            <w:r w:rsidR="0054640D">
              <w:rPr>
                <w:noProof/>
                <w:webHidden/>
              </w:rPr>
              <w:t>3</w:t>
            </w:r>
            <w:r w:rsidR="00923434">
              <w:rPr>
                <w:noProof/>
                <w:webHidden/>
              </w:rPr>
              <w:fldChar w:fldCharType="end"/>
            </w:r>
          </w:hyperlink>
        </w:p>
        <w:p w14:paraId="598EE5AF" w14:textId="62ADCF6D" w:rsidR="00923434" w:rsidRDefault="00923434">
          <w:pPr>
            <w:pStyle w:val="TOC2"/>
            <w:rPr>
              <w:rFonts w:asciiTheme="minorHAnsi" w:eastAsiaTheme="minorEastAsia" w:hAnsiTheme="minorHAnsi" w:cstheme="minorBidi"/>
              <w:b w:val="0"/>
              <w:bCs w:val="0"/>
              <w:noProof/>
              <w:color w:val="auto"/>
              <w:sz w:val="22"/>
              <w:szCs w:val="22"/>
            </w:rPr>
          </w:pPr>
          <w:hyperlink w:anchor="_Toc103592442" w:history="1">
            <w:r w:rsidRPr="001E1986">
              <w:rPr>
                <w:rStyle w:val="Hyperlink"/>
                <w:rFonts w:cstheme="majorHAnsi"/>
                <w:noProof/>
              </w:rPr>
              <w:t>ACCOUNTING AND FINANCE POLICIES AND PROCEDURES</w:t>
            </w:r>
            <w:r>
              <w:rPr>
                <w:noProof/>
                <w:webHidden/>
              </w:rPr>
              <w:tab/>
            </w:r>
            <w:r>
              <w:rPr>
                <w:noProof/>
                <w:webHidden/>
              </w:rPr>
              <w:fldChar w:fldCharType="begin"/>
            </w:r>
            <w:r>
              <w:rPr>
                <w:noProof/>
                <w:webHidden/>
              </w:rPr>
              <w:instrText xml:space="preserve"> PAGEREF _Toc103592442 \h </w:instrText>
            </w:r>
            <w:r>
              <w:rPr>
                <w:noProof/>
                <w:webHidden/>
              </w:rPr>
            </w:r>
            <w:r>
              <w:rPr>
                <w:noProof/>
                <w:webHidden/>
              </w:rPr>
              <w:fldChar w:fldCharType="separate"/>
            </w:r>
            <w:r w:rsidR="0054640D">
              <w:rPr>
                <w:noProof/>
                <w:webHidden/>
              </w:rPr>
              <w:t>3</w:t>
            </w:r>
            <w:r>
              <w:rPr>
                <w:noProof/>
                <w:webHidden/>
              </w:rPr>
              <w:fldChar w:fldCharType="end"/>
            </w:r>
          </w:hyperlink>
        </w:p>
        <w:p w14:paraId="5A0E4576" w14:textId="095D98F2" w:rsidR="00923434" w:rsidRDefault="00923434">
          <w:pPr>
            <w:pStyle w:val="TOC2"/>
            <w:rPr>
              <w:rFonts w:asciiTheme="minorHAnsi" w:eastAsiaTheme="minorEastAsia" w:hAnsiTheme="minorHAnsi" w:cstheme="minorBidi"/>
              <w:b w:val="0"/>
              <w:bCs w:val="0"/>
              <w:noProof/>
              <w:color w:val="auto"/>
              <w:sz w:val="22"/>
              <w:szCs w:val="22"/>
            </w:rPr>
          </w:pPr>
          <w:hyperlink w:anchor="_Toc103592443" w:history="1">
            <w:r w:rsidRPr="001E1986">
              <w:rPr>
                <w:rStyle w:val="Hyperlink"/>
                <w:rFonts w:cstheme="majorHAnsi"/>
                <w:noProof/>
              </w:rPr>
              <w:t>CONFLICT OF INTEREST</w:t>
            </w:r>
            <w:r>
              <w:rPr>
                <w:noProof/>
                <w:webHidden/>
              </w:rPr>
              <w:tab/>
            </w:r>
            <w:r>
              <w:rPr>
                <w:noProof/>
                <w:webHidden/>
              </w:rPr>
              <w:fldChar w:fldCharType="begin"/>
            </w:r>
            <w:r>
              <w:rPr>
                <w:noProof/>
                <w:webHidden/>
              </w:rPr>
              <w:instrText xml:space="preserve"> PAGEREF _Toc103592443 \h </w:instrText>
            </w:r>
            <w:r>
              <w:rPr>
                <w:noProof/>
                <w:webHidden/>
              </w:rPr>
            </w:r>
            <w:r>
              <w:rPr>
                <w:noProof/>
                <w:webHidden/>
              </w:rPr>
              <w:fldChar w:fldCharType="separate"/>
            </w:r>
            <w:r w:rsidR="0054640D">
              <w:rPr>
                <w:noProof/>
                <w:webHidden/>
              </w:rPr>
              <w:t>6</w:t>
            </w:r>
            <w:r>
              <w:rPr>
                <w:noProof/>
                <w:webHidden/>
              </w:rPr>
              <w:fldChar w:fldCharType="end"/>
            </w:r>
          </w:hyperlink>
        </w:p>
        <w:p w14:paraId="708BA65E" w14:textId="1D8012C7" w:rsidR="00923434" w:rsidRDefault="00923434">
          <w:pPr>
            <w:pStyle w:val="TOC2"/>
            <w:rPr>
              <w:rFonts w:asciiTheme="minorHAnsi" w:eastAsiaTheme="minorEastAsia" w:hAnsiTheme="minorHAnsi" w:cstheme="minorBidi"/>
              <w:b w:val="0"/>
              <w:bCs w:val="0"/>
              <w:noProof/>
              <w:color w:val="auto"/>
              <w:sz w:val="22"/>
              <w:szCs w:val="22"/>
            </w:rPr>
          </w:pPr>
          <w:hyperlink w:anchor="_Toc103592444" w:history="1">
            <w:r w:rsidRPr="001E1986">
              <w:rPr>
                <w:rStyle w:val="Hyperlink"/>
                <w:rFonts w:cstheme="majorHAnsi"/>
                <w:noProof/>
              </w:rPr>
              <w:t>DEBARMENT AND SUSPENSION</w:t>
            </w:r>
            <w:r>
              <w:rPr>
                <w:noProof/>
                <w:webHidden/>
              </w:rPr>
              <w:tab/>
            </w:r>
            <w:r>
              <w:rPr>
                <w:noProof/>
                <w:webHidden/>
              </w:rPr>
              <w:fldChar w:fldCharType="begin"/>
            </w:r>
            <w:r>
              <w:rPr>
                <w:noProof/>
                <w:webHidden/>
              </w:rPr>
              <w:instrText xml:space="preserve"> PAGEREF _Toc103592444 \h </w:instrText>
            </w:r>
            <w:r>
              <w:rPr>
                <w:noProof/>
                <w:webHidden/>
              </w:rPr>
            </w:r>
            <w:r>
              <w:rPr>
                <w:noProof/>
                <w:webHidden/>
              </w:rPr>
              <w:fldChar w:fldCharType="separate"/>
            </w:r>
            <w:r w:rsidR="0054640D">
              <w:rPr>
                <w:noProof/>
                <w:webHidden/>
              </w:rPr>
              <w:t>9</w:t>
            </w:r>
            <w:r>
              <w:rPr>
                <w:noProof/>
                <w:webHidden/>
              </w:rPr>
              <w:fldChar w:fldCharType="end"/>
            </w:r>
          </w:hyperlink>
        </w:p>
        <w:p w14:paraId="387A5092" w14:textId="6F2FBEDB" w:rsidR="00923434" w:rsidRDefault="00923434">
          <w:pPr>
            <w:pStyle w:val="TOC2"/>
            <w:rPr>
              <w:rFonts w:asciiTheme="minorHAnsi" w:eastAsiaTheme="minorEastAsia" w:hAnsiTheme="minorHAnsi" w:cstheme="minorBidi"/>
              <w:b w:val="0"/>
              <w:bCs w:val="0"/>
              <w:noProof/>
              <w:color w:val="auto"/>
              <w:sz w:val="22"/>
              <w:szCs w:val="22"/>
            </w:rPr>
          </w:pPr>
          <w:hyperlink w:anchor="_Toc103592445" w:history="1">
            <w:r w:rsidRPr="001E1986">
              <w:rPr>
                <w:rStyle w:val="Hyperlink"/>
                <w:rFonts w:cstheme="majorHAnsi"/>
                <w:noProof/>
              </w:rPr>
              <w:t>FIREWALL POLICY</w:t>
            </w:r>
            <w:r>
              <w:rPr>
                <w:noProof/>
                <w:webHidden/>
              </w:rPr>
              <w:tab/>
            </w:r>
            <w:r>
              <w:rPr>
                <w:noProof/>
                <w:webHidden/>
              </w:rPr>
              <w:fldChar w:fldCharType="begin"/>
            </w:r>
            <w:r>
              <w:rPr>
                <w:noProof/>
                <w:webHidden/>
              </w:rPr>
              <w:instrText xml:space="preserve"> PAGEREF _Toc103592445 \h </w:instrText>
            </w:r>
            <w:r>
              <w:rPr>
                <w:noProof/>
                <w:webHidden/>
              </w:rPr>
            </w:r>
            <w:r>
              <w:rPr>
                <w:noProof/>
                <w:webHidden/>
              </w:rPr>
              <w:fldChar w:fldCharType="separate"/>
            </w:r>
            <w:r w:rsidR="0054640D">
              <w:rPr>
                <w:noProof/>
                <w:webHidden/>
              </w:rPr>
              <w:t>9</w:t>
            </w:r>
            <w:r>
              <w:rPr>
                <w:noProof/>
                <w:webHidden/>
              </w:rPr>
              <w:fldChar w:fldCharType="end"/>
            </w:r>
          </w:hyperlink>
        </w:p>
        <w:p w14:paraId="4771C495" w14:textId="12EB045F" w:rsidR="00923434" w:rsidRDefault="00923434">
          <w:pPr>
            <w:pStyle w:val="TOC2"/>
            <w:rPr>
              <w:rFonts w:asciiTheme="minorHAnsi" w:eastAsiaTheme="minorEastAsia" w:hAnsiTheme="minorHAnsi" w:cstheme="minorBidi"/>
              <w:b w:val="0"/>
              <w:bCs w:val="0"/>
              <w:noProof/>
              <w:color w:val="auto"/>
              <w:sz w:val="22"/>
              <w:szCs w:val="22"/>
            </w:rPr>
          </w:pPr>
          <w:hyperlink w:anchor="_Toc103592446" w:history="1">
            <w:r w:rsidRPr="001E1986">
              <w:rPr>
                <w:rStyle w:val="Hyperlink"/>
                <w:rFonts w:cstheme="majorHAnsi"/>
                <w:noProof/>
              </w:rPr>
              <w:t>LOCAL MONITORING AND OVERSIGHT POLICIES</w:t>
            </w:r>
            <w:r>
              <w:rPr>
                <w:noProof/>
                <w:webHidden/>
              </w:rPr>
              <w:tab/>
            </w:r>
            <w:r>
              <w:rPr>
                <w:noProof/>
                <w:webHidden/>
              </w:rPr>
              <w:fldChar w:fldCharType="begin"/>
            </w:r>
            <w:r>
              <w:rPr>
                <w:noProof/>
                <w:webHidden/>
              </w:rPr>
              <w:instrText xml:space="preserve"> PAGEREF _Toc103592446 \h </w:instrText>
            </w:r>
            <w:r>
              <w:rPr>
                <w:noProof/>
                <w:webHidden/>
              </w:rPr>
            </w:r>
            <w:r>
              <w:rPr>
                <w:noProof/>
                <w:webHidden/>
              </w:rPr>
              <w:fldChar w:fldCharType="separate"/>
            </w:r>
            <w:r w:rsidR="0054640D">
              <w:rPr>
                <w:noProof/>
                <w:webHidden/>
              </w:rPr>
              <w:t>13</w:t>
            </w:r>
            <w:r>
              <w:rPr>
                <w:noProof/>
                <w:webHidden/>
              </w:rPr>
              <w:fldChar w:fldCharType="end"/>
            </w:r>
          </w:hyperlink>
        </w:p>
        <w:p w14:paraId="728F7645" w14:textId="4A6BA40A" w:rsidR="00923434" w:rsidRDefault="00923434">
          <w:pPr>
            <w:pStyle w:val="TOC2"/>
            <w:rPr>
              <w:rFonts w:asciiTheme="minorHAnsi" w:eastAsiaTheme="minorEastAsia" w:hAnsiTheme="minorHAnsi" w:cstheme="minorBidi"/>
              <w:b w:val="0"/>
              <w:bCs w:val="0"/>
              <w:noProof/>
              <w:color w:val="auto"/>
              <w:sz w:val="22"/>
              <w:szCs w:val="22"/>
            </w:rPr>
          </w:pPr>
          <w:hyperlink w:anchor="_Toc103592447" w:history="1">
            <w:r w:rsidRPr="001E1986">
              <w:rPr>
                <w:rStyle w:val="Hyperlink"/>
                <w:rFonts w:cstheme="majorHAnsi"/>
                <w:noProof/>
              </w:rPr>
              <w:t>NON-DISCRIMINATION AND EQUAL OPPORTUNITY</w:t>
            </w:r>
            <w:r>
              <w:rPr>
                <w:noProof/>
                <w:webHidden/>
              </w:rPr>
              <w:tab/>
            </w:r>
            <w:r>
              <w:rPr>
                <w:noProof/>
                <w:webHidden/>
              </w:rPr>
              <w:fldChar w:fldCharType="begin"/>
            </w:r>
            <w:r>
              <w:rPr>
                <w:noProof/>
                <w:webHidden/>
              </w:rPr>
              <w:instrText xml:space="preserve"> PAGEREF _Toc103592447 \h </w:instrText>
            </w:r>
            <w:r>
              <w:rPr>
                <w:noProof/>
                <w:webHidden/>
              </w:rPr>
            </w:r>
            <w:r>
              <w:rPr>
                <w:noProof/>
                <w:webHidden/>
              </w:rPr>
              <w:fldChar w:fldCharType="separate"/>
            </w:r>
            <w:r w:rsidR="0054640D">
              <w:rPr>
                <w:noProof/>
                <w:webHidden/>
              </w:rPr>
              <w:t>18</w:t>
            </w:r>
            <w:r>
              <w:rPr>
                <w:noProof/>
                <w:webHidden/>
              </w:rPr>
              <w:fldChar w:fldCharType="end"/>
            </w:r>
          </w:hyperlink>
        </w:p>
        <w:p w14:paraId="04B935B9" w14:textId="55F48C2B" w:rsidR="00923434" w:rsidRDefault="00923434">
          <w:pPr>
            <w:pStyle w:val="TOC2"/>
            <w:rPr>
              <w:rFonts w:asciiTheme="minorHAnsi" w:eastAsiaTheme="minorEastAsia" w:hAnsiTheme="minorHAnsi" w:cstheme="minorBidi"/>
              <w:b w:val="0"/>
              <w:bCs w:val="0"/>
              <w:noProof/>
              <w:color w:val="auto"/>
              <w:sz w:val="22"/>
              <w:szCs w:val="22"/>
            </w:rPr>
          </w:pPr>
          <w:hyperlink w:anchor="_Toc103592448" w:history="1">
            <w:r w:rsidRPr="001E1986">
              <w:rPr>
                <w:rStyle w:val="Hyperlink"/>
                <w:rFonts w:cstheme="majorHAnsi"/>
                <w:noProof/>
              </w:rPr>
              <w:t>PRIORITY OF SERVICE</w:t>
            </w:r>
            <w:r>
              <w:rPr>
                <w:noProof/>
                <w:webHidden/>
              </w:rPr>
              <w:tab/>
            </w:r>
            <w:r>
              <w:rPr>
                <w:noProof/>
                <w:webHidden/>
              </w:rPr>
              <w:fldChar w:fldCharType="begin"/>
            </w:r>
            <w:r>
              <w:rPr>
                <w:noProof/>
                <w:webHidden/>
              </w:rPr>
              <w:instrText xml:space="preserve"> PAGEREF _Toc103592448 \h </w:instrText>
            </w:r>
            <w:r>
              <w:rPr>
                <w:noProof/>
                <w:webHidden/>
              </w:rPr>
            </w:r>
            <w:r>
              <w:rPr>
                <w:noProof/>
                <w:webHidden/>
              </w:rPr>
              <w:fldChar w:fldCharType="separate"/>
            </w:r>
            <w:r w:rsidR="0054640D">
              <w:rPr>
                <w:noProof/>
                <w:webHidden/>
              </w:rPr>
              <w:t>18</w:t>
            </w:r>
            <w:r>
              <w:rPr>
                <w:noProof/>
                <w:webHidden/>
              </w:rPr>
              <w:fldChar w:fldCharType="end"/>
            </w:r>
          </w:hyperlink>
        </w:p>
        <w:p w14:paraId="504EA909" w14:textId="4AC609DC" w:rsidR="00923434" w:rsidRDefault="00923434">
          <w:pPr>
            <w:pStyle w:val="TOC2"/>
            <w:rPr>
              <w:rFonts w:asciiTheme="minorHAnsi" w:eastAsiaTheme="minorEastAsia" w:hAnsiTheme="minorHAnsi" w:cstheme="minorBidi"/>
              <w:b w:val="0"/>
              <w:bCs w:val="0"/>
              <w:noProof/>
              <w:color w:val="auto"/>
              <w:sz w:val="22"/>
              <w:szCs w:val="22"/>
            </w:rPr>
          </w:pPr>
          <w:hyperlink w:anchor="_Toc103592449" w:history="1">
            <w:r w:rsidRPr="001E1986">
              <w:rPr>
                <w:rStyle w:val="Hyperlink"/>
                <w:rFonts w:cstheme="majorHAnsi"/>
                <w:noProof/>
              </w:rPr>
              <w:t>PROCUREMENT POLICIES AND PROCEDURES</w:t>
            </w:r>
            <w:r>
              <w:rPr>
                <w:noProof/>
                <w:webHidden/>
              </w:rPr>
              <w:tab/>
            </w:r>
            <w:r>
              <w:rPr>
                <w:noProof/>
                <w:webHidden/>
              </w:rPr>
              <w:fldChar w:fldCharType="begin"/>
            </w:r>
            <w:r>
              <w:rPr>
                <w:noProof/>
                <w:webHidden/>
              </w:rPr>
              <w:instrText xml:space="preserve"> PAGEREF _Toc103592449 \h </w:instrText>
            </w:r>
            <w:r>
              <w:rPr>
                <w:noProof/>
                <w:webHidden/>
              </w:rPr>
            </w:r>
            <w:r>
              <w:rPr>
                <w:noProof/>
                <w:webHidden/>
              </w:rPr>
              <w:fldChar w:fldCharType="separate"/>
            </w:r>
            <w:r w:rsidR="0054640D">
              <w:rPr>
                <w:noProof/>
                <w:webHidden/>
              </w:rPr>
              <w:t>18</w:t>
            </w:r>
            <w:r>
              <w:rPr>
                <w:noProof/>
                <w:webHidden/>
              </w:rPr>
              <w:fldChar w:fldCharType="end"/>
            </w:r>
          </w:hyperlink>
        </w:p>
        <w:p w14:paraId="74B7AC43" w14:textId="669E438A" w:rsidR="00923434" w:rsidRDefault="00923434">
          <w:pPr>
            <w:pStyle w:val="TOC3"/>
            <w:rPr>
              <w:rFonts w:asciiTheme="minorHAnsi" w:eastAsiaTheme="minorEastAsia" w:hAnsiTheme="minorHAnsi" w:cstheme="minorBidi"/>
              <w:noProof/>
              <w:sz w:val="22"/>
              <w:szCs w:val="22"/>
            </w:rPr>
          </w:pPr>
          <w:hyperlink w:anchor="_Toc103592450" w:history="1">
            <w:r w:rsidRPr="001E1986">
              <w:rPr>
                <w:rStyle w:val="Hyperlink"/>
                <w:noProof/>
                <w:shd w:val="clear" w:color="auto" w:fill="FFFFFF"/>
              </w:rPr>
              <w:t>SOLE SOURCE</w:t>
            </w:r>
            <w:r>
              <w:rPr>
                <w:noProof/>
                <w:webHidden/>
              </w:rPr>
              <w:tab/>
            </w:r>
            <w:r>
              <w:rPr>
                <w:noProof/>
                <w:webHidden/>
              </w:rPr>
              <w:fldChar w:fldCharType="begin"/>
            </w:r>
            <w:r>
              <w:rPr>
                <w:noProof/>
                <w:webHidden/>
              </w:rPr>
              <w:instrText xml:space="preserve"> PAGEREF _Toc103592450 \h </w:instrText>
            </w:r>
            <w:r>
              <w:rPr>
                <w:noProof/>
                <w:webHidden/>
              </w:rPr>
            </w:r>
            <w:r>
              <w:rPr>
                <w:noProof/>
                <w:webHidden/>
              </w:rPr>
              <w:fldChar w:fldCharType="separate"/>
            </w:r>
            <w:r w:rsidR="0054640D">
              <w:rPr>
                <w:noProof/>
                <w:webHidden/>
              </w:rPr>
              <w:t>19</w:t>
            </w:r>
            <w:r>
              <w:rPr>
                <w:noProof/>
                <w:webHidden/>
              </w:rPr>
              <w:fldChar w:fldCharType="end"/>
            </w:r>
          </w:hyperlink>
        </w:p>
        <w:p w14:paraId="4558790E" w14:textId="59AA8B08" w:rsidR="00923434" w:rsidRDefault="00923434">
          <w:pPr>
            <w:pStyle w:val="TOC2"/>
            <w:rPr>
              <w:rFonts w:asciiTheme="minorHAnsi" w:eastAsiaTheme="minorEastAsia" w:hAnsiTheme="minorHAnsi" w:cstheme="minorBidi"/>
              <w:b w:val="0"/>
              <w:bCs w:val="0"/>
              <w:noProof/>
              <w:color w:val="auto"/>
              <w:sz w:val="22"/>
              <w:szCs w:val="22"/>
            </w:rPr>
          </w:pPr>
          <w:hyperlink w:anchor="_Toc103592451" w:history="1">
            <w:r w:rsidRPr="001E1986">
              <w:rPr>
                <w:rStyle w:val="Hyperlink"/>
                <w:noProof/>
              </w:rPr>
              <w:t>TRAVEL POLICY (SERVICE PROVIDER)</w:t>
            </w:r>
            <w:r>
              <w:rPr>
                <w:noProof/>
                <w:webHidden/>
              </w:rPr>
              <w:tab/>
            </w:r>
            <w:r>
              <w:rPr>
                <w:noProof/>
                <w:webHidden/>
              </w:rPr>
              <w:fldChar w:fldCharType="begin"/>
            </w:r>
            <w:r>
              <w:rPr>
                <w:noProof/>
                <w:webHidden/>
              </w:rPr>
              <w:instrText xml:space="preserve"> PAGEREF _Toc103592451 \h </w:instrText>
            </w:r>
            <w:r>
              <w:rPr>
                <w:noProof/>
                <w:webHidden/>
              </w:rPr>
            </w:r>
            <w:r>
              <w:rPr>
                <w:noProof/>
                <w:webHidden/>
              </w:rPr>
              <w:fldChar w:fldCharType="separate"/>
            </w:r>
            <w:r w:rsidR="0054640D">
              <w:rPr>
                <w:noProof/>
                <w:webHidden/>
              </w:rPr>
              <w:t>23</w:t>
            </w:r>
            <w:r>
              <w:rPr>
                <w:noProof/>
                <w:webHidden/>
              </w:rPr>
              <w:fldChar w:fldCharType="end"/>
            </w:r>
          </w:hyperlink>
        </w:p>
        <w:p w14:paraId="6E28EB85" w14:textId="08869C17" w:rsidR="00923434" w:rsidRDefault="00923434">
          <w:pPr>
            <w:pStyle w:val="TOC2"/>
            <w:rPr>
              <w:rFonts w:asciiTheme="minorHAnsi" w:eastAsiaTheme="minorEastAsia" w:hAnsiTheme="minorHAnsi" w:cstheme="minorBidi"/>
              <w:b w:val="0"/>
              <w:bCs w:val="0"/>
              <w:noProof/>
              <w:color w:val="auto"/>
              <w:sz w:val="22"/>
              <w:szCs w:val="22"/>
            </w:rPr>
          </w:pPr>
          <w:hyperlink w:anchor="_Toc103592452" w:history="1">
            <w:r w:rsidRPr="001E1986">
              <w:rPr>
                <w:rStyle w:val="Hyperlink"/>
                <w:rFonts w:cstheme="majorHAnsi"/>
                <w:noProof/>
              </w:rPr>
              <w:t>WIOA PARTICIPANTS GRIEVANCE AND COMPLAINTS PROCEDURES</w:t>
            </w:r>
            <w:r>
              <w:rPr>
                <w:noProof/>
                <w:webHidden/>
              </w:rPr>
              <w:tab/>
            </w:r>
            <w:r>
              <w:rPr>
                <w:noProof/>
                <w:webHidden/>
              </w:rPr>
              <w:fldChar w:fldCharType="begin"/>
            </w:r>
            <w:r>
              <w:rPr>
                <w:noProof/>
                <w:webHidden/>
              </w:rPr>
              <w:instrText xml:space="preserve"> PAGEREF _Toc103592452 \h </w:instrText>
            </w:r>
            <w:r>
              <w:rPr>
                <w:noProof/>
                <w:webHidden/>
              </w:rPr>
            </w:r>
            <w:r>
              <w:rPr>
                <w:noProof/>
                <w:webHidden/>
              </w:rPr>
              <w:fldChar w:fldCharType="separate"/>
            </w:r>
            <w:r w:rsidR="0054640D">
              <w:rPr>
                <w:noProof/>
                <w:webHidden/>
              </w:rPr>
              <w:t>23</w:t>
            </w:r>
            <w:r>
              <w:rPr>
                <w:noProof/>
                <w:webHidden/>
              </w:rPr>
              <w:fldChar w:fldCharType="end"/>
            </w:r>
          </w:hyperlink>
        </w:p>
        <w:p w14:paraId="32E03A90" w14:textId="4C47EB58" w:rsidR="00923434" w:rsidRDefault="00923434">
          <w:pPr>
            <w:pStyle w:val="TOC3"/>
            <w:rPr>
              <w:rFonts w:asciiTheme="minorHAnsi" w:eastAsiaTheme="minorEastAsia" w:hAnsiTheme="minorHAnsi" w:cstheme="minorBidi"/>
              <w:noProof/>
              <w:sz w:val="22"/>
              <w:szCs w:val="22"/>
            </w:rPr>
          </w:pPr>
          <w:hyperlink w:anchor="_Toc103592453" w:history="1">
            <w:r w:rsidRPr="001E1986">
              <w:rPr>
                <w:rStyle w:val="Hyperlink"/>
                <w:noProof/>
              </w:rPr>
              <w:t>COMPLAINTS AND GRIEVANCES</w:t>
            </w:r>
            <w:r>
              <w:rPr>
                <w:noProof/>
                <w:webHidden/>
              </w:rPr>
              <w:tab/>
            </w:r>
            <w:r>
              <w:rPr>
                <w:noProof/>
                <w:webHidden/>
              </w:rPr>
              <w:fldChar w:fldCharType="begin"/>
            </w:r>
            <w:r>
              <w:rPr>
                <w:noProof/>
                <w:webHidden/>
              </w:rPr>
              <w:instrText xml:space="preserve"> PAGEREF _Toc103592453 \h </w:instrText>
            </w:r>
            <w:r>
              <w:rPr>
                <w:noProof/>
                <w:webHidden/>
              </w:rPr>
            </w:r>
            <w:r>
              <w:rPr>
                <w:noProof/>
                <w:webHidden/>
              </w:rPr>
              <w:fldChar w:fldCharType="separate"/>
            </w:r>
            <w:r w:rsidR="0054640D">
              <w:rPr>
                <w:noProof/>
                <w:webHidden/>
              </w:rPr>
              <w:t>24</w:t>
            </w:r>
            <w:r>
              <w:rPr>
                <w:noProof/>
                <w:webHidden/>
              </w:rPr>
              <w:fldChar w:fldCharType="end"/>
            </w:r>
          </w:hyperlink>
        </w:p>
        <w:p w14:paraId="5F3379DB" w14:textId="23499ABC" w:rsidR="00923434" w:rsidRDefault="00923434">
          <w:pPr>
            <w:pStyle w:val="TOC3"/>
            <w:rPr>
              <w:rFonts w:asciiTheme="minorHAnsi" w:eastAsiaTheme="minorEastAsia" w:hAnsiTheme="minorHAnsi" w:cstheme="minorBidi"/>
              <w:noProof/>
              <w:sz w:val="22"/>
              <w:szCs w:val="22"/>
            </w:rPr>
          </w:pPr>
          <w:hyperlink w:anchor="_Toc103592454" w:history="1">
            <w:r w:rsidRPr="001E1986">
              <w:rPr>
                <w:rStyle w:val="Hyperlink"/>
                <w:noProof/>
              </w:rPr>
              <w:t>WORKFORCE INNOVATION &amp; OPPORTUNITY ACT (WIOA)</w:t>
            </w:r>
            <w:r>
              <w:rPr>
                <w:noProof/>
                <w:webHidden/>
              </w:rPr>
              <w:tab/>
            </w:r>
            <w:r>
              <w:rPr>
                <w:noProof/>
                <w:webHidden/>
              </w:rPr>
              <w:fldChar w:fldCharType="begin"/>
            </w:r>
            <w:r>
              <w:rPr>
                <w:noProof/>
                <w:webHidden/>
              </w:rPr>
              <w:instrText xml:space="preserve"> PAGEREF _Toc103592454 \h </w:instrText>
            </w:r>
            <w:r>
              <w:rPr>
                <w:noProof/>
                <w:webHidden/>
              </w:rPr>
            </w:r>
            <w:r>
              <w:rPr>
                <w:noProof/>
                <w:webHidden/>
              </w:rPr>
              <w:fldChar w:fldCharType="separate"/>
            </w:r>
            <w:r w:rsidR="0054640D">
              <w:rPr>
                <w:noProof/>
                <w:webHidden/>
              </w:rPr>
              <w:t>26</w:t>
            </w:r>
            <w:r>
              <w:rPr>
                <w:noProof/>
                <w:webHidden/>
              </w:rPr>
              <w:fldChar w:fldCharType="end"/>
            </w:r>
          </w:hyperlink>
        </w:p>
        <w:p w14:paraId="54D6B4B4" w14:textId="7EC9C5DF" w:rsidR="00923434" w:rsidRDefault="00923434">
          <w:pPr>
            <w:pStyle w:val="TOC1"/>
            <w:tabs>
              <w:tab w:val="right" w:leader="dot" w:pos="9350"/>
            </w:tabs>
            <w:rPr>
              <w:rFonts w:asciiTheme="minorHAnsi" w:eastAsiaTheme="minorEastAsia" w:hAnsiTheme="minorHAnsi" w:cstheme="minorBidi"/>
              <w:b w:val="0"/>
              <w:bCs w:val="0"/>
              <w:i w:val="0"/>
              <w:iCs w:val="0"/>
              <w:noProof/>
              <w:sz w:val="22"/>
              <w:szCs w:val="22"/>
            </w:rPr>
          </w:pPr>
          <w:hyperlink w:anchor="_Toc103592455" w:history="1">
            <w:r w:rsidRPr="001E1986">
              <w:rPr>
                <w:rStyle w:val="Hyperlink"/>
                <w:rFonts w:cstheme="majorHAnsi"/>
                <w:noProof/>
              </w:rPr>
              <w:t>TITLE IB PROGRAMS</w:t>
            </w:r>
            <w:r>
              <w:rPr>
                <w:noProof/>
                <w:webHidden/>
              </w:rPr>
              <w:tab/>
            </w:r>
            <w:r>
              <w:rPr>
                <w:noProof/>
                <w:webHidden/>
              </w:rPr>
              <w:fldChar w:fldCharType="begin"/>
            </w:r>
            <w:r>
              <w:rPr>
                <w:noProof/>
                <w:webHidden/>
              </w:rPr>
              <w:instrText xml:space="preserve"> PAGEREF _Toc103592455 \h </w:instrText>
            </w:r>
            <w:r>
              <w:rPr>
                <w:noProof/>
                <w:webHidden/>
              </w:rPr>
            </w:r>
            <w:r>
              <w:rPr>
                <w:noProof/>
                <w:webHidden/>
              </w:rPr>
              <w:fldChar w:fldCharType="separate"/>
            </w:r>
            <w:r w:rsidR="0054640D">
              <w:rPr>
                <w:noProof/>
                <w:webHidden/>
              </w:rPr>
              <w:t>27</w:t>
            </w:r>
            <w:r>
              <w:rPr>
                <w:noProof/>
                <w:webHidden/>
              </w:rPr>
              <w:fldChar w:fldCharType="end"/>
            </w:r>
          </w:hyperlink>
        </w:p>
        <w:p w14:paraId="4BDF37AE" w14:textId="59B3FE20" w:rsidR="00923434" w:rsidRDefault="00923434">
          <w:pPr>
            <w:pStyle w:val="TOC2"/>
            <w:rPr>
              <w:rFonts w:asciiTheme="minorHAnsi" w:eastAsiaTheme="minorEastAsia" w:hAnsiTheme="minorHAnsi" w:cstheme="minorBidi"/>
              <w:b w:val="0"/>
              <w:bCs w:val="0"/>
              <w:noProof/>
              <w:color w:val="auto"/>
              <w:sz w:val="22"/>
              <w:szCs w:val="22"/>
            </w:rPr>
          </w:pPr>
          <w:hyperlink w:anchor="_Toc103592456" w:history="1">
            <w:r w:rsidRPr="001E1986">
              <w:rPr>
                <w:rStyle w:val="Hyperlink"/>
                <w:rFonts w:cstheme="majorHAnsi"/>
                <w:noProof/>
              </w:rPr>
              <w:t>ADDITIONAL ASSISTANCE (YOUTH)</w:t>
            </w:r>
            <w:r>
              <w:rPr>
                <w:noProof/>
                <w:webHidden/>
              </w:rPr>
              <w:tab/>
            </w:r>
            <w:r>
              <w:rPr>
                <w:noProof/>
                <w:webHidden/>
              </w:rPr>
              <w:fldChar w:fldCharType="begin"/>
            </w:r>
            <w:r>
              <w:rPr>
                <w:noProof/>
                <w:webHidden/>
              </w:rPr>
              <w:instrText xml:space="preserve"> PAGEREF _Toc103592456 \h </w:instrText>
            </w:r>
            <w:r>
              <w:rPr>
                <w:noProof/>
                <w:webHidden/>
              </w:rPr>
            </w:r>
            <w:r>
              <w:rPr>
                <w:noProof/>
                <w:webHidden/>
              </w:rPr>
              <w:fldChar w:fldCharType="separate"/>
            </w:r>
            <w:r w:rsidR="0054640D">
              <w:rPr>
                <w:noProof/>
                <w:webHidden/>
              </w:rPr>
              <w:t>27</w:t>
            </w:r>
            <w:r>
              <w:rPr>
                <w:noProof/>
                <w:webHidden/>
              </w:rPr>
              <w:fldChar w:fldCharType="end"/>
            </w:r>
          </w:hyperlink>
        </w:p>
        <w:p w14:paraId="4D67E354" w14:textId="662534A1" w:rsidR="00923434" w:rsidRDefault="00923434">
          <w:pPr>
            <w:pStyle w:val="TOC2"/>
            <w:rPr>
              <w:rFonts w:asciiTheme="minorHAnsi" w:eastAsiaTheme="minorEastAsia" w:hAnsiTheme="minorHAnsi" w:cstheme="minorBidi"/>
              <w:b w:val="0"/>
              <w:bCs w:val="0"/>
              <w:noProof/>
              <w:color w:val="auto"/>
              <w:sz w:val="22"/>
              <w:szCs w:val="22"/>
            </w:rPr>
          </w:pPr>
          <w:hyperlink w:anchor="_Toc103592457" w:history="1">
            <w:r w:rsidRPr="001E1986">
              <w:rPr>
                <w:rStyle w:val="Hyperlink"/>
                <w:rFonts w:cstheme="majorHAnsi"/>
                <w:noProof/>
              </w:rPr>
              <w:t>ADULT INCOME ELIGIBILITY</w:t>
            </w:r>
            <w:r>
              <w:rPr>
                <w:noProof/>
                <w:webHidden/>
              </w:rPr>
              <w:tab/>
            </w:r>
            <w:r>
              <w:rPr>
                <w:noProof/>
                <w:webHidden/>
              </w:rPr>
              <w:fldChar w:fldCharType="begin"/>
            </w:r>
            <w:r>
              <w:rPr>
                <w:noProof/>
                <w:webHidden/>
              </w:rPr>
              <w:instrText xml:space="preserve"> PAGEREF _Toc103592457 \h </w:instrText>
            </w:r>
            <w:r>
              <w:rPr>
                <w:noProof/>
                <w:webHidden/>
              </w:rPr>
            </w:r>
            <w:r>
              <w:rPr>
                <w:noProof/>
                <w:webHidden/>
              </w:rPr>
              <w:fldChar w:fldCharType="separate"/>
            </w:r>
            <w:r w:rsidR="0054640D">
              <w:rPr>
                <w:noProof/>
                <w:webHidden/>
              </w:rPr>
              <w:t>27</w:t>
            </w:r>
            <w:r>
              <w:rPr>
                <w:noProof/>
                <w:webHidden/>
              </w:rPr>
              <w:fldChar w:fldCharType="end"/>
            </w:r>
          </w:hyperlink>
        </w:p>
        <w:p w14:paraId="2588F48B" w14:textId="6B972A2D" w:rsidR="00923434" w:rsidRDefault="00923434">
          <w:pPr>
            <w:pStyle w:val="TOC2"/>
            <w:rPr>
              <w:rFonts w:asciiTheme="minorHAnsi" w:eastAsiaTheme="minorEastAsia" w:hAnsiTheme="minorHAnsi" w:cstheme="minorBidi"/>
              <w:b w:val="0"/>
              <w:bCs w:val="0"/>
              <w:noProof/>
              <w:color w:val="auto"/>
              <w:sz w:val="22"/>
              <w:szCs w:val="22"/>
            </w:rPr>
          </w:pPr>
          <w:hyperlink w:anchor="_Toc103592458" w:history="1">
            <w:r w:rsidRPr="001E1986">
              <w:rPr>
                <w:rStyle w:val="Hyperlink"/>
                <w:rFonts w:cstheme="majorHAnsi"/>
                <w:noProof/>
              </w:rPr>
              <w:t>ADULT MENTORING (SCREENING AND SELECTION)</w:t>
            </w:r>
            <w:r>
              <w:rPr>
                <w:noProof/>
                <w:webHidden/>
              </w:rPr>
              <w:tab/>
            </w:r>
            <w:r>
              <w:rPr>
                <w:noProof/>
                <w:webHidden/>
              </w:rPr>
              <w:fldChar w:fldCharType="begin"/>
            </w:r>
            <w:r>
              <w:rPr>
                <w:noProof/>
                <w:webHidden/>
              </w:rPr>
              <w:instrText xml:space="preserve"> PAGEREF _Toc103592458 \h </w:instrText>
            </w:r>
            <w:r>
              <w:rPr>
                <w:noProof/>
                <w:webHidden/>
              </w:rPr>
            </w:r>
            <w:r>
              <w:rPr>
                <w:noProof/>
                <w:webHidden/>
              </w:rPr>
              <w:fldChar w:fldCharType="separate"/>
            </w:r>
            <w:r w:rsidR="0054640D">
              <w:rPr>
                <w:noProof/>
                <w:webHidden/>
              </w:rPr>
              <w:t>27</w:t>
            </w:r>
            <w:r>
              <w:rPr>
                <w:noProof/>
                <w:webHidden/>
              </w:rPr>
              <w:fldChar w:fldCharType="end"/>
            </w:r>
          </w:hyperlink>
        </w:p>
        <w:p w14:paraId="121A48F9" w14:textId="473CE987" w:rsidR="00923434" w:rsidRDefault="00923434">
          <w:pPr>
            <w:pStyle w:val="TOC2"/>
            <w:rPr>
              <w:rFonts w:asciiTheme="minorHAnsi" w:eastAsiaTheme="minorEastAsia" w:hAnsiTheme="minorHAnsi" w:cstheme="minorBidi"/>
              <w:b w:val="0"/>
              <w:bCs w:val="0"/>
              <w:noProof/>
              <w:color w:val="auto"/>
              <w:sz w:val="22"/>
              <w:szCs w:val="22"/>
            </w:rPr>
          </w:pPr>
          <w:hyperlink w:anchor="_Toc103592459" w:history="1">
            <w:r w:rsidRPr="001E1986">
              <w:rPr>
                <w:rStyle w:val="Hyperlink"/>
                <w:rFonts w:cstheme="majorHAnsi"/>
                <w:noProof/>
              </w:rPr>
              <w:t>CLOSING SERVICES DUE TO FRAUD</w:t>
            </w:r>
            <w:r>
              <w:rPr>
                <w:noProof/>
                <w:webHidden/>
              </w:rPr>
              <w:tab/>
            </w:r>
            <w:r>
              <w:rPr>
                <w:noProof/>
                <w:webHidden/>
              </w:rPr>
              <w:fldChar w:fldCharType="begin"/>
            </w:r>
            <w:r>
              <w:rPr>
                <w:noProof/>
                <w:webHidden/>
              </w:rPr>
              <w:instrText xml:space="preserve"> PAGEREF _Toc103592459 \h </w:instrText>
            </w:r>
            <w:r>
              <w:rPr>
                <w:noProof/>
                <w:webHidden/>
              </w:rPr>
            </w:r>
            <w:r>
              <w:rPr>
                <w:noProof/>
                <w:webHidden/>
              </w:rPr>
              <w:fldChar w:fldCharType="separate"/>
            </w:r>
            <w:r w:rsidR="0054640D">
              <w:rPr>
                <w:noProof/>
                <w:webHidden/>
              </w:rPr>
              <w:t>28</w:t>
            </w:r>
            <w:r>
              <w:rPr>
                <w:noProof/>
                <w:webHidden/>
              </w:rPr>
              <w:fldChar w:fldCharType="end"/>
            </w:r>
          </w:hyperlink>
        </w:p>
        <w:p w14:paraId="156E2F15" w14:textId="1BC992DF" w:rsidR="00923434" w:rsidRDefault="00923434">
          <w:pPr>
            <w:pStyle w:val="TOC2"/>
            <w:rPr>
              <w:rFonts w:asciiTheme="minorHAnsi" w:eastAsiaTheme="minorEastAsia" w:hAnsiTheme="minorHAnsi" w:cstheme="minorBidi"/>
              <w:b w:val="0"/>
              <w:bCs w:val="0"/>
              <w:noProof/>
              <w:color w:val="auto"/>
              <w:sz w:val="22"/>
              <w:szCs w:val="22"/>
            </w:rPr>
          </w:pPr>
          <w:hyperlink w:anchor="_Toc103592460" w:history="1">
            <w:r w:rsidRPr="001E1986">
              <w:rPr>
                <w:rStyle w:val="Hyperlink"/>
                <w:rFonts w:cstheme="majorHAnsi"/>
                <w:noProof/>
              </w:rPr>
              <w:t>CONTINUED ELIGIBILITY – ADULTS OR DISLOCATED WORKERS WHO ENTER THE WORKFORCE</w:t>
            </w:r>
            <w:r>
              <w:rPr>
                <w:noProof/>
                <w:webHidden/>
              </w:rPr>
              <w:tab/>
            </w:r>
            <w:r>
              <w:rPr>
                <w:noProof/>
                <w:webHidden/>
              </w:rPr>
              <w:fldChar w:fldCharType="begin"/>
            </w:r>
            <w:r>
              <w:rPr>
                <w:noProof/>
                <w:webHidden/>
              </w:rPr>
              <w:instrText xml:space="preserve"> PAGEREF _Toc103592460 \h </w:instrText>
            </w:r>
            <w:r>
              <w:rPr>
                <w:noProof/>
                <w:webHidden/>
              </w:rPr>
            </w:r>
            <w:r>
              <w:rPr>
                <w:noProof/>
                <w:webHidden/>
              </w:rPr>
              <w:fldChar w:fldCharType="separate"/>
            </w:r>
            <w:r w:rsidR="0054640D">
              <w:rPr>
                <w:noProof/>
                <w:webHidden/>
              </w:rPr>
              <w:t>28</w:t>
            </w:r>
            <w:r>
              <w:rPr>
                <w:noProof/>
                <w:webHidden/>
              </w:rPr>
              <w:fldChar w:fldCharType="end"/>
            </w:r>
          </w:hyperlink>
        </w:p>
        <w:p w14:paraId="3F10FC11" w14:textId="676446E9" w:rsidR="00923434" w:rsidRDefault="00923434">
          <w:pPr>
            <w:pStyle w:val="TOC2"/>
            <w:rPr>
              <w:rFonts w:asciiTheme="minorHAnsi" w:eastAsiaTheme="minorEastAsia" w:hAnsiTheme="minorHAnsi" w:cstheme="minorBidi"/>
              <w:b w:val="0"/>
              <w:bCs w:val="0"/>
              <w:noProof/>
              <w:color w:val="auto"/>
              <w:sz w:val="22"/>
              <w:szCs w:val="22"/>
            </w:rPr>
          </w:pPr>
          <w:hyperlink w:anchor="_Toc103592461" w:history="1">
            <w:r w:rsidRPr="001E1986">
              <w:rPr>
                <w:rStyle w:val="Hyperlink"/>
                <w:rFonts w:cstheme="majorHAnsi"/>
                <w:noProof/>
              </w:rPr>
              <w:t>DISLOCATED WORKER PROGRAM ELIGIBILITY – UNEMPLOYED AS THE RESULT OF GENERAL ECONOMIC CONDITIONS</w:t>
            </w:r>
            <w:r>
              <w:rPr>
                <w:noProof/>
                <w:webHidden/>
              </w:rPr>
              <w:tab/>
            </w:r>
            <w:r>
              <w:rPr>
                <w:noProof/>
                <w:webHidden/>
              </w:rPr>
              <w:fldChar w:fldCharType="begin"/>
            </w:r>
            <w:r>
              <w:rPr>
                <w:noProof/>
                <w:webHidden/>
              </w:rPr>
              <w:instrText xml:space="preserve"> PAGEREF _Toc103592461 \h </w:instrText>
            </w:r>
            <w:r>
              <w:rPr>
                <w:noProof/>
                <w:webHidden/>
              </w:rPr>
            </w:r>
            <w:r>
              <w:rPr>
                <w:noProof/>
                <w:webHidden/>
              </w:rPr>
              <w:fldChar w:fldCharType="separate"/>
            </w:r>
            <w:r w:rsidR="0054640D">
              <w:rPr>
                <w:noProof/>
                <w:webHidden/>
              </w:rPr>
              <w:t>28</w:t>
            </w:r>
            <w:r>
              <w:rPr>
                <w:noProof/>
                <w:webHidden/>
              </w:rPr>
              <w:fldChar w:fldCharType="end"/>
            </w:r>
          </w:hyperlink>
        </w:p>
        <w:p w14:paraId="09A2DDF0" w14:textId="05A6866F" w:rsidR="00923434" w:rsidRDefault="00923434">
          <w:pPr>
            <w:pStyle w:val="TOC2"/>
            <w:rPr>
              <w:rFonts w:asciiTheme="minorHAnsi" w:eastAsiaTheme="minorEastAsia" w:hAnsiTheme="minorHAnsi" w:cstheme="minorBidi"/>
              <w:b w:val="0"/>
              <w:bCs w:val="0"/>
              <w:noProof/>
              <w:color w:val="auto"/>
              <w:sz w:val="22"/>
              <w:szCs w:val="22"/>
            </w:rPr>
          </w:pPr>
          <w:hyperlink w:anchor="_Toc103592462" w:history="1">
            <w:r w:rsidRPr="001E1986">
              <w:rPr>
                <w:rStyle w:val="Hyperlink"/>
                <w:rFonts w:cstheme="majorHAnsi"/>
                <w:noProof/>
              </w:rPr>
              <w:t>DISPUTE RESOLUTION</w:t>
            </w:r>
            <w:r>
              <w:rPr>
                <w:noProof/>
                <w:webHidden/>
              </w:rPr>
              <w:tab/>
            </w:r>
            <w:r>
              <w:rPr>
                <w:noProof/>
                <w:webHidden/>
              </w:rPr>
              <w:fldChar w:fldCharType="begin"/>
            </w:r>
            <w:r>
              <w:rPr>
                <w:noProof/>
                <w:webHidden/>
              </w:rPr>
              <w:instrText xml:space="preserve"> PAGEREF _Toc103592462 \h </w:instrText>
            </w:r>
            <w:r>
              <w:rPr>
                <w:noProof/>
                <w:webHidden/>
              </w:rPr>
            </w:r>
            <w:r>
              <w:rPr>
                <w:noProof/>
                <w:webHidden/>
              </w:rPr>
              <w:fldChar w:fldCharType="separate"/>
            </w:r>
            <w:r w:rsidR="0054640D">
              <w:rPr>
                <w:noProof/>
                <w:webHidden/>
              </w:rPr>
              <w:t>28</w:t>
            </w:r>
            <w:r>
              <w:rPr>
                <w:noProof/>
                <w:webHidden/>
              </w:rPr>
              <w:fldChar w:fldCharType="end"/>
            </w:r>
          </w:hyperlink>
        </w:p>
        <w:p w14:paraId="4828F7C9" w14:textId="29528A54" w:rsidR="00923434" w:rsidRDefault="00923434">
          <w:pPr>
            <w:pStyle w:val="TOC2"/>
            <w:rPr>
              <w:rFonts w:asciiTheme="minorHAnsi" w:eastAsiaTheme="minorEastAsia" w:hAnsiTheme="minorHAnsi" w:cstheme="minorBidi"/>
              <w:b w:val="0"/>
              <w:bCs w:val="0"/>
              <w:noProof/>
              <w:color w:val="auto"/>
              <w:sz w:val="22"/>
              <w:szCs w:val="22"/>
            </w:rPr>
          </w:pPr>
          <w:hyperlink w:anchor="_Toc103592463" w:history="1">
            <w:r w:rsidRPr="001E1986">
              <w:rPr>
                <w:rStyle w:val="Hyperlink"/>
                <w:rFonts w:cstheme="majorHAnsi"/>
                <w:noProof/>
              </w:rPr>
              <w:t>ECONOMIC SELF-SUFFICIENCY</w:t>
            </w:r>
            <w:r>
              <w:rPr>
                <w:noProof/>
                <w:webHidden/>
              </w:rPr>
              <w:tab/>
            </w:r>
            <w:r>
              <w:rPr>
                <w:noProof/>
                <w:webHidden/>
              </w:rPr>
              <w:fldChar w:fldCharType="begin"/>
            </w:r>
            <w:r>
              <w:rPr>
                <w:noProof/>
                <w:webHidden/>
              </w:rPr>
              <w:instrText xml:space="preserve"> PAGEREF _Toc103592463 \h </w:instrText>
            </w:r>
            <w:r>
              <w:rPr>
                <w:noProof/>
                <w:webHidden/>
              </w:rPr>
            </w:r>
            <w:r>
              <w:rPr>
                <w:noProof/>
                <w:webHidden/>
              </w:rPr>
              <w:fldChar w:fldCharType="separate"/>
            </w:r>
            <w:r w:rsidR="0054640D">
              <w:rPr>
                <w:noProof/>
                <w:webHidden/>
              </w:rPr>
              <w:t>29</w:t>
            </w:r>
            <w:r>
              <w:rPr>
                <w:noProof/>
                <w:webHidden/>
              </w:rPr>
              <w:fldChar w:fldCharType="end"/>
            </w:r>
          </w:hyperlink>
        </w:p>
        <w:p w14:paraId="66B6AB51" w14:textId="0F723836" w:rsidR="00923434" w:rsidRDefault="00923434">
          <w:pPr>
            <w:pStyle w:val="TOC2"/>
            <w:rPr>
              <w:rFonts w:asciiTheme="minorHAnsi" w:eastAsiaTheme="minorEastAsia" w:hAnsiTheme="minorHAnsi" w:cstheme="minorBidi"/>
              <w:b w:val="0"/>
              <w:bCs w:val="0"/>
              <w:noProof/>
              <w:color w:val="auto"/>
              <w:sz w:val="22"/>
              <w:szCs w:val="22"/>
            </w:rPr>
          </w:pPr>
          <w:hyperlink w:anchor="_Toc103592464" w:history="1">
            <w:r w:rsidRPr="001E1986">
              <w:rPr>
                <w:rStyle w:val="Hyperlink"/>
                <w:noProof/>
              </w:rPr>
              <w:t>ELIGIBILITY DETERMINATION FOR PARTICIPATION OF MINORS – OTHER RESPONSIBLE ADULT</w:t>
            </w:r>
            <w:r>
              <w:rPr>
                <w:noProof/>
                <w:webHidden/>
              </w:rPr>
              <w:tab/>
            </w:r>
            <w:r>
              <w:rPr>
                <w:noProof/>
                <w:webHidden/>
              </w:rPr>
              <w:fldChar w:fldCharType="begin"/>
            </w:r>
            <w:r>
              <w:rPr>
                <w:noProof/>
                <w:webHidden/>
              </w:rPr>
              <w:instrText xml:space="preserve"> PAGEREF _Toc103592464 \h </w:instrText>
            </w:r>
            <w:r>
              <w:rPr>
                <w:noProof/>
                <w:webHidden/>
              </w:rPr>
            </w:r>
            <w:r>
              <w:rPr>
                <w:noProof/>
                <w:webHidden/>
              </w:rPr>
              <w:fldChar w:fldCharType="separate"/>
            </w:r>
            <w:r w:rsidR="0054640D">
              <w:rPr>
                <w:noProof/>
                <w:webHidden/>
              </w:rPr>
              <w:t>29</w:t>
            </w:r>
            <w:r>
              <w:rPr>
                <w:noProof/>
                <w:webHidden/>
              </w:rPr>
              <w:fldChar w:fldCharType="end"/>
            </w:r>
          </w:hyperlink>
        </w:p>
        <w:p w14:paraId="08D71F57" w14:textId="44A3776F" w:rsidR="00923434" w:rsidRDefault="00923434">
          <w:pPr>
            <w:pStyle w:val="TOC2"/>
            <w:rPr>
              <w:rFonts w:asciiTheme="minorHAnsi" w:eastAsiaTheme="minorEastAsia" w:hAnsiTheme="minorHAnsi" w:cstheme="minorBidi"/>
              <w:b w:val="0"/>
              <w:bCs w:val="0"/>
              <w:noProof/>
              <w:color w:val="auto"/>
              <w:sz w:val="22"/>
              <w:szCs w:val="22"/>
            </w:rPr>
          </w:pPr>
          <w:hyperlink w:anchor="_Toc103592465" w:history="1">
            <w:r w:rsidRPr="001E1986">
              <w:rPr>
                <w:rStyle w:val="Hyperlink"/>
                <w:rFonts w:cstheme="majorHAnsi"/>
                <w:noProof/>
              </w:rPr>
              <w:t>FINANCIAL NEEDS DETERMINATION POLICY AND PROCEDURES</w:t>
            </w:r>
            <w:r>
              <w:rPr>
                <w:noProof/>
                <w:webHidden/>
              </w:rPr>
              <w:tab/>
            </w:r>
            <w:r>
              <w:rPr>
                <w:noProof/>
                <w:webHidden/>
              </w:rPr>
              <w:fldChar w:fldCharType="begin"/>
            </w:r>
            <w:r>
              <w:rPr>
                <w:noProof/>
                <w:webHidden/>
              </w:rPr>
              <w:instrText xml:space="preserve"> PAGEREF _Toc103592465 \h </w:instrText>
            </w:r>
            <w:r>
              <w:rPr>
                <w:noProof/>
                <w:webHidden/>
              </w:rPr>
            </w:r>
            <w:r>
              <w:rPr>
                <w:noProof/>
                <w:webHidden/>
              </w:rPr>
              <w:fldChar w:fldCharType="separate"/>
            </w:r>
            <w:r w:rsidR="0054640D">
              <w:rPr>
                <w:noProof/>
                <w:webHidden/>
              </w:rPr>
              <w:t>29</w:t>
            </w:r>
            <w:r>
              <w:rPr>
                <w:noProof/>
                <w:webHidden/>
              </w:rPr>
              <w:fldChar w:fldCharType="end"/>
            </w:r>
          </w:hyperlink>
        </w:p>
        <w:p w14:paraId="3FDA0913" w14:textId="2FC3CAAF" w:rsidR="00923434" w:rsidRDefault="00923434">
          <w:pPr>
            <w:pStyle w:val="TOC2"/>
            <w:rPr>
              <w:rFonts w:asciiTheme="minorHAnsi" w:eastAsiaTheme="minorEastAsia" w:hAnsiTheme="minorHAnsi" w:cstheme="minorBidi"/>
              <w:b w:val="0"/>
              <w:bCs w:val="0"/>
              <w:noProof/>
              <w:color w:val="auto"/>
              <w:sz w:val="22"/>
              <w:szCs w:val="22"/>
            </w:rPr>
          </w:pPr>
          <w:hyperlink w:anchor="_Toc103592466" w:history="1">
            <w:r w:rsidRPr="001E1986">
              <w:rPr>
                <w:rStyle w:val="Hyperlink"/>
                <w:rFonts w:cstheme="majorHAnsi"/>
                <w:noProof/>
              </w:rPr>
              <w:t>FOLLOW-UP SERVICES</w:t>
            </w:r>
            <w:r>
              <w:rPr>
                <w:noProof/>
                <w:webHidden/>
              </w:rPr>
              <w:tab/>
            </w:r>
            <w:r>
              <w:rPr>
                <w:noProof/>
                <w:webHidden/>
              </w:rPr>
              <w:fldChar w:fldCharType="begin"/>
            </w:r>
            <w:r>
              <w:rPr>
                <w:noProof/>
                <w:webHidden/>
              </w:rPr>
              <w:instrText xml:space="preserve"> PAGEREF _Toc103592466 \h </w:instrText>
            </w:r>
            <w:r>
              <w:rPr>
                <w:noProof/>
                <w:webHidden/>
              </w:rPr>
            </w:r>
            <w:r>
              <w:rPr>
                <w:noProof/>
                <w:webHidden/>
              </w:rPr>
              <w:fldChar w:fldCharType="separate"/>
            </w:r>
            <w:r w:rsidR="0054640D">
              <w:rPr>
                <w:noProof/>
                <w:webHidden/>
              </w:rPr>
              <w:t>29</w:t>
            </w:r>
            <w:r>
              <w:rPr>
                <w:noProof/>
                <w:webHidden/>
              </w:rPr>
              <w:fldChar w:fldCharType="end"/>
            </w:r>
          </w:hyperlink>
        </w:p>
        <w:p w14:paraId="2A9AE7C9" w14:textId="057B3206" w:rsidR="00923434" w:rsidRDefault="00923434">
          <w:pPr>
            <w:pStyle w:val="TOC3"/>
            <w:rPr>
              <w:rFonts w:asciiTheme="minorHAnsi" w:eastAsiaTheme="minorEastAsia" w:hAnsiTheme="minorHAnsi" w:cstheme="minorBidi"/>
              <w:noProof/>
              <w:sz w:val="22"/>
              <w:szCs w:val="22"/>
            </w:rPr>
          </w:pPr>
          <w:hyperlink w:anchor="_Toc103592467" w:history="1">
            <w:r w:rsidRPr="001E1986">
              <w:rPr>
                <w:rStyle w:val="Hyperlink"/>
                <w:noProof/>
              </w:rPr>
              <w:t>ADULT, DISLOCATED WORKER, AND YOUTH PROGRAMS</w:t>
            </w:r>
            <w:r>
              <w:rPr>
                <w:noProof/>
                <w:webHidden/>
              </w:rPr>
              <w:tab/>
            </w:r>
            <w:r>
              <w:rPr>
                <w:noProof/>
                <w:webHidden/>
              </w:rPr>
              <w:fldChar w:fldCharType="begin"/>
            </w:r>
            <w:r>
              <w:rPr>
                <w:noProof/>
                <w:webHidden/>
              </w:rPr>
              <w:instrText xml:space="preserve"> PAGEREF _Toc103592467 \h </w:instrText>
            </w:r>
            <w:r>
              <w:rPr>
                <w:noProof/>
                <w:webHidden/>
              </w:rPr>
            </w:r>
            <w:r>
              <w:rPr>
                <w:noProof/>
                <w:webHidden/>
              </w:rPr>
              <w:fldChar w:fldCharType="separate"/>
            </w:r>
            <w:r w:rsidR="0054640D">
              <w:rPr>
                <w:noProof/>
                <w:webHidden/>
              </w:rPr>
              <w:t>29</w:t>
            </w:r>
            <w:r>
              <w:rPr>
                <w:noProof/>
                <w:webHidden/>
              </w:rPr>
              <w:fldChar w:fldCharType="end"/>
            </w:r>
          </w:hyperlink>
        </w:p>
        <w:p w14:paraId="13BAC13F" w14:textId="031D7975" w:rsidR="00923434" w:rsidRDefault="00923434">
          <w:pPr>
            <w:pStyle w:val="TOC2"/>
            <w:rPr>
              <w:rFonts w:asciiTheme="minorHAnsi" w:eastAsiaTheme="minorEastAsia" w:hAnsiTheme="minorHAnsi" w:cstheme="minorBidi"/>
              <w:b w:val="0"/>
              <w:bCs w:val="0"/>
              <w:noProof/>
              <w:color w:val="auto"/>
              <w:sz w:val="22"/>
              <w:szCs w:val="22"/>
            </w:rPr>
          </w:pPr>
          <w:hyperlink w:anchor="_Toc103592468" w:history="1">
            <w:r w:rsidRPr="001E1986">
              <w:rPr>
                <w:rStyle w:val="Hyperlink"/>
                <w:noProof/>
              </w:rPr>
              <w:t>GEOGRAPHICAL PREFERENCE</w:t>
            </w:r>
            <w:r>
              <w:rPr>
                <w:noProof/>
                <w:webHidden/>
              </w:rPr>
              <w:tab/>
            </w:r>
            <w:r>
              <w:rPr>
                <w:noProof/>
                <w:webHidden/>
              </w:rPr>
              <w:fldChar w:fldCharType="begin"/>
            </w:r>
            <w:r>
              <w:rPr>
                <w:noProof/>
                <w:webHidden/>
              </w:rPr>
              <w:instrText xml:space="preserve"> PAGEREF _Toc103592468 \h </w:instrText>
            </w:r>
            <w:r>
              <w:rPr>
                <w:noProof/>
                <w:webHidden/>
              </w:rPr>
            </w:r>
            <w:r>
              <w:rPr>
                <w:noProof/>
                <w:webHidden/>
              </w:rPr>
              <w:fldChar w:fldCharType="separate"/>
            </w:r>
            <w:r w:rsidR="0054640D">
              <w:rPr>
                <w:noProof/>
                <w:webHidden/>
              </w:rPr>
              <w:t>31</w:t>
            </w:r>
            <w:r>
              <w:rPr>
                <w:noProof/>
                <w:webHidden/>
              </w:rPr>
              <w:fldChar w:fldCharType="end"/>
            </w:r>
          </w:hyperlink>
        </w:p>
        <w:p w14:paraId="7E943C57" w14:textId="6E013800" w:rsidR="00923434" w:rsidRDefault="00923434">
          <w:pPr>
            <w:pStyle w:val="TOC2"/>
            <w:rPr>
              <w:rFonts w:asciiTheme="minorHAnsi" w:eastAsiaTheme="minorEastAsia" w:hAnsiTheme="minorHAnsi" w:cstheme="minorBidi"/>
              <w:b w:val="0"/>
              <w:bCs w:val="0"/>
              <w:noProof/>
              <w:color w:val="auto"/>
              <w:sz w:val="22"/>
              <w:szCs w:val="22"/>
            </w:rPr>
          </w:pPr>
          <w:hyperlink w:anchor="_Toc103592469" w:history="1">
            <w:r w:rsidRPr="001E1986">
              <w:rPr>
                <w:rStyle w:val="Hyperlink"/>
                <w:noProof/>
              </w:rPr>
              <w:t>INDIVIDUAL CAREER SERVICES</w:t>
            </w:r>
            <w:r>
              <w:rPr>
                <w:noProof/>
                <w:webHidden/>
              </w:rPr>
              <w:tab/>
            </w:r>
            <w:r>
              <w:rPr>
                <w:noProof/>
                <w:webHidden/>
              </w:rPr>
              <w:fldChar w:fldCharType="begin"/>
            </w:r>
            <w:r>
              <w:rPr>
                <w:noProof/>
                <w:webHidden/>
              </w:rPr>
              <w:instrText xml:space="preserve"> PAGEREF _Toc103592469 \h </w:instrText>
            </w:r>
            <w:r>
              <w:rPr>
                <w:noProof/>
                <w:webHidden/>
              </w:rPr>
            </w:r>
            <w:r>
              <w:rPr>
                <w:noProof/>
                <w:webHidden/>
              </w:rPr>
              <w:fldChar w:fldCharType="separate"/>
            </w:r>
            <w:r w:rsidR="0054640D">
              <w:rPr>
                <w:noProof/>
                <w:webHidden/>
              </w:rPr>
              <w:t>31</w:t>
            </w:r>
            <w:r>
              <w:rPr>
                <w:noProof/>
                <w:webHidden/>
              </w:rPr>
              <w:fldChar w:fldCharType="end"/>
            </w:r>
          </w:hyperlink>
        </w:p>
        <w:p w14:paraId="17DBC720" w14:textId="697F5B9E" w:rsidR="00923434" w:rsidRDefault="00923434">
          <w:pPr>
            <w:pStyle w:val="TOC2"/>
            <w:rPr>
              <w:rFonts w:asciiTheme="minorHAnsi" w:eastAsiaTheme="minorEastAsia" w:hAnsiTheme="minorHAnsi" w:cstheme="minorBidi"/>
              <w:b w:val="0"/>
              <w:bCs w:val="0"/>
              <w:noProof/>
              <w:color w:val="auto"/>
              <w:sz w:val="22"/>
              <w:szCs w:val="22"/>
            </w:rPr>
          </w:pPr>
          <w:hyperlink w:anchor="_Toc103592470" w:history="1">
            <w:r w:rsidRPr="001E1986">
              <w:rPr>
                <w:rStyle w:val="Hyperlink"/>
                <w:rFonts w:cstheme="majorHAnsi"/>
                <w:noProof/>
              </w:rPr>
              <w:t>INDIVIDUAL TRAINING ACCOUNTS (ITA)</w:t>
            </w:r>
            <w:r>
              <w:rPr>
                <w:noProof/>
                <w:webHidden/>
              </w:rPr>
              <w:tab/>
            </w:r>
            <w:r>
              <w:rPr>
                <w:noProof/>
                <w:webHidden/>
              </w:rPr>
              <w:fldChar w:fldCharType="begin"/>
            </w:r>
            <w:r>
              <w:rPr>
                <w:noProof/>
                <w:webHidden/>
              </w:rPr>
              <w:instrText xml:space="preserve"> PAGEREF _Toc103592470 \h </w:instrText>
            </w:r>
            <w:r>
              <w:rPr>
                <w:noProof/>
                <w:webHidden/>
              </w:rPr>
            </w:r>
            <w:r>
              <w:rPr>
                <w:noProof/>
                <w:webHidden/>
              </w:rPr>
              <w:fldChar w:fldCharType="separate"/>
            </w:r>
            <w:r w:rsidR="0054640D">
              <w:rPr>
                <w:noProof/>
                <w:webHidden/>
              </w:rPr>
              <w:t>32</w:t>
            </w:r>
            <w:r>
              <w:rPr>
                <w:noProof/>
                <w:webHidden/>
              </w:rPr>
              <w:fldChar w:fldCharType="end"/>
            </w:r>
          </w:hyperlink>
        </w:p>
        <w:p w14:paraId="6572D14B" w14:textId="2927138F" w:rsidR="00923434" w:rsidRDefault="00923434">
          <w:pPr>
            <w:pStyle w:val="TOC2"/>
            <w:rPr>
              <w:rFonts w:asciiTheme="minorHAnsi" w:eastAsiaTheme="minorEastAsia" w:hAnsiTheme="minorHAnsi" w:cstheme="minorBidi"/>
              <w:b w:val="0"/>
              <w:bCs w:val="0"/>
              <w:noProof/>
              <w:color w:val="auto"/>
              <w:sz w:val="22"/>
              <w:szCs w:val="22"/>
            </w:rPr>
          </w:pPr>
          <w:hyperlink w:anchor="_Toc103592471" w:history="1">
            <w:r w:rsidRPr="001E1986">
              <w:rPr>
                <w:rStyle w:val="Hyperlink"/>
                <w:noProof/>
              </w:rPr>
              <w:t>INELIGIBILITY TO RECEIVE SERVICES</w:t>
            </w:r>
            <w:r>
              <w:rPr>
                <w:noProof/>
                <w:webHidden/>
              </w:rPr>
              <w:tab/>
            </w:r>
            <w:r>
              <w:rPr>
                <w:noProof/>
                <w:webHidden/>
              </w:rPr>
              <w:fldChar w:fldCharType="begin"/>
            </w:r>
            <w:r>
              <w:rPr>
                <w:noProof/>
                <w:webHidden/>
              </w:rPr>
              <w:instrText xml:space="preserve"> PAGEREF _Toc103592471 \h </w:instrText>
            </w:r>
            <w:r>
              <w:rPr>
                <w:noProof/>
                <w:webHidden/>
              </w:rPr>
            </w:r>
            <w:r>
              <w:rPr>
                <w:noProof/>
                <w:webHidden/>
              </w:rPr>
              <w:fldChar w:fldCharType="separate"/>
            </w:r>
            <w:r w:rsidR="0054640D">
              <w:rPr>
                <w:noProof/>
                <w:webHidden/>
              </w:rPr>
              <w:t>32</w:t>
            </w:r>
            <w:r>
              <w:rPr>
                <w:noProof/>
                <w:webHidden/>
              </w:rPr>
              <w:fldChar w:fldCharType="end"/>
            </w:r>
          </w:hyperlink>
        </w:p>
        <w:p w14:paraId="00D40CB5" w14:textId="60908791" w:rsidR="00923434" w:rsidRDefault="00923434">
          <w:pPr>
            <w:pStyle w:val="TOC2"/>
            <w:rPr>
              <w:rFonts w:asciiTheme="minorHAnsi" w:eastAsiaTheme="minorEastAsia" w:hAnsiTheme="minorHAnsi" w:cstheme="minorBidi"/>
              <w:b w:val="0"/>
              <w:bCs w:val="0"/>
              <w:noProof/>
              <w:color w:val="auto"/>
              <w:sz w:val="22"/>
              <w:szCs w:val="22"/>
            </w:rPr>
          </w:pPr>
          <w:hyperlink w:anchor="_Toc103592472" w:history="1">
            <w:r w:rsidRPr="001E1986">
              <w:rPr>
                <w:rStyle w:val="Hyperlink"/>
                <w:rFonts w:cstheme="majorHAnsi"/>
                <w:noProof/>
              </w:rPr>
              <w:t>OBJECTIVE ASSESSMENT (OBA) TOOLS</w:t>
            </w:r>
            <w:r>
              <w:rPr>
                <w:noProof/>
                <w:webHidden/>
              </w:rPr>
              <w:tab/>
            </w:r>
            <w:r>
              <w:rPr>
                <w:noProof/>
                <w:webHidden/>
              </w:rPr>
              <w:fldChar w:fldCharType="begin"/>
            </w:r>
            <w:r>
              <w:rPr>
                <w:noProof/>
                <w:webHidden/>
              </w:rPr>
              <w:instrText xml:space="preserve"> PAGEREF _Toc103592472 \h </w:instrText>
            </w:r>
            <w:r>
              <w:rPr>
                <w:noProof/>
                <w:webHidden/>
              </w:rPr>
            </w:r>
            <w:r>
              <w:rPr>
                <w:noProof/>
                <w:webHidden/>
              </w:rPr>
              <w:fldChar w:fldCharType="separate"/>
            </w:r>
            <w:r w:rsidR="0054640D">
              <w:rPr>
                <w:noProof/>
                <w:webHidden/>
              </w:rPr>
              <w:t>33</w:t>
            </w:r>
            <w:r>
              <w:rPr>
                <w:noProof/>
                <w:webHidden/>
              </w:rPr>
              <w:fldChar w:fldCharType="end"/>
            </w:r>
          </w:hyperlink>
        </w:p>
        <w:p w14:paraId="61F822CA" w14:textId="56DBBBFA" w:rsidR="00923434" w:rsidRDefault="00923434">
          <w:pPr>
            <w:pStyle w:val="TOC2"/>
            <w:rPr>
              <w:rFonts w:asciiTheme="minorHAnsi" w:eastAsiaTheme="minorEastAsia" w:hAnsiTheme="minorHAnsi" w:cstheme="minorBidi"/>
              <w:b w:val="0"/>
              <w:bCs w:val="0"/>
              <w:noProof/>
              <w:color w:val="auto"/>
              <w:sz w:val="22"/>
              <w:szCs w:val="22"/>
            </w:rPr>
          </w:pPr>
          <w:hyperlink w:anchor="_Toc103592473" w:history="1">
            <w:r w:rsidRPr="001E1986">
              <w:rPr>
                <w:rStyle w:val="Hyperlink"/>
                <w:rFonts w:cstheme="majorHAnsi"/>
                <w:noProof/>
              </w:rPr>
              <w:t>OCCUPATIONAL SKILLS TRAINING (OST)</w:t>
            </w:r>
            <w:r>
              <w:rPr>
                <w:noProof/>
                <w:webHidden/>
              </w:rPr>
              <w:tab/>
            </w:r>
            <w:r>
              <w:rPr>
                <w:noProof/>
                <w:webHidden/>
              </w:rPr>
              <w:fldChar w:fldCharType="begin"/>
            </w:r>
            <w:r>
              <w:rPr>
                <w:noProof/>
                <w:webHidden/>
              </w:rPr>
              <w:instrText xml:space="preserve"> PAGEREF _Toc103592473 \h </w:instrText>
            </w:r>
            <w:r>
              <w:rPr>
                <w:noProof/>
                <w:webHidden/>
              </w:rPr>
            </w:r>
            <w:r>
              <w:rPr>
                <w:noProof/>
                <w:webHidden/>
              </w:rPr>
              <w:fldChar w:fldCharType="separate"/>
            </w:r>
            <w:r w:rsidR="0054640D">
              <w:rPr>
                <w:noProof/>
                <w:webHidden/>
              </w:rPr>
              <w:t>33</w:t>
            </w:r>
            <w:r>
              <w:rPr>
                <w:noProof/>
                <w:webHidden/>
              </w:rPr>
              <w:fldChar w:fldCharType="end"/>
            </w:r>
          </w:hyperlink>
        </w:p>
        <w:p w14:paraId="075B9194" w14:textId="677A0A31" w:rsidR="00923434" w:rsidRDefault="00923434">
          <w:pPr>
            <w:pStyle w:val="TOC2"/>
            <w:rPr>
              <w:rFonts w:asciiTheme="minorHAnsi" w:eastAsiaTheme="minorEastAsia" w:hAnsiTheme="minorHAnsi" w:cstheme="minorBidi"/>
              <w:b w:val="0"/>
              <w:bCs w:val="0"/>
              <w:noProof/>
              <w:color w:val="auto"/>
              <w:sz w:val="22"/>
              <w:szCs w:val="22"/>
            </w:rPr>
          </w:pPr>
          <w:hyperlink w:anchor="_Toc103592474" w:history="1">
            <w:r w:rsidRPr="001E1986">
              <w:rPr>
                <w:rStyle w:val="Hyperlink"/>
                <w:rFonts w:cstheme="majorHAnsi"/>
                <w:noProof/>
              </w:rPr>
              <w:t>ON-THE-JOB TRAINING (OJT)</w:t>
            </w:r>
            <w:r>
              <w:rPr>
                <w:noProof/>
                <w:webHidden/>
              </w:rPr>
              <w:tab/>
            </w:r>
            <w:r>
              <w:rPr>
                <w:noProof/>
                <w:webHidden/>
              </w:rPr>
              <w:fldChar w:fldCharType="begin"/>
            </w:r>
            <w:r>
              <w:rPr>
                <w:noProof/>
                <w:webHidden/>
              </w:rPr>
              <w:instrText xml:space="preserve"> PAGEREF _Toc103592474 \h </w:instrText>
            </w:r>
            <w:r>
              <w:rPr>
                <w:noProof/>
                <w:webHidden/>
              </w:rPr>
            </w:r>
            <w:r>
              <w:rPr>
                <w:noProof/>
                <w:webHidden/>
              </w:rPr>
              <w:fldChar w:fldCharType="separate"/>
            </w:r>
            <w:r w:rsidR="0054640D">
              <w:rPr>
                <w:noProof/>
                <w:webHidden/>
              </w:rPr>
              <w:t>34</w:t>
            </w:r>
            <w:r>
              <w:rPr>
                <w:noProof/>
                <w:webHidden/>
              </w:rPr>
              <w:fldChar w:fldCharType="end"/>
            </w:r>
          </w:hyperlink>
        </w:p>
        <w:p w14:paraId="5EEC92CF" w14:textId="3FF4E0BE" w:rsidR="00923434" w:rsidRDefault="00923434">
          <w:pPr>
            <w:pStyle w:val="TOC3"/>
            <w:rPr>
              <w:rFonts w:asciiTheme="minorHAnsi" w:eastAsiaTheme="minorEastAsia" w:hAnsiTheme="minorHAnsi" w:cstheme="minorBidi"/>
              <w:noProof/>
              <w:sz w:val="22"/>
              <w:szCs w:val="22"/>
            </w:rPr>
          </w:pPr>
          <w:hyperlink w:anchor="_Toc103592475" w:history="1">
            <w:r w:rsidRPr="001E1986">
              <w:rPr>
                <w:rStyle w:val="Hyperlink"/>
                <w:noProof/>
              </w:rPr>
              <w:t>EMPLOYER ELIGIBILITY</w:t>
            </w:r>
            <w:r>
              <w:rPr>
                <w:noProof/>
                <w:webHidden/>
              </w:rPr>
              <w:tab/>
            </w:r>
            <w:r>
              <w:rPr>
                <w:noProof/>
                <w:webHidden/>
              </w:rPr>
              <w:fldChar w:fldCharType="begin"/>
            </w:r>
            <w:r>
              <w:rPr>
                <w:noProof/>
                <w:webHidden/>
              </w:rPr>
              <w:instrText xml:space="preserve"> PAGEREF _Toc103592475 \h </w:instrText>
            </w:r>
            <w:r>
              <w:rPr>
                <w:noProof/>
                <w:webHidden/>
              </w:rPr>
            </w:r>
            <w:r>
              <w:rPr>
                <w:noProof/>
                <w:webHidden/>
              </w:rPr>
              <w:fldChar w:fldCharType="separate"/>
            </w:r>
            <w:r w:rsidR="0054640D">
              <w:rPr>
                <w:noProof/>
                <w:webHidden/>
              </w:rPr>
              <w:t>34</w:t>
            </w:r>
            <w:r>
              <w:rPr>
                <w:noProof/>
                <w:webHidden/>
              </w:rPr>
              <w:fldChar w:fldCharType="end"/>
            </w:r>
          </w:hyperlink>
        </w:p>
        <w:p w14:paraId="34C90A4F" w14:textId="38B65FDA" w:rsidR="00923434" w:rsidRDefault="00923434">
          <w:pPr>
            <w:pStyle w:val="TOC3"/>
            <w:rPr>
              <w:rFonts w:asciiTheme="minorHAnsi" w:eastAsiaTheme="minorEastAsia" w:hAnsiTheme="minorHAnsi" w:cstheme="minorBidi"/>
              <w:noProof/>
              <w:sz w:val="22"/>
              <w:szCs w:val="22"/>
            </w:rPr>
          </w:pPr>
          <w:hyperlink w:anchor="_Toc103592476" w:history="1">
            <w:r w:rsidRPr="001E1986">
              <w:rPr>
                <w:rStyle w:val="Hyperlink"/>
                <w:noProof/>
              </w:rPr>
              <w:t>OJT LENGTH</w:t>
            </w:r>
            <w:r>
              <w:rPr>
                <w:noProof/>
                <w:webHidden/>
              </w:rPr>
              <w:tab/>
            </w:r>
            <w:r>
              <w:rPr>
                <w:noProof/>
                <w:webHidden/>
              </w:rPr>
              <w:fldChar w:fldCharType="begin"/>
            </w:r>
            <w:r>
              <w:rPr>
                <w:noProof/>
                <w:webHidden/>
              </w:rPr>
              <w:instrText xml:space="preserve"> PAGEREF _Toc103592476 \h </w:instrText>
            </w:r>
            <w:r>
              <w:rPr>
                <w:noProof/>
                <w:webHidden/>
              </w:rPr>
            </w:r>
            <w:r>
              <w:rPr>
                <w:noProof/>
                <w:webHidden/>
              </w:rPr>
              <w:fldChar w:fldCharType="separate"/>
            </w:r>
            <w:r w:rsidR="0054640D">
              <w:rPr>
                <w:noProof/>
                <w:webHidden/>
              </w:rPr>
              <w:t>36</w:t>
            </w:r>
            <w:r>
              <w:rPr>
                <w:noProof/>
                <w:webHidden/>
              </w:rPr>
              <w:fldChar w:fldCharType="end"/>
            </w:r>
          </w:hyperlink>
        </w:p>
        <w:p w14:paraId="1F9D3CE3" w14:textId="45929682" w:rsidR="00923434" w:rsidRDefault="00923434">
          <w:pPr>
            <w:pStyle w:val="TOC3"/>
            <w:rPr>
              <w:rFonts w:asciiTheme="minorHAnsi" w:eastAsiaTheme="minorEastAsia" w:hAnsiTheme="minorHAnsi" w:cstheme="minorBidi"/>
              <w:noProof/>
              <w:sz w:val="22"/>
              <w:szCs w:val="22"/>
            </w:rPr>
          </w:pPr>
          <w:hyperlink w:anchor="_Toc103592477" w:history="1">
            <w:r w:rsidRPr="001E1986">
              <w:rPr>
                <w:rStyle w:val="Hyperlink"/>
                <w:noProof/>
              </w:rPr>
              <w:t>OJTS FOR EMPLOYED WORKERS</w:t>
            </w:r>
            <w:r>
              <w:rPr>
                <w:noProof/>
                <w:webHidden/>
              </w:rPr>
              <w:tab/>
            </w:r>
            <w:r>
              <w:rPr>
                <w:noProof/>
                <w:webHidden/>
              </w:rPr>
              <w:fldChar w:fldCharType="begin"/>
            </w:r>
            <w:r>
              <w:rPr>
                <w:noProof/>
                <w:webHidden/>
              </w:rPr>
              <w:instrText xml:space="preserve"> PAGEREF _Toc103592477 \h </w:instrText>
            </w:r>
            <w:r>
              <w:rPr>
                <w:noProof/>
                <w:webHidden/>
              </w:rPr>
            </w:r>
            <w:r>
              <w:rPr>
                <w:noProof/>
                <w:webHidden/>
              </w:rPr>
              <w:fldChar w:fldCharType="separate"/>
            </w:r>
            <w:r w:rsidR="0054640D">
              <w:rPr>
                <w:noProof/>
                <w:webHidden/>
              </w:rPr>
              <w:t>37</w:t>
            </w:r>
            <w:r>
              <w:rPr>
                <w:noProof/>
                <w:webHidden/>
              </w:rPr>
              <w:fldChar w:fldCharType="end"/>
            </w:r>
          </w:hyperlink>
        </w:p>
        <w:p w14:paraId="6E358F2D" w14:textId="028D4405" w:rsidR="00923434" w:rsidRDefault="00923434">
          <w:pPr>
            <w:pStyle w:val="TOC3"/>
            <w:rPr>
              <w:rFonts w:asciiTheme="minorHAnsi" w:eastAsiaTheme="minorEastAsia" w:hAnsiTheme="minorHAnsi" w:cstheme="minorBidi"/>
              <w:noProof/>
              <w:sz w:val="22"/>
              <w:szCs w:val="22"/>
            </w:rPr>
          </w:pPr>
          <w:hyperlink w:anchor="_Toc103592478" w:history="1">
            <w:r w:rsidRPr="001E1986">
              <w:rPr>
                <w:rStyle w:val="Hyperlink"/>
                <w:noProof/>
              </w:rPr>
              <w:t>OTHER ON-SITE TRAINING</w:t>
            </w:r>
            <w:r>
              <w:rPr>
                <w:noProof/>
                <w:webHidden/>
              </w:rPr>
              <w:tab/>
            </w:r>
            <w:r>
              <w:rPr>
                <w:noProof/>
                <w:webHidden/>
              </w:rPr>
              <w:fldChar w:fldCharType="begin"/>
            </w:r>
            <w:r>
              <w:rPr>
                <w:noProof/>
                <w:webHidden/>
              </w:rPr>
              <w:instrText xml:space="preserve"> PAGEREF _Toc103592478 \h </w:instrText>
            </w:r>
            <w:r>
              <w:rPr>
                <w:noProof/>
                <w:webHidden/>
              </w:rPr>
            </w:r>
            <w:r>
              <w:rPr>
                <w:noProof/>
                <w:webHidden/>
              </w:rPr>
              <w:fldChar w:fldCharType="separate"/>
            </w:r>
            <w:r w:rsidR="0054640D">
              <w:rPr>
                <w:noProof/>
                <w:webHidden/>
              </w:rPr>
              <w:t>37</w:t>
            </w:r>
            <w:r>
              <w:rPr>
                <w:noProof/>
                <w:webHidden/>
              </w:rPr>
              <w:fldChar w:fldCharType="end"/>
            </w:r>
          </w:hyperlink>
        </w:p>
        <w:p w14:paraId="17C2B2D4" w14:textId="75762211" w:rsidR="00923434" w:rsidRDefault="00923434">
          <w:pPr>
            <w:pStyle w:val="TOC3"/>
            <w:rPr>
              <w:rFonts w:asciiTheme="minorHAnsi" w:eastAsiaTheme="minorEastAsia" w:hAnsiTheme="minorHAnsi" w:cstheme="minorBidi"/>
              <w:noProof/>
              <w:sz w:val="22"/>
              <w:szCs w:val="22"/>
            </w:rPr>
          </w:pPr>
          <w:hyperlink w:anchor="_Toc103592479" w:history="1">
            <w:r w:rsidRPr="001E1986">
              <w:rPr>
                <w:rStyle w:val="Hyperlink"/>
                <w:noProof/>
              </w:rPr>
              <w:t>WAGES AND BENEFITS</w:t>
            </w:r>
            <w:r>
              <w:rPr>
                <w:noProof/>
                <w:webHidden/>
              </w:rPr>
              <w:tab/>
            </w:r>
            <w:r>
              <w:rPr>
                <w:noProof/>
                <w:webHidden/>
              </w:rPr>
              <w:fldChar w:fldCharType="begin"/>
            </w:r>
            <w:r>
              <w:rPr>
                <w:noProof/>
                <w:webHidden/>
              </w:rPr>
              <w:instrText xml:space="preserve"> PAGEREF _Toc103592479 \h </w:instrText>
            </w:r>
            <w:r>
              <w:rPr>
                <w:noProof/>
                <w:webHidden/>
              </w:rPr>
            </w:r>
            <w:r>
              <w:rPr>
                <w:noProof/>
                <w:webHidden/>
              </w:rPr>
              <w:fldChar w:fldCharType="separate"/>
            </w:r>
            <w:r w:rsidR="0054640D">
              <w:rPr>
                <w:noProof/>
                <w:webHidden/>
              </w:rPr>
              <w:t>38</w:t>
            </w:r>
            <w:r>
              <w:rPr>
                <w:noProof/>
                <w:webHidden/>
              </w:rPr>
              <w:fldChar w:fldCharType="end"/>
            </w:r>
          </w:hyperlink>
        </w:p>
        <w:p w14:paraId="23531DB3" w14:textId="09AF1A1F" w:rsidR="00923434" w:rsidRDefault="00923434">
          <w:pPr>
            <w:pStyle w:val="TOC2"/>
            <w:rPr>
              <w:rFonts w:asciiTheme="minorHAnsi" w:eastAsiaTheme="minorEastAsia" w:hAnsiTheme="minorHAnsi" w:cstheme="minorBidi"/>
              <w:b w:val="0"/>
              <w:bCs w:val="0"/>
              <w:noProof/>
              <w:color w:val="auto"/>
              <w:sz w:val="22"/>
              <w:szCs w:val="22"/>
            </w:rPr>
          </w:pPr>
          <w:hyperlink w:anchor="_Toc103592480" w:history="1">
            <w:r w:rsidRPr="001E1986">
              <w:rPr>
                <w:rStyle w:val="Hyperlink"/>
                <w:noProof/>
              </w:rPr>
              <w:t>ONLINE (DISTANCE TRAINING) POLICY</w:t>
            </w:r>
            <w:r>
              <w:rPr>
                <w:noProof/>
                <w:webHidden/>
              </w:rPr>
              <w:tab/>
            </w:r>
            <w:r>
              <w:rPr>
                <w:noProof/>
                <w:webHidden/>
              </w:rPr>
              <w:fldChar w:fldCharType="begin"/>
            </w:r>
            <w:r>
              <w:rPr>
                <w:noProof/>
                <w:webHidden/>
              </w:rPr>
              <w:instrText xml:space="preserve"> PAGEREF _Toc103592480 \h </w:instrText>
            </w:r>
            <w:r>
              <w:rPr>
                <w:noProof/>
                <w:webHidden/>
              </w:rPr>
            </w:r>
            <w:r>
              <w:rPr>
                <w:noProof/>
                <w:webHidden/>
              </w:rPr>
              <w:fldChar w:fldCharType="separate"/>
            </w:r>
            <w:r w:rsidR="0054640D">
              <w:rPr>
                <w:noProof/>
                <w:webHidden/>
              </w:rPr>
              <w:t>38</w:t>
            </w:r>
            <w:r>
              <w:rPr>
                <w:noProof/>
                <w:webHidden/>
              </w:rPr>
              <w:fldChar w:fldCharType="end"/>
            </w:r>
          </w:hyperlink>
        </w:p>
        <w:p w14:paraId="46A715B9" w14:textId="4AE2DE71" w:rsidR="00923434" w:rsidRDefault="00923434">
          <w:pPr>
            <w:pStyle w:val="TOC2"/>
            <w:rPr>
              <w:rFonts w:asciiTheme="minorHAnsi" w:eastAsiaTheme="minorEastAsia" w:hAnsiTheme="minorHAnsi" w:cstheme="minorBidi"/>
              <w:b w:val="0"/>
              <w:bCs w:val="0"/>
              <w:noProof/>
              <w:color w:val="auto"/>
              <w:sz w:val="22"/>
              <w:szCs w:val="22"/>
            </w:rPr>
          </w:pPr>
          <w:hyperlink w:anchor="_Toc103592481" w:history="1">
            <w:r w:rsidRPr="001E1986">
              <w:rPr>
                <w:rStyle w:val="Hyperlink"/>
                <w:noProof/>
              </w:rPr>
              <w:t>UNDEREMPLOYED INDIVIDUALS</w:t>
            </w:r>
            <w:r>
              <w:rPr>
                <w:noProof/>
                <w:webHidden/>
              </w:rPr>
              <w:tab/>
            </w:r>
            <w:r>
              <w:rPr>
                <w:noProof/>
                <w:webHidden/>
              </w:rPr>
              <w:fldChar w:fldCharType="begin"/>
            </w:r>
            <w:r>
              <w:rPr>
                <w:noProof/>
                <w:webHidden/>
              </w:rPr>
              <w:instrText xml:space="preserve"> PAGEREF _Toc103592481 \h </w:instrText>
            </w:r>
            <w:r>
              <w:rPr>
                <w:noProof/>
                <w:webHidden/>
              </w:rPr>
            </w:r>
            <w:r>
              <w:rPr>
                <w:noProof/>
                <w:webHidden/>
              </w:rPr>
              <w:fldChar w:fldCharType="separate"/>
            </w:r>
            <w:r w:rsidR="0054640D">
              <w:rPr>
                <w:noProof/>
                <w:webHidden/>
              </w:rPr>
              <w:t>38</w:t>
            </w:r>
            <w:r>
              <w:rPr>
                <w:noProof/>
                <w:webHidden/>
              </w:rPr>
              <w:fldChar w:fldCharType="end"/>
            </w:r>
          </w:hyperlink>
        </w:p>
        <w:p w14:paraId="12F92ECE" w14:textId="4F37F5A9" w:rsidR="00923434" w:rsidRDefault="00923434">
          <w:pPr>
            <w:pStyle w:val="TOC1"/>
            <w:tabs>
              <w:tab w:val="right" w:leader="dot" w:pos="9350"/>
            </w:tabs>
            <w:rPr>
              <w:rFonts w:asciiTheme="minorHAnsi" w:eastAsiaTheme="minorEastAsia" w:hAnsiTheme="minorHAnsi" w:cstheme="minorBidi"/>
              <w:b w:val="0"/>
              <w:bCs w:val="0"/>
              <w:i w:val="0"/>
              <w:iCs w:val="0"/>
              <w:noProof/>
              <w:sz w:val="22"/>
              <w:szCs w:val="22"/>
            </w:rPr>
          </w:pPr>
          <w:hyperlink w:anchor="_Toc103592482" w:history="1">
            <w:r w:rsidRPr="001E1986">
              <w:rPr>
                <w:rStyle w:val="Hyperlink"/>
                <w:rFonts w:cstheme="majorHAnsi"/>
                <w:noProof/>
              </w:rPr>
              <w:t>SUPPORT SERVICES AND CIWDB LIMITS</w:t>
            </w:r>
            <w:r>
              <w:rPr>
                <w:noProof/>
                <w:webHidden/>
              </w:rPr>
              <w:tab/>
            </w:r>
            <w:r>
              <w:rPr>
                <w:noProof/>
                <w:webHidden/>
              </w:rPr>
              <w:fldChar w:fldCharType="begin"/>
            </w:r>
            <w:r>
              <w:rPr>
                <w:noProof/>
                <w:webHidden/>
              </w:rPr>
              <w:instrText xml:space="preserve"> PAGEREF _Toc103592482 \h </w:instrText>
            </w:r>
            <w:r>
              <w:rPr>
                <w:noProof/>
                <w:webHidden/>
              </w:rPr>
            </w:r>
            <w:r>
              <w:rPr>
                <w:noProof/>
                <w:webHidden/>
              </w:rPr>
              <w:fldChar w:fldCharType="separate"/>
            </w:r>
            <w:r w:rsidR="0054640D">
              <w:rPr>
                <w:noProof/>
                <w:webHidden/>
              </w:rPr>
              <w:t>39</w:t>
            </w:r>
            <w:r>
              <w:rPr>
                <w:noProof/>
                <w:webHidden/>
              </w:rPr>
              <w:fldChar w:fldCharType="end"/>
            </w:r>
          </w:hyperlink>
        </w:p>
        <w:p w14:paraId="7C854B15" w14:textId="70A64323" w:rsidR="00923434" w:rsidRDefault="00923434">
          <w:pPr>
            <w:pStyle w:val="TOC2"/>
            <w:rPr>
              <w:rFonts w:asciiTheme="minorHAnsi" w:eastAsiaTheme="minorEastAsia" w:hAnsiTheme="minorHAnsi" w:cstheme="minorBidi"/>
              <w:b w:val="0"/>
              <w:bCs w:val="0"/>
              <w:noProof/>
              <w:color w:val="auto"/>
              <w:sz w:val="22"/>
              <w:szCs w:val="22"/>
            </w:rPr>
          </w:pPr>
          <w:hyperlink w:anchor="_Toc103592483" w:history="1">
            <w:r w:rsidRPr="001E1986">
              <w:rPr>
                <w:rStyle w:val="Hyperlink"/>
                <w:noProof/>
              </w:rPr>
              <w:t>CLOTHING (CHG)</w:t>
            </w:r>
            <w:r>
              <w:rPr>
                <w:noProof/>
                <w:webHidden/>
              </w:rPr>
              <w:tab/>
            </w:r>
            <w:r>
              <w:rPr>
                <w:noProof/>
                <w:webHidden/>
              </w:rPr>
              <w:fldChar w:fldCharType="begin"/>
            </w:r>
            <w:r>
              <w:rPr>
                <w:noProof/>
                <w:webHidden/>
              </w:rPr>
              <w:instrText xml:space="preserve"> PAGEREF _Toc103592483 \h </w:instrText>
            </w:r>
            <w:r>
              <w:rPr>
                <w:noProof/>
                <w:webHidden/>
              </w:rPr>
            </w:r>
            <w:r>
              <w:rPr>
                <w:noProof/>
                <w:webHidden/>
              </w:rPr>
              <w:fldChar w:fldCharType="separate"/>
            </w:r>
            <w:r w:rsidR="0054640D">
              <w:rPr>
                <w:noProof/>
                <w:webHidden/>
              </w:rPr>
              <w:t>39</w:t>
            </w:r>
            <w:r>
              <w:rPr>
                <w:noProof/>
                <w:webHidden/>
              </w:rPr>
              <w:fldChar w:fldCharType="end"/>
            </w:r>
          </w:hyperlink>
        </w:p>
        <w:p w14:paraId="209E51F4" w14:textId="5556A67F" w:rsidR="00923434" w:rsidRDefault="00923434">
          <w:pPr>
            <w:pStyle w:val="TOC2"/>
            <w:rPr>
              <w:rFonts w:asciiTheme="minorHAnsi" w:eastAsiaTheme="minorEastAsia" w:hAnsiTheme="minorHAnsi" w:cstheme="minorBidi"/>
              <w:b w:val="0"/>
              <w:bCs w:val="0"/>
              <w:noProof/>
              <w:color w:val="auto"/>
              <w:sz w:val="22"/>
              <w:szCs w:val="22"/>
            </w:rPr>
          </w:pPr>
          <w:hyperlink w:anchor="_Toc103592484" w:history="1">
            <w:r w:rsidRPr="001E1986">
              <w:rPr>
                <w:rStyle w:val="Hyperlink"/>
                <w:noProof/>
              </w:rPr>
              <w:t>DEPENDENT CARE (DPC)</w:t>
            </w:r>
            <w:r>
              <w:rPr>
                <w:noProof/>
                <w:webHidden/>
              </w:rPr>
              <w:tab/>
            </w:r>
            <w:r>
              <w:rPr>
                <w:noProof/>
                <w:webHidden/>
              </w:rPr>
              <w:fldChar w:fldCharType="begin"/>
            </w:r>
            <w:r>
              <w:rPr>
                <w:noProof/>
                <w:webHidden/>
              </w:rPr>
              <w:instrText xml:space="preserve"> PAGEREF _Toc103592484 \h </w:instrText>
            </w:r>
            <w:r>
              <w:rPr>
                <w:noProof/>
                <w:webHidden/>
              </w:rPr>
            </w:r>
            <w:r>
              <w:rPr>
                <w:noProof/>
                <w:webHidden/>
              </w:rPr>
              <w:fldChar w:fldCharType="separate"/>
            </w:r>
            <w:r w:rsidR="0054640D">
              <w:rPr>
                <w:noProof/>
                <w:webHidden/>
              </w:rPr>
              <w:t>39</w:t>
            </w:r>
            <w:r>
              <w:rPr>
                <w:noProof/>
                <w:webHidden/>
              </w:rPr>
              <w:fldChar w:fldCharType="end"/>
            </w:r>
          </w:hyperlink>
        </w:p>
        <w:p w14:paraId="74BAB1B7" w14:textId="05B1F0C3" w:rsidR="00923434" w:rsidRDefault="00923434">
          <w:pPr>
            <w:pStyle w:val="TOC2"/>
            <w:rPr>
              <w:rFonts w:asciiTheme="minorHAnsi" w:eastAsiaTheme="minorEastAsia" w:hAnsiTheme="minorHAnsi" w:cstheme="minorBidi"/>
              <w:b w:val="0"/>
              <w:bCs w:val="0"/>
              <w:noProof/>
              <w:color w:val="auto"/>
              <w:sz w:val="22"/>
              <w:szCs w:val="22"/>
            </w:rPr>
          </w:pPr>
          <w:hyperlink w:anchor="_Toc103592485" w:history="1">
            <w:r w:rsidRPr="001E1986">
              <w:rPr>
                <w:rStyle w:val="Hyperlink"/>
                <w:noProof/>
              </w:rPr>
              <w:t>EDUCATIONAL ASSISTANCE (EST)</w:t>
            </w:r>
            <w:r>
              <w:rPr>
                <w:noProof/>
                <w:webHidden/>
              </w:rPr>
              <w:tab/>
            </w:r>
            <w:r>
              <w:rPr>
                <w:noProof/>
                <w:webHidden/>
              </w:rPr>
              <w:fldChar w:fldCharType="begin"/>
            </w:r>
            <w:r>
              <w:rPr>
                <w:noProof/>
                <w:webHidden/>
              </w:rPr>
              <w:instrText xml:space="preserve"> PAGEREF _Toc103592485 \h </w:instrText>
            </w:r>
            <w:r>
              <w:rPr>
                <w:noProof/>
                <w:webHidden/>
              </w:rPr>
            </w:r>
            <w:r>
              <w:rPr>
                <w:noProof/>
                <w:webHidden/>
              </w:rPr>
              <w:fldChar w:fldCharType="separate"/>
            </w:r>
            <w:r w:rsidR="0054640D">
              <w:rPr>
                <w:noProof/>
                <w:webHidden/>
              </w:rPr>
              <w:t>40</w:t>
            </w:r>
            <w:r>
              <w:rPr>
                <w:noProof/>
                <w:webHidden/>
              </w:rPr>
              <w:fldChar w:fldCharType="end"/>
            </w:r>
          </w:hyperlink>
        </w:p>
        <w:p w14:paraId="39409C89" w14:textId="19AE5C30" w:rsidR="00923434" w:rsidRDefault="00923434">
          <w:pPr>
            <w:pStyle w:val="TOC2"/>
            <w:rPr>
              <w:rFonts w:asciiTheme="minorHAnsi" w:eastAsiaTheme="minorEastAsia" w:hAnsiTheme="minorHAnsi" w:cstheme="minorBidi"/>
              <w:b w:val="0"/>
              <w:bCs w:val="0"/>
              <w:noProof/>
              <w:color w:val="auto"/>
              <w:sz w:val="22"/>
              <w:szCs w:val="22"/>
            </w:rPr>
          </w:pPr>
          <w:hyperlink w:anchor="_Toc103592486" w:history="1">
            <w:r w:rsidRPr="001E1986">
              <w:rPr>
                <w:rStyle w:val="Hyperlink"/>
                <w:noProof/>
              </w:rPr>
              <w:t>EDUCATIONAL TESTING (EDT)</w:t>
            </w:r>
            <w:r>
              <w:rPr>
                <w:noProof/>
                <w:webHidden/>
              </w:rPr>
              <w:tab/>
            </w:r>
            <w:r>
              <w:rPr>
                <w:noProof/>
                <w:webHidden/>
              </w:rPr>
              <w:fldChar w:fldCharType="begin"/>
            </w:r>
            <w:r>
              <w:rPr>
                <w:noProof/>
                <w:webHidden/>
              </w:rPr>
              <w:instrText xml:space="preserve"> PAGEREF _Toc103592486 \h </w:instrText>
            </w:r>
            <w:r>
              <w:rPr>
                <w:noProof/>
                <w:webHidden/>
              </w:rPr>
            </w:r>
            <w:r>
              <w:rPr>
                <w:noProof/>
                <w:webHidden/>
              </w:rPr>
              <w:fldChar w:fldCharType="separate"/>
            </w:r>
            <w:r w:rsidR="0054640D">
              <w:rPr>
                <w:noProof/>
                <w:webHidden/>
              </w:rPr>
              <w:t>40</w:t>
            </w:r>
            <w:r>
              <w:rPr>
                <w:noProof/>
                <w:webHidden/>
              </w:rPr>
              <w:fldChar w:fldCharType="end"/>
            </w:r>
          </w:hyperlink>
        </w:p>
        <w:p w14:paraId="7EC212B3" w14:textId="6C89F8E3" w:rsidR="00923434" w:rsidRDefault="00923434">
          <w:pPr>
            <w:pStyle w:val="TOC2"/>
            <w:rPr>
              <w:rFonts w:asciiTheme="minorHAnsi" w:eastAsiaTheme="minorEastAsia" w:hAnsiTheme="minorHAnsi" w:cstheme="minorBidi"/>
              <w:b w:val="0"/>
              <w:bCs w:val="0"/>
              <w:noProof/>
              <w:color w:val="auto"/>
              <w:sz w:val="22"/>
              <w:szCs w:val="22"/>
            </w:rPr>
          </w:pPr>
          <w:hyperlink w:anchor="_Toc103592487" w:history="1">
            <w:r w:rsidRPr="001E1986">
              <w:rPr>
                <w:rStyle w:val="Hyperlink"/>
                <w:noProof/>
              </w:rPr>
              <w:t>FINANCIAL ASSISTANCE (FAS)</w:t>
            </w:r>
            <w:r>
              <w:rPr>
                <w:noProof/>
                <w:webHidden/>
              </w:rPr>
              <w:tab/>
            </w:r>
            <w:r>
              <w:rPr>
                <w:noProof/>
                <w:webHidden/>
              </w:rPr>
              <w:fldChar w:fldCharType="begin"/>
            </w:r>
            <w:r>
              <w:rPr>
                <w:noProof/>
                <w:webHidden/>
              </w:rPr>
              <w:instrText xml:space="preserve"> PAGEREF _Toc103592487 \h </w:instrText>
            </w:r>
            <w:r>
              <w:rPr>
                <w:noProof/>
                <w:webHidden/>
              </w:rPr>
            </w:r>
            <w:r>
              <w:rPr>
                <w:noProof/>
                <w:webHidden/>
              </w:rPr>
              <w:fldChar w:fldCharType="separate"/>
            </w:r>
            <w:r w:rsidR="0054640D">
              <w:rPr>
                <w:noProof/>
                <w:webHidden/>
              </w:rPr>
              <w:t>40</w:t>
            </w:r>
            <w:r>
              <w:rPr>
                <w:noProof/>
                <w:webHidden/>
              </w:rPr>
              <w:fldChar w:fldCharType="end"/>
            </w:r>
          </w:hyperlink>
        </w:p>
        <w:p w14:paraId="7654628C" w14:textId="0D539684" w:rsidR="00923434" w:rsidRDefault="00923434">
          <w:pPr>
            <w:pStyle w:val="TOC2"/>
            <w:rPr>
              <w:rFonts w:asciiTheme="minorHAnsi" w:eastAsiaTheme="minorEastAsia" w:hAnsiTheme="minorHAnsi" w:cstheme="minorBidi"/>
              <w:b w:val="0"/>
              <w:bCs w:val="0"/>
              <w:noProof/>
              <w:color w:val="auto"/>
              <w:sz w:val="22"/>
              <w:szCs w:val="22"/>
            </w:rPr>
          </w:pPr>
          <w:hyperlink w:anchor="_Toc103592488" w:history="1">
            <w:r w:rsidRPr="001E1986">
              <w:rPr>
                <w:rStyle w:val="Hyperlink"/>
                <w:rFonts w:cstheme="majorHAnsi"/>
                <w:noProof/>
              </w:rPr>
              <w:t>HEALTH CARE (HLC)</w:t>
            </w:r>
            <w:r>
              <w:rPr>
                <w:noProof/>
                <w:webHidden/>
              </w:rPr>
              <w:tab/>
            </w:r>
            <w:r>
              <w:rPr>
                <w:noProof/>
                <w:webHidden/>
              </w:rPr>
              <w:fldChar w:fldCharType="begin"/>
            </w:r>
            <w:r>
              <w:rPr>
                <w:noProof/>
                <w:webHidden/>
              </w:rPr>
              <w:instrText xml:space="preserve"> PAGEREF _Toc103592488 \h </w:instrText>
            </w:r>
            <w:r>
              <w:rPr>
                <w:noProof/>
                <w:webHidden/>
              </w:rPr>
            </w:r>
            <w:r>
              <w:rPr>
                <w:noProof/>
                <w:webHidden/>
              </w:rPr>
              <w:fldChar w:fldCharType="separate"/>
            </w:r>
            <w:r w:rsidR="0054640D">
              <w:rPr>
                <w:noProof/>
                <w:webHidden/>
              </w:rPr>
              <w:t>40</w:t>
            </w:r>
            <w:r>
              <w:rPr>
                <w:noProof/>
                <w:webHidden/>
              </w:rPr>
              <w:fldChar w:fldCharType="end"/>
            </w:r>
          </w:hyperlink>
        </w:p>
        <w:p w14:paraId="1E558913" w14:textId="5FCF9404" w:rsidR="00923434" w:rsidRDefault="00923434">
          <w:pPr>
            <w:pStyle w:val="TOC2"/>
            <w:rPr>
              <w:rFonts w:asciiTheme="minorHAnsi" w:eastAsiaTheme="minorEastAsia" w:hAnsiTheme="minorHAnsi" w:cstheme="minorBidi"/>
              <w:b w:val="0"/>
              <w:bCs w:val="0"/>
              <w:noProof/>
              <w:color w:val="auto"/>
              <w:sz w:val="22"/>
              <w:szCs w:val="22"/>
            </w:rPr>
          </w:pPr>
          <w:hyperlink w:anchor="_Toc103592489" w:history="1">
            <w:r w:rsidRPr="001E1986">
              <w:rPr>
                <w:rStyle w:val="Hyperlink"/>
                <w:noProof/>
              </w:rPr>
              <w:t>MISCELLANEOUS SERVICES (MSS)</w:t>
            </w:r>
            <w:r>
              <w:rPr>
                <w:noProof/>
                <w:webHidden/>
              </w:rPr>
              <w:tab/>
            </w:r>
            <w:r>
              <w:rPr>
                <w:noProof/>
                <w:webHidden/>
              </w:rPr>
              <w:fldChar w:fldCharType="begin"/>
            </w:r>
            <w:r>
              <w:rPr>
                <w:noProof/>
                <w:webHidden/>
              </w:rPr>
              <w:instrText xml:space="preserve"> PAGEREF _Toc103592489 \h </w:instrText>
            </w:r>
            <w:r>
              <w:rPr>
                <w:noProof/>
                <w:webHidden/>
              </w:rPr>
            </w:r>
            <w:r>
              <w:rPr>
                <w:noProof/>
                <w:webHidden/>
              </w:rPr>
              <w:fldChar w:fldCharType="separate"/>
            </w:r>
            <w:r w:rsidR="0054640D">
              <w:rPr>
                <w:noProof/>
                <w:webHidden/>
              </w:rPr>
              <w:t>40</w:t>
            </w:r>
            <w:r>
              <w:rPr>
                <w:noProof/>
                <w:webHidden/>
              </w:rPr>
              <w:fldChar w:fldCharType="end"/>
            </w:r>
          </w:hyperlink>
        </w:p>
        <w:p w14:paraId="52786D40" w14:textId="592E71A9" w:rsidR="00923434" w:rsidRDefault="00923434">
          <w:pPr>
            <w:pStyle w:val="TOC2"/>
            <w:rPr>
              <w:rFonts w:asciiTheme="minorHAnsi" w:eastAsiaTheme="minorEastAsia" w:hAnsiTheme="minorHAnsi" w:cstheme="minorBidi"/>
              <w:b w:val="0"/>
              <w:bCs w:val="0"/>
              <w:noProof/>
              <w:color w:val="auto"/>
              <w:sz w:val="22"/>
              <w:szCs w:val="22"/>
            </w:rPr>
          </w:pPr>
          <w:hyperlink w:anchor="_Toc103592490" w:history="1">
            <w:r w:rsidRPr="001E1986">
              <w:rPr>
                <w:rStyle w:val="Hyperlink"/>
                <w:noProof/>
              </w:rPr>
              <w:t>NEEDS-RELATED PAYMENTS</w:t>
            </w:r>
            <w:r>
              <w:rPr>
                <w:noProof/>
                <w:webHidden/>
              </w:rPr>
              <w:tab/>
            </w:r>
            <w:r>
              <w:rPr>
                <w:noProof/>
                <w:webHidden/>
              </w:rPr>
              <w:fldChar w:fldCharType="begin"/>
            </w:r>
            <w:r>
              <w:rPr>
                <w:noProof/>
                <w:webHidden/>
              </w:rPr>
              <w:instrText xml:space="preserve"> PAGEREF _Toc103592490 \h </w:instrText>
            </w:r>
            <w:r>
              <w:rPr>
                <w:noProof/>
                <w:webHidden/>
              </w:rPr>
            </w:r>
            <w:r>
              <w:rPr>
                <w:noProof/>
                <w:webHidden/>
              </w:rPr>
              <w:fldChar w:fldCharType="separate"/>
            </w:r>
            <w:r w:rsidR="0054640D">
              <w:rPr>
                <w:noProof/>
                <w:webHidden/>
              </w:rPr>
              <w:t>41</w:t>
            </w:r>
            <w:r>
              <w:rPr>
                <w:noProof/>
                <w:webHidden/>
              </w:rPr>
              <w:fldChar w:fldCharType="end"/>
            </w:r>
          </w:hyperlink>
        </w:p>
        <w:p w14:paraId="710417CC" w14:textId="42043045" w:rsidR="00923434" w:rsidRDefault="00923434">
          <w:pPr>
            <w:pStyle w:val="TOC2"/>
            <w:rPr>
              <w:rFonts w:asciiTheme="minorHAnsi" w:eastAsiaTheme="minorEastAsia" w:hAnsiTheme="minorHAnsi" w:cstheme="minorBidi"/>
              <w:b w:val="0"/>
              <w:bCs w:val="0"/>
              <w:noProof/>
              <w:color w:val="auto"/>
              <w:sz w:val="22"/>
              <w:szCs w:val="22"/>
            </w:rPr>
          </w:pPr>
          <w:hyperlink w:anchor="_Toc103592491" w:history="1">
            <w:r w:rsidRPr="001E1986">
              <w:rPr>
                <w:rStyle w:val="Hyperlink"/>
                <w:noProof/>
              </w:rPr>
              <w:t>PAYMENT OF SUPPORT SERVICES BASED ON TIME AND ATTENDANCE</w:t>
            </w:r>
            <w:r>
              <w:rPr>
                <w:noProof/>
                <w:webHidden/>
              </w:rPr>
              <w:tab/>
            </w:r>
            <w:r>
              <w:rPr>
                <w:noProof/>
                <w:webHidden/>
              </w:rPr>
              <w:fldChar w:fldCharType="begin"/>
            </w:r>
            <w:r>
              <w:rPr>
                <w:noProof/>
                <w:webHidden/>
              </w:rPr>
              <w:instrText xml:space="preserve"> PAGEREF _Toc103592491 \h </w:instrText>
            </w:r>
            <w:r>
              <w:rPr>
                <w:noProof/>
                <w:webHidden/>
              </w:rPr>
            </w:r>
            <w:r>
              <w:rPr>
                <w:noProof/>
                <w:webHidden/>
              </w:rPr>
              <w:fldChar w:fldCharType="separate"/>
            </w:r>
            <w:r w:rsidR="0054640D">
              <w:rPr>
                <w:noProof/>
                <w:webHidden/>
              </w:rPr>
              <w:t>41</w:t>
            </w:r>
            <w:r>
              <w:rPr>
                <w:noProof/>
                <w:webHidden/>
              </w:rPr>
              <w:fldChar w:fldCharType="end"/>
            </w:r>
          </w:hyperlink>
        </w:p>
        <w:p w14:paraId="4511EE5C" w14:textId="1EBDE9BE" w:rsidR="00923434" w:rsidRDefault="00923434">
          <w:pPr>
            <w:pStyle w:val="TOC2"/>
            <w:rPr>
              <w:rFonts w:asciiTheme="minorHAnsi" w:eastAsiaTheme="minorEastAsia" w:hAnsiTheme="minorHAnsi" w:cstheme="minorBidi"/>
              <w:b w:val="0"/>
              <w:bCs w:val="0"/>
              <w:noProof/>
              <w:color w:val="auto"/>
              <w:sz w:val="22"/>
              <w:szCs w:val="22"/>
            </w:rPr>
          </w:pPr>
          <w:hyperlink w:anchor="_Toc103592492" w:history="1">
            <w:r w:rsidRPr="001E1986">
              <w:rPr>
                <w:rStyle w:val="Hyperlink"/>
                <w:noProof/>
              </w:rPr>
              <w:t>SERVICES FOR INDIVIDUALS WITH DISABILITIES (SID)</w:t>
            </w:r>
            <w:r>
              <w:rPr>
                <w:noProof/>
                <w:webHidden/>
              </w:rPr>
              <w:tab/>
            </w:r>
            <w:r>
              <w:rPr>
                <w:noProof/>
                <w:webHidden/>
              </w:rPr>
              <w:fldChar w:fldCharType="begin"/>
            </w:r>
            <w:r>
              <w:rPr>
                <w:noProof/>
                <w:webHidden/>
              </w:rPr>
              <w:instrText xml:space="preserve"> PAGEREF _Toc103592492 \h </w:instrText>
            </w:r>
            <w:r>
              <w:rPr>
                <w:noProof/>
                <w:webHidden/>
              </w:rPr>
            </w:r>
            <w:r>
              <w:rPr>
                <w:noProof/>
                <w:webHidden/>
              </w:rPr>
              <w:fldChar w:fldCharType="separate"/>
            </w:r>
            <w:r w:rsidR="0054640D">
              <w:rPr>
                <w:noProof/>
                <w:webHidden/>
              </w:rPr>
              <w:t>41</w:t>
            </w:r>
            <w:r>
              <w:rPr>
                <w:noProof/>
                <w:webHidden/>
              </w:rPr>
              <w:fldChar w:fldCharType="end"/>
            </w:r>
          </w:hyperlink>
        </w:p>
        <w:p w14:paraId="5BF225FF" w14:textId="472DB11C" w:rsidR="00923434" w:rsidRDefault="00923434">
          <w:pPr>
            <w:pStyle w:val="TOC2"/>
            <w:rPr>
              <w:rFonts w:asciiTheme="minorHAnsi" w:eastAsiaTheme="minorEastAsia" w:hAnsiTheme="minorHAnsi" w:cstheme="minorBidi"/>
              <w:b w:val="0"/>
              <w:bCs w:val="0"/>
              <w:noProof/>
              <w:color w:val="auto"/>
              <w:sz w:val="22"/>
              <w:szCs w:val="22"/>
            </w:rPr>
          </w:pPr>
          <w:hyperlink w:anchor="_Toc103592493" w:history="1">
            <w:r w:rsidRPr="001E1986">
              <w:rPr>
                <w:rStyle w:val="Hyperlink"/>
                <w:noProof/>
              </w:rPr>
              <w:t>STIPENDS (STI) YOUTH ONLY</w:t>
            </w:r>
            <w:r>
              <w:rPr>
                <w:noProof/>
                <w:webHidden/>
              </w:rPr>
              <w:tab/>
            </w:r>
            <w:r>
              <w:rPr>
                <w:noProof/>
                <w:webHidden/>
              </w:rPr>
              <w:fldChar w:fldCharType="begin"/>
            </w:r>
            <w:r>
              <w:rPr>
                <w:noProof/>
                <w:webHidden/>
              </w:rPr>
              <w:instrText xml:space="preserve"> PAGEREF _Toc103592493 \h </w:instrText>
            </w:r>
            <w:r>
              <w:rPr>
                <w:noProof/>
                <w:webHidden/>
              </w:rPr>
            </w:r>
            <w:r>
              <w:rPr>
                <w:noProof/>
                <w:webHidden/>
              </w:rPr>
              <w:fldChar w:fldCharType="separate"/>
            </w:r>
            <w:r w:rsidR="0054640D">
              <w:rPr>
                <w:noProof/>
                <w:webHidden/>
              </w:rPr>
              <w:t>41</w:t>
            </w:r>
            <w:r>
              <w:rPr>
                <w:noProof/>
                <w:webHidden/>
              </w:rPr>
              <w:fldChar w:fldCharType="end"/>
            </w:r>
          </w:hyperlink>
        </w:p>
        <w:p w14:paraId="73A89B06" w14:textId="23BC2EF9" w:rsidR="00923434" w:rsidRDefault="00923434">
          <w:pPr>
            <w:pStyle w:val="TOC2"/>
            <w:rPr>
              <w:rFonts w:asciiTheme="minorHAnsi" w:eastAsiaTheme="minorEastAsia" w:hAnsiTheme="minorHAnsi" w:cstheme="minorBidi"/>
              <w:b w:val="0"/>
              <w:bCs w:val="0"/>
              <w:noProof/>
              <w:color w:val="auto"/>
              <w:sz w:val="22"/>
              <w:szCs w:val="22"/>
            </w:rPr>
          </w:pPr>
          <w:hyperlink w:anchor="_Toc103592494" w:history="1">
            <w:r w:rsidRPr="001E1986">
              <w:rPr>
                <w:rStyle w:val="Hyperlink"/>
                <w:noProof/>
              </w:rPr>
              <w:t>SUPPORTED EMPLOYMENT AND TRAINING (SET)</w:t>
            </w:r>
            <w:r>
              <w:rPr>
                <w:noProof/>
                <w:webHidden/>
              </w:rPr>
              <w:tab/>
            </w:r>
            <w:r>
              <w:rPr>
                <w:noProof/>
                <w:webHidden/>
              </w:rPr>
              <w:fldChar w:fldCharType="begin"/>
            </w:r>
            <w:r>
              <w:rPr>
                <w:noProof/>
                <w:webHidden/>
              </w:rPr>
              <w:instrText xml:space="preserve"> PAGEREF _Toc103592494 \h </w:instrText>
            </w:r>
            <w:r>
              <w:rPr>
                <w:noProof/>
                <w:webHidden/>
              </w:rPr>
            </w:r>
            <w:r>
              <w:rPr>
                <w:noProof/>
                <w:webHidden/>
              </w:rPr>
              <w:fldChar w:fldCharType="separate"/>
            </w:r>
            <w:r w:rsidR="0054640D">
              <w:rPr>
                <w:noProof/>
                <w:webHidden/>
              </w:rPr>
              <w:t>42</w:t>
            </w:r>
            <w:r>
              <w:rPr>
                <w:noProof/>
                <w:webHidden/>
              </w:rPr>
              <w:fldChar w:fldCharType="end"/>
            </w:r>
          </w:hyperlink>
        </w:p>
        <w:p w14:paraId="26502AE5" w14:textId="3AFEEF68" w:rsidR="00923434" w:rsidRDefault="00923434">
          <w:pPr>
            <w:pStyle w:val="TOC2"/>
            <w:rPr>
              <w:rFonts w:asciiTheme="minorHAnsi" w:eastAsiaTheme="minorEastAsia" w:hAnsiTheme="minorHAnsi" w:cstheme="minorBidi"/>
              <w:b w:val="0"/>
              <w:bCs w:val="0"/>
              <w:noProof/>
              <w:color w:val="auto"/>
              <w:sz w:val="22"/>
              <w:szCs w:val="22"/>
            </w:rPr>
          </w:pPr>
          <w:hyperlink w:anchor="_Toc103592495" w:history="1">
            <w:r w:rsidRPr="001E1986">
              <w:rPr>
                <w:rStyle w:val="Hyperlink"/>
                <w:noProof/>
              </w:rPr>
              <w:t>TRANSPORTATION (TRN)</w:t>
            </w:r>
            <w:r>
              <w:rPr>
                <w:noProof/>
                <w:webHidden/>
              </w:rPr>
              <w:tab/>
            </w:r>
            <w:r>
              <w:rPr>
                <w:noProof/>
                <w:webHidden/>
              </w:rPr>
              <w:fldChar w:fldCharType="begin"/>
            </w:r>
            <w:r>
              <w:rPr>
                <w:noProof/>
                <w:webHidden/>
              </w:rPr>
              <w:instrText xml:space="preserve"> PAGEREF _Toc103592495 \h </w:instrText>
            </w:r>
            <w:r>
              <w:rPr>
                <w:noProof/>
                <w:webHidden/>
              </w:rPr>
            </w:r>
            <w:r>
              <w:rPr>
                <w:noProof/>
                <w:webHidden/>
              </w:rPr>
              <w:fldChar w:fldCharType="separate"/>
            </w:r>
            <w:r w:rsidR="0054640D">
              <w:rPr>
                <w:noProof/>
                <w:webHidden/>
              </w:rPr>
              <w:t>42</w:t>
            </w:r>
            <w:r>
              <w:rPr>
                <w:noProof/>
                <w:webHidden/>
              </w:rPr>
              <w:fldChar w:fldCharType="end"/>
            </w:r>
          </w:hyperlink>
        </w:p>
        <w:p w14:paraId="6C8A5474" w14:textId="04C3B421" w:rsidR="00923434" w:rsidRDefault="00923434">
          <w:pPr>
            <w:pStyle w:val="TOC2"/>
            <w:rPr>
              <w:rFonts w:asciiTheme="minorHAnsi" w:eastAsiaTheme="minorEastAsia" w:hAnsiTheme="minorHAnsi" w:cstheme="minorBidi"/>
              <w:b w:val="0"/>
              <w:bCs w:val="0"/>
              <w:noProof/>
              <w:color w:val="auto"/>
              <w:sz w:val="22"/>
              <w:szCs w:val="22"/>
            </w:rPr>
          </w:pPr>
          <w:hyperlink w:anchor="_Toc103592496" w:history="1">
            <w:r w:rsidRPr="001E1986">
              <w:rPr>
                <w:rStyle w:val="Hyperlink"/>
                <w:noProof/>
              </w:rPr>
              <w:t>YOUTH INCENTIVE PAYMENTS (YIP)</w:t>
            </w:r>
            <w:r>
              <w:rPr>
                <w:noProof/>
                <w:webHidden/>
              </w:rPr>
              <w:tab/>
            </w:r>
            <w:r>
              <w:rPr>
                <w:noProof/>
                <w:webHidden/>
              </w:rPr>
              <w:fldChar w:fldCharType="begin"/>
            </w:r>
            <w:r>
              <w:rPr>
                <w:noProof/>
                <w:webHidden/>
              </w:rPr>
              <w:instrText xml:space="preserve"> PAGEREF _Toc103592496 \h </w:instrText>
            </w:r>
            <w:r>
              <w:rPr>
                <w:noProof/>
                <w:webHidden/>
              </w:rPr>
            </w:r>
            <w:r>
              <w:rPr>
                <w:noProof/>
                <w:webHidden/>
              </w:rPr>
              <w:fldChar w:fldCharType="separate"/>
            </w:r>
            <w:r w:rsidR="0054640D">
              <w:rPr>
                <w:noProof/>
                <w:webHidden/>
              </w:rPr>
              <w:t>43</w:t>
            </w:r>
            <w:r>
              <w:rPr>
                <w:noProof/>
                <w:webHidden/>
              </w:rPr>
              <w:fldChar w:fldCharType="end"/>
            </w:r>
          </w:hyperlink>
        </w:p>
        <w:p w14:paraId="5D974B7C" w14:textId="11D6C800" w:rsidR="00DD6D58" w:rsidRDefault="00DD6D58">
          <w:r>
            <w:rPr>
              <w:b/>
              <w:bCs/>
              <w:noProof/>
            </w:rPr>
            <w:fldChar w:fldCharType="end"/>
          </w:r>
        </w:p>
      </w:sdtContent>
    </w:sdt>
    <w:p w14:paraId="4A7A9EAB" w14:textId="69BCBCD4" w:rsidR="004E5221" w:rsidRDefault="004E5221" w:rsidP="00CA50DC">
      <w:pPr>
        <w:tabs>
          <w:tab w:val="left" w:pos="9090"/>
          <w:tab w:val="left" w:pos="9180"/>
        </w:tabs>
      </w:pPr>
      <w:r>
        <w:br w:type="page"/>
      </w:r>
    </w:p>
    <w:p w14:paraId="4A91AE44" w14:textId="77777777" w:rsidR="006A12FA" w:rsidRPr="006A12FA" w:rsidRDefault="006A12FA" w:rsidP="006A12FA"/>
    <w:p w14:paraId="382D224B" w14:textId="0B1971FB" w:rsidR="00FC08EF" w:rsidRPr="002D5F74" w:rsidRDefault="00784D30" w:rsidP="00387CB3">
      <w:pPr>
        <w:jc w:val="center"/>
        <w:rPr>
          <w:rFonts w:asciiTheme="majorHAnsi" w:eastAsiaTheme="minorHAnsi" w:hAnsiTheme="majorHAnsi" w:cstheme="majorHAnsi"/>
          <w:sz w:val="48"/>
          <w:szCs w:val="48"/>
        </w:rPr>
      </w:pPr>
      <w:bookmarkStart w:id="1" w:name="_heading=h.bzbcdl5mrq0e" w:colFirst="0" w:colLast="0"/>
      <w:bookmarkEnd w:id="1"/>
      <w:r w:rsidRPr="002D5F74">
        <w:rPr>
          <w:rFonts w:asciiTheme="majorHAnsi" w:hAnsiTheme="majorHAnsi" w:cstheme="majorHAnsi"/>
          <w:sz w:val="48"/>
          <w:szCs w:val="48"/>
        </w:rPr>
        <w:t xml:space="preserve">CENTRAL IOWA LOCAL </w:t>
      </w:r>
      <w:r w:rsidR="00444246" w:rsidRPr="002D5F74">
        <w:rPr>
          <w:rFonts w:asciiTheme="majorHAnsi" w:hAnsiTheme="majorHAnsi" w:cstheme="majorHAnsi"/>
          <w:sz w:val="48"/>
          <w:szCs w:val="48"/>
        </w:rPr>
        <w:t>POLICIES AND PROCEDURES</w:t>
      </w:r>
      <w:bookmarkEnd w:id="0"/>
    </w:p>
    <w:p w14:paraId="75BB9847" w14:textId="3D52CAEE" w:rsidR="00CC522A" w:rsidRDefault="00CC522A" w:rsidP="00503D53">
      <w:pPr>
        <w:autoSpaceDE w:val="0"/>
        <w:autoSpaceDN w:val="0"/>
        <w:adjustRightInd w:val="0"/>
        <w:rPr>
          <w:rFonts w:asciiTheme="minorHAnsi" w:hAnsiTheme="minorHAnsi" w:cstheme="minorHAnsi"/>
          <w:color w:val="000000"/>
          <w:sz w:val="18"/>
          <w:szCs w:val="18"/>
        </w:rPr>
      </w:pPr>
    </w:p>
    <w:p w14:paraId="649AFFCA" w14:textId="492CEBDC" w:rsidR="00673F90" w:rsidRDefault="00616CC8" w:rsidP="00673F90">
      <w:pPr>
        <w:pStyle w:val="Heading1"/>
        <w:rPr>
          <w:rFonts w:cstheme="majorHAnsi"/>
        </w:rPr>
      </w:pPr>
      <w:bookmarkStart w:id="2" w:name="_Toc103592441"/>
      <w:r>
        <w:rPr>
          <w:rFonts w:cstheme="majorHAnsi"/>
          <w:caps w:val="0"/>
        </w:rPr>
        <w:t>ADMINISTRATION AND GOVERNANCE</w:t>
      </w:r>
      <w:bookmarkEnd w:id="2"/>
    </w:p>
    <w:p w14:paraId="41C4F1FE" w14:textId="77777777" w:rsidR="00673F90" w:rsidRDefault="00673F90" w:rsidP="00503D53">
      <w:pPr>
        <w:autoSpaceDE w:val="0"/>
        <w:autoSpaceDN w:val="0"/>
        <w:adjustRightInd w:val="0"/>
        <w:rPr>
          <w:rFonts w:asciiTheme="minorHAnsi" w:hAnsiTheme="minorHAnsi" w:cstheme="minorHAnsi"/>
          <w:color w:val="000000"/>
          <w:sz w:val="18"/>
          <w:szCs w:val="18"/>
        </w:rPr>
      </w:pPr>
    </w:p>
    <w:p w14:paraId="2C3FD897" w14:textId="7F682091" w:rsidR="00C95068" w:rsidRPr="00BF3744" w:rsidRDefault="00616CC8" w:rsidP="00BF3744">
      <w:pPr>
        <w:pStyle w:val="Heading2"/>
        <w:rPr>
          <w:rFonts w:cstheme="majorHAnsi"/>
        </w:rPr>
      </w:pPr>
      <w:bookmarkStart w:id="3" w:name="_Toc103592442"/>
      <w:r w:rsidRPr="00AF508C">
        <w:rPr>
          <w:rFonts w:cstheme="majorHAnsi"/>
          <w:caps w:val="0"/>
        </w:rPr>
        <w:t>ACCOUNTING AND FINANCE POLICIES AND PROCEDURES</w:t>
      </w:r>
      <w:bookmarkEnd w:id="3"/>
      <w:r>
        <w:rPr>
          <w:rFonts w:cstheme="majorHAnsi"/>
          <w:caps w:val="0"/>
        </w:rPr>
        <w:t xml:space="preserve"> </w:t>
      </w:r>
    </w:p>
    <w:p w14:paraId="4532DB85" w14:textId="0E1A88C3" w:rsidR="00CB712B" w:rsidRPr="006D6354" w:rsidRDefault="00CB712B" w:rsidP="00555024">
      <w:pPr>
        <w:pStyle w:val="paragraph"/>
        <w:spacing w:before="0" w:beforeAutospacing="0" w:after="0" w:afterAutospacing="0"/>
        <w:textAlignment w:val="baseline"/>
        <w:rPr>
          <w:rStyle w:val="eop"/>
          <w:rFonts w:asciiTheme="majorHAnsi" w:hAnsiTheme="majorHAnsi" w:cstheme="majorHAnsi"/>
        </w:rPr>
      </w:pPr>
      <w:r w:rsidRPr="006D6354">
        <w:rPr>
          <w:rStyle w:val="normaltextrun"/>
          <w:rFonts w:asciiTheme="majorHAnsi" w:hAnsiTheme="majorHAnsi" w:cstheme="majorHAnsi"/>
        </w:rPr>
        <w:t>The CLEO will designate a Fiscal Agent pursuant to the Workforce Innovation and Opportunity Act of 2014 (WIOA).</w:t>
      </w:r>
      <w:r w:rsidR="00FE3BFF" w:rsidRPr="006D6354">
        <w:rPr>
          <w:rStyle w:val="eop"/>
          <w:rFonts w:asciiTheme="majorHAnsi" w:hAnsiTheme="majorHAnsi" w:cstheme="majorHAnsi"/>
        </w:rPr>
        <w:t xml:space="preserve">  </w:t>
      </w:r>
      <w:r w:rsidRPr="006D6354">
        <w:rPr>
          <w:rStyle w:val="normaltextrun"/>
          <w:rFonts w:asciiTheme="majorHAnsi" w:hAnsiTheme="majorHAnsi" w:cstheme="majorHAnsi"/>
        </w:rPr>
        <w:t>While WIOA permits the CLEO to designate an entity to serve on his/her behalf as fiscal agent, the designation does not relieve the CLEO of financial liability for any misspent funds.</w:t>
      </w:r>
      <w:r w:rsidR="00FE3BFF" w:rsidRPr="006D6354">
        <w:rPr>
          <w:rStyle w:val="normaltextrun"/>
          <w:rFonts w:asciiTheme="majorHAnsi" w:hAnsiTheme="majorHAnsi" w:cstheme="majorHAnsi"/>
        </w:rPr>
        <w:t xml:space="preserve">  </w:t>
      </w:r>
      <w:r w:rsidRPr="006D6354">
        <w:rPr>
          <w:rStyle w:val="normaltextrun"/>
          <w:rFonts w:asciiTheme="majorHAnsi" w:hAnsiTheme="majorHAnsi" w:cstheme="majorHAnsi"/>
        </w:rPr>
        <w:t>Under WIOA, the CLEO retains ultimate liability for the repayment of any WIOA funds which have been misused or costs which have been disallowed. </w:t>
      </w:r>
      <w:r w:rsidRPr="006D6354">
        <w:rPr>
          <w:rStyle w:val="eop"/>
          <w:rFonts w:asciiTheme="majorHAnsi" w:hAnsiTheme="majorHAnsi" w:cstheme="majorHAnsi"/>
        </w:rPr>
        <w:t> </w:t>
      </w:r>
    </w:p>
    <w:p w14:paraId="5CB42040" w14:textId="77777777" w:rsidR="007F370F" w:rsidRPr="006D6354" w:rsidRDefault="007F370F" w:rsidP="00CB712B">
      <w:pPr>
        <w:pStyle w:val="paragraph"/>
        <w:spacing w:before="0" w:beforeAutospacing="0" w:after="0" w:afterAutospacing="0"/>
        <w:jc w:val="both"/>
        <w:textAlignment w:val="baseline"/>
        <w:rPr>
          <w:rFonts w:asciiTheme="majorHAnsi" w:hAnsiTheme="majorHAnsi" w:cstheme="majorHAnsi"/>
        </w:rPr>
      </w:pPr>
    </w:p>
    <w:p w14:paraId="4B1C4E50" w14:textId="05460C73" w:rsidR="00CB712B" w:rsidRPr="006D6354" w:rsidRDefault="00CB712B" w:rsidP="00CB712B">
      <w:pPr>
        <w:pStyle w:val="paragraph"/>
        <w:spacing w:before="0" w:beforeAutospacing="0" w:after="0" w:afterAutospacing="0"/>
        <w:jc w:val="both"/>
        <w:textAlignment w:val="baseline"/>
        <w:rPr>
          <w:rStyle w:val="eop"/>
          <w:rFonts w:asciiTheme="majorHAnsi" w:hAnsiTheme="majorHAnsi" w:cstheme="majorHAnsi"/>
        </w:rPr>
      </w:pPr>
      <w:r w:rsidRPr="006D6354">
        <w:rPr>
          <w:rStyle w:val="normaltextrun"/>
          <w:rFonts w:asciiTheme="majorHAnsi" w:hAnsiTheme="majorHAnsi" w:cstheme="majorHAnsi"/>
        </w:rPr>
        <w:t>The purpose of this Policy is to articulate the expectations of the designated Fiscal Agent.</w:t>
      </w:r>
      <w:r w:rsidRPr="006D6354">
        <w:rPr>
          <w:rStyle w:val="eop"/>
          <w:rFonts w:asciiTheme="majorHAnsi" w:hAnsiTheme="majorHAnsi" w:cstheme="majorHAnsi"/>
        </w:rPr>
        <w:t> </w:t>
      </w:r>
    </w:p>
    <w:p w14:paraId="6B58390B" w14:textId="77777777" w:rsidR="007F370F" w:rsidRPr="006D6354" w:rsidRDefault="007F370F" w:rsidP="00CB712B">
      <w:pPr>
        <w:pStyle w:val="paragraph"/>
        <w:spacing w:before="0" w:beforeAutospacing="0" w:after="0" w:afterAutospacing="0"/>
        <w:jc w:val="both"/>
        <w:textAlignment w:val="baseline"/>
        <w:rPr>
          <w:rFonts w:asciiTheme="majorHAnsi" w:hAnsiTheme="majorHAnsi" w:cstheme="majorHAnsi"/>
        </w:rPr>
      </w:pPr>
    </w:p>
    <w:p w14:paraId="0AEC0925" w14:textId="77777777" w:rsidR="00D74C0F" w:rsidRPr="00D74C0F" w:rsidRDefault="00CB712B" w:rsidP="00CE0DDC">
      <w:pPr>
        <w:pStyle w:val="paragraph"/>
        <w:numPr>
          <w:ilvl w:val="0"/>
          <w:numId w:val="5"/>
        </w:numPr>
        <w:spacing w:before="0" w:beforeAutospacing="0" w:after="0" w:afterAutospacing="0"/>
        <w:textAlignment w:val="baseline"/>
        <w:rPr>
          <w:rStyle w:val="normaltextrun"/>
          <w:rFonts w:asciiTheme="majorHAnsi" w:hAnsiTheme="majorHAnsi" w:cstheme="majorHAnsi"/>
        </w:rPr>
      </w:pPr>
      <w:r w:rsidRPr="006D6354">
        <w:rPr>
          <w:rStyle w:val="normaltextrun"/>
          <w:rFonts w:asciiTheme="majorHAnsi" w:hAnsiTheme="majorHAnsi" w:cstheme="majorHAnsi"/>
          <w:b/>
          <w:bCs/>
          <w:smallCaps/>
        </w:rPr>
        <w:t>DELEGATION OF RESPONSIBILITIES</w:t>
      </w:r>
    </w:p>
    <w:p w14:paraId="17F53A77" w14:textId="29FDDBF5" w:rsidR="00CB712B" w:rsidRPr="006D6354" w:rsidRDefault="00CB712B" w:rsidP="00D74C0F">
      <w:pPr>
        <w:pStyle w:val="paragraph"/>
        <w:spacing w:before="0" w:beforeAutospacing="0" w:after="0" w:afterAutospacing="0"/>
        <w:ind w:left="360"/>
        <w:textAlignment w:val="baseline"/>
        <w:rPr>
          <w:rFonts w:asciiTheme="majorHAnsi" w:hAnsiTheme="majorHAnsi" w:cstheme="majorHAnsi"/>
        </w:rPr>
      </w:pPr>
      <w:r w:rsidRPr="006D6354">
        <w:rPr>
          <w:rStyle w:val="normaltextrun"/>
          <w:rFonts w:asciiTheme="majorHAnsi" w:hAnsiTheme="majorHAnsi" w:cstheme="majorHAnsi"/>
          <w:b/>
          <w:bCs/>
          <w:smallCaps/>
        </w:rPr>
        <w:t> </w:t>
      </w:r>
      <w:r w:rsidRPr="006D6354">
        <w:rPr>
          <w:rStyle w:val="eop"/>
          <w:rFonts w:asciiTheme="majorHAnsi" w:hAnsiTheme="majorHAnsi" w:cstheme="majorHAnsi"/>
        </w:rPr>
        <w:t> </w:t>
      </w:r>
    </w:p>
    <w:p w14:paraId="4A387700" w14:textId="569AD670" w:rsidR="007F370F" w:rsidRPr="006D6354" w:rsidRDefault="00CB712B" w:rsidP="00CE0DDC">
      <w:pPr>
        <w:pStyle w:val="paragraph"/>
        <w:numPr>
          <w:ilvl w:val="0"/>
          <w:numId w:val="34"/>
        </w:numPr>
        <w:spacing w:before="0" w:beforeAutospacing="0" w:after="0" w:afterAutospacing="0"/>
        <w:ind w:left="720"/>
        <w:textAlignment w:val="baseline"/>
        <w:rPr>
          <w:rStyle w:val="eop"/>
          <w:rFonts w:asciiTheme="majorHAnsi" w:hAnsiTheme="majorHAnsi" w:cstheme="majorHAnsi"/>
        </w:rPr>
      </w:pPr>
      <w:r w:rsidRPr="006D6354">
        <w:rPr>
          <w:rStyle w:val="normaltextrun"/>
          <w:rFonts w:asciiTheme="majorHAnsi" w:hAnsiTheme="majorHAnsi" w:cstheme="majorHAnsi"/>
        </w:rPr>
        <w:t>The CLEO and LWDB may delegate to the Fiscal Agent</w:t>
      </w:r>
      <w:r w:rsidRPr="006D6354">
        <w:rPr>
          <w:rStyle w:val="normaltextrun"/>
          <w:rFonts w:asciiTheme="majorHAnsi" w:hAnsiTheme="majorHAnsi" w:cstheme="majorHAnsi"/>
          <w:color w:val="FF0000"/>
        </w:rPr>
        <w:t> </w:t>
      </w:r>
      <w:r w:rsidRPr="006D6354">
        <w:rPr>
          <w:rStyle w:val="normaltextrun"/>
          <w:rFonts w:asciiTheme="majorHAnsi" w:hAnsiTheme="majorHAnsi" w:cstheme="majorHAnsi"/>
        </w:rPr>
        <w:t>the power and responsibility</w:t>
      </w:r>
      <w:r w:rsidR="00FE3BFF" w:rsidRPr="006D6354">
        <w:rPr>
          <w:rStyle w:val="normaltextrun"/>
          <w:rFonts w:asciiTheme="majorHAnsi" w:hAnsiTheme="majorHAnsi" w:cstheme="majorHAnsi"/>
        </w:rPr>
        <w:t xml:space="preserve"> </w:t>
      </w:r>
      <w:r w:rsidRPr="006D6354">
        <w:rPr>
          <w:rStyle w:val="normaltextrun"/>
          <w:rFonts w:asciiTheme="majorHAnsi" w:hAnsiTheme="majorHAnsi" w:cstheme="majorHAnsi"/>
        </w:rPr>
        <w:t>to enter into contracts, subcontracts, and other agreements subject to CLEO and LWDB approval, to receive, expend, and distribute funds, to develop and evaluate procedures for financial management, and to hire, organize, and train the staff needed to carry out these responsibilities.</w:t>
      </w:r>
      <w:r w:rsidRPr="006D6354">
        <w:rPr>
          <w:rStyle w:val="eop"/>
          <w:rFonts w:asciiTheme="majorHAnsi" w:hAnsiTheme="majorHAnsi" w:cstheme="majorHAnsi"/>
        </w:rPr>
        <w:t> </w:t>
      </w:r>
      <w:r w:rsidR="007F370F" w:rsidRPr="006D6354">
        <w:rPr>
          <w:rStyle w:val="eop"/>
          <w:rFonts w:asciiTheme="majorHAnsi" w:hAnsiTheme="majorHAnsi" w:cstheme="majorHAnsi"/>
        </w:rPr>
        <w:t xml:space="preserve"> </w:t>
      </w:r>
    </w:p>
    <w:p w14:paraId="43608566" w14:textId="39683B84" w:rsidR="007F370F" w:rsidRPr="006D6354" w:rsidRDefault="00CB712B" w:rsidP="00CE0DDC">
      <w:pPr>
        <w:pStyle w:val="paragraph"/>
        <w:numPr>
          <w:ilvl w:val="0"/>
          <w:numId w:val="34"/>
        </w:numPr>
        <w:spacing w:before="0" w:beforeAutospacing="0" w:after="0" w:afterAutospacing="0"/>
        <w:ind w:left="720"/>
        <w:textAlignment w:val="baseline"/>
        <w:rPr>
          <w:rFonts w:asciiTheme="majorHAnsi" w:hAnsiTheme="majorHAnsi" w:cstheme="majorHAnsi"/>
        </w:rPr>
      </w:pPr>
      <w:r w:rsidRPr="006D6354">
        <w:rPr>
          <w:rStyle w:val="normaltextrun"/>
          <w:rFonts w:asciiTheme="majorHAnsi" w:hAnsiTheme="majorHAnsi" w:cstheme="majorHAnsi"/>
        </w:rPr>
        <w:t>The Fiscal Agent will accept on behalf of the CLEO all grant funds associated with Title IB of WIOA, as well as other related grants designed to help carry out the purpose of WIOA programs.  This responsibility also includes funds available under the Trade Adjustment Act (TAA), if applicable.</w:t>
      </w:r>
      <w:r w:rsidRPr="006D6354">
        <w:rPr>
          <w:rStyle w:val="eop"/>
          <w:rFonts w:asciiTheme="majorHAnsi" w:hAnsiTheme="majorHAnsi" w:cstheme="majorHAnsi"/>
        </w:rPr>
        <w:t> </w:t>
      </w:r>
    </w:p>
    <w:p w14:paraId="1FE107F5" w14:textId="77777777" w:rsidR="00ED2B63" w:rsidRPr="006D6354" w:rsidRDefault="00CB712B" w:rsidP="00CE0DDC">
      <w:pPr>
        <w:pStyle w:val="paragraph"/>
        <w:numPr>
          <w:ilvl w:val="0"/>
          <w:numId w:val="34"/>
        </w:numPr>
        <w:spacing w:before="0" w:beforeAutospacing="0" w:after="0" w:afterAutospacing="0"/>
        <w:ind w:left="720"/>
        <w:textAlignment w:val="baseline"/>
        <w:rPr>
          <w:rFonts w:asciiTheme="majorHAnsi" w:hAnsiTheme="majorHAnsi" w:cstheme="majorHAnsi"/>
        </w:rPr>
      </w:pPr>
      <w:r w:rsidRPr="006D6354">
        <w:rPr>
          <w:rStyle w:val="normaltextrun"/>
          <w:rFonts w:asciiTheme="majorHAnsi" w:hAnsiTheme="majorHAnsi" w:cstheme="majorHAnsi"/>
        </w:rPr>
        <w:t>The Fiscal Agent will disburse WIOA funds for allowable workforce innovation activities on behalf of the CLEO.  As required by law, these disbursements will occur at the direction of the LWDB, provided that the purpose for the disbursement is allowable, authorized and documented.</w:t>
      </w:r>
      <w:r w:rsidRPr="006D6354">
        <w:rPr>
          <w:rStyle w:val="eop"/>
          <w:rFonts w:asciiTheme="majorHAnsi" w:hAnsiTheme="majorHAnsi" w:cstheme="majorHAnsi"/>
        </w:rPr>
        <w:t> </w:t>
      </w:r>
    </w:p>
    <w:p w14:paraId="633ED824" w14:textId="77777777" w:rsidR="00ED2B63" w:rsidRPr="006D6354" w:rsidRDefault="00CB712B" w:rsidP="00CE0DDC">
      <w:pPr>
        <w:pStyle w:val="paragraph"/>
        <w:numPr>
          <w:ilvl w:val="0"/>
          <w:numId w:val="34"/>
        </w:numPr>
        <w:spacing w:before="0" w:beforeAutospacing="0" w:after="0" w:afterAutospacing="0"/>
        <w:ind w:left="720"/>
        <w:textAlignment w:val="baseline"/>
        <w:rPr>
          <w:rFonts w:asciiTheme="majorHAnsi" w:hAnsiTheme="majorHAnsi" w:cstheme="majorHAnsi"/>
        </w:rPr>
      </w:pPr>
      <w:r w:rsidRPr="006D6354">
        <w:rPr>
          <w:rStyle w:val="normaltextrun"/>
          <w:rFonts w:asciiTheme="majorHAnsi" w:hAnsiTheme="majorHAnsi" w:cstheme="majorHAnsi"/>
        </w:rPr>
        <w:t>The Fiscal Agent’s necessary and reasonable administrative costs for performing the duties of fiscal agent will be paid from WIOA funds available for administrative expenses as reflected in an operating budget which the Fiscal Agent shall submit to the CLEO and LWDB annually for approval.   </w:t>
      </w:r>
      <w:r w:rsidRPr="006D6354">
        <w:rPr>
          <w:rStyle w:val="eop"/>
          <w:rFonts w:asciiTheme="majorHAnsi" w:hAnsiTheme="majorHAnsi" w:cstheme="majorHAnsi"/>
        </w:rPr>
        <w:t> </w:t>
      </w:r>
    </w:p>
    <w:p w14:paraId="2C2222DA" w14:textId="0BC36D25" w:rsidR="00CB712B" w:rsidRPr="006D6354" w:rsidRDefault="00CB712B" w:rsidP="00CE0DDC">
      <w:pPr>
        <w:pStyle w:val="paragraph"/>
        <w:numPr>
          <w:ilvl w:val="0"/>
          <w:numId w:val="34"/>
        </w:numPr>
        <w:spacing w:before="0" w:beforeAutospacing="0" w:after="0" w:afterAutospacing="0"/>
        <w:ind w:left="720"/>
        <w:textAlignment w:val="baseline"/>
        <w:rPr>
          <w:rFonts w:asciiTheme="majorHAnsi" w:hAnsiTheme="majorHAnsi" w:cstheme="majorHAnsi"/>
        </w:rPr>
      </w:pPr>
      <w:r w:rsidRPr="006D6354">
        <w:rPr>
          <w:rStyle w:val="normaltextrun"/>
          <w:rFonts w:asciiTheme="majorHAnsi" w:hAnsiTheme="majorHAnsi" w:cstheme="majorHAnsi"/>
        </w:rPr>
        <w:t>No provision for profit is allowed for the Fiscal Agent and any excess of revenue over the costs must be counted as program income and spent in compliance with WIOA program income requirements. Interest earned on funds received under WIOA Title I must also be included in program income.</w:t>
      </w:r>
      <w:r w:rsidRPr="006D6354">
        <w:rPr>
          <w:rStyle w:val="eop"/>
          <w:rFonts w:asciiTheme="majorHAnsi" w:hAnsiTheme="majorHAnsi" w:cstheme="majorHAnsi"/>
        </w:rPr>
        <w:t> </w:t>
      </w:r>
    </w:p>
    <w:p w14:paraId="5971548D" w14:textId="519EBD3B" w:rsidR="00166222" w:rsidRDefault="00166222" w:rsidP="00CB712B">
      <w:pPr>
        <w:pStyle w:val="paragraph"/>
        <w:spacing w:before="0" w:beforeAutospacing="0" w:after="0" w:afterAutospacing="0"/>
        <w:ind w:left="720"/>
        <w:jc w:val="center"/>
        <w:textAlignment w:val="baseline"/>
        <w:rPr>
          <w:rStyle w:val="eop"/>
          <w:rFonts w:asciiTheme="majorHAnsi" w:hAnsiTheme="majorHAnsi" w:cstheme="majorHAnsi"/>
        </w:rPr>
      </w:pPr>
    </w:p>
    <w:p w14:paraId="51CE57F3" w14:textId="77777777" w:rsidR="00CC696C" w:rsidRDefault="00CC696C" w:rsidP="00CB712B">
      <w:pPr>
        <w:pStyle w:val="paragraph"/>
        <w:spacing w:before="0" w:beforeAutospacing="0" w:after="0" w:afterAutospacing="0"/>
        <w:ind w:left="720"/>
        <w:jc w:val="center"/>
        <w:textAlignment w:val="baseline"/>
        <w:rPr>
          <w:rStyle w:val="eop"/>
          <w:rFonts w:asciiTheme="majorHAnsi" w:hAnsiTheme="majorHAnsi" w:cstheme="majorHAnsi"/>
        </w:rPr>
      </w:pPr>
    </w:p>
    <w:p w14:paraId="349FCF73" w14:textId="7760D8FD" w:rsidR="00CB712B" w:rsidRPr="006D6354" w:rsidRDefault="00CB712B" w:rsidP="00CB712B">
      <w:pPr>
        <w:pStyle w:val="paragraph"/>
        <w:spacing w:before="0" w:beforeAutospacing="0" w:after="0" w:afterAutospacing="0"/>
        <w:ind w:left="720"/>
        <w:jc w:val="center"/>
        <w:textAlignment w:val="baseline"/>
        <w:rPr>
          <w:rFonts w:asciiTheme="majorHAnsi" w:hAnsiTheme="majorHAnsi" w:cstheme="majorHAnsi"/>
        </w:rPr>
      </w:pPr>
      <w:r w:rsidRPr="006D6354">
        <w:rPr>
          <w:rStyle w:val="eop"/>
          <w:rFonts w:asciiTheme="majorHAnsi" w:hAnsiTheme="majorHAnsi" w:cstheme="majorHAnsi"/>
        </w:rPr>
        <w:t> </w:t>
      </w:r>
    </w:p>
    <w:p w14:paraId="2A8546AF" w14:textId="062C3FAB" w:rsidR="00CB712B" w:rsidRDefault="00CB712B" w:rsidP="00CE0DDC">
      <w:pPr>
        <w:pStyle w:val="paragraph"/>
        <w:numPr>
          <w:ilvl w:val="0"/>
          <w:numId w:val="6"/>
        </w:numPr>
        <w:spacing w:before="0" w:beforeAutospacing="0" w:after="0" w:afterAutospacing="0"/>
        <w:ind w:left="360"/>
        <w:textAlignment w:val="baseline"/>
        <w:rPr>
          <w:rStyle w:val="eop"/>
          <w:rFonts w:asciiTheme="majorHAnsi" w:hAnsiTheme="majorHAnsi" w:cstheme="majorHAnsi"/>
        </w:rPr>
      </w:pPr>
      <w:r w:rsidRPr="006D6354">
        <w:rPr>
          <w:rStyle w:val="normaltextrun"/>
          <w:rFonts w:asciiTheme="majorHAnsi" w:hAnsiTheme="majorHAnsi" w:cstheme="majorHAnsi"/>
          <w:b/>
          <w:bCs/>
          <w:smallCaps/>
        </w:rPr>
        <w:lastRenderedPageBreak/>
        <w:t>GENERAL EXPECTATIONS OF THE FISCAL AGENT FOR ADMINISTRATION</w:t>
      </w:r>
      <w:r w:rsidRPr="006D6354">
        <w:rPr>
          <w:rStyle w:val="eop"/>
          <w:rFonts w:asciiTheme="majorHAnsi" w:hAnsiTheme="majorHAnsi" w:cstheme="majorHAnsi"/>
        </w:rPr>
        <w:t> </w:t>
      </w:r>
    </w:p>
    <w:p w14:paraId="6A934521" w14:textId="77777777" w:rsidR="0081260A" w:rsidRPr="006D6354" w:rsidRDefault="0081260A" w:rsidP="0081260A">
      <w:pPr>
        <w:pStyle w:val="paragraph"/>
        <w:spacing w:before="0" w:beforeAutospacing="0" w:after="0" w:afterAutospacing="0"/>
        <w:ind w:left="360"/>
        <w:textAlignment w:val="baseline"/>
        <w:rPr>
          <w:rFonts w:asciiTheme="majorHAnsi" w:hAnsiTheme="majorHAnsi" w:cstheme="majorHAnsi"/>
        </w:rPr>
      </w:pPr>
    </w:p>
    <w:p w14:paraId="5E5DF634" w14:textId="77777777" w:rsidR="00523EB0" w:rsidRPr="006D6354" w:rsidRDefault="00CB712B" w:rsidP="00CE0DDC">
      <w:pPr>
        <w:pStyle w:val="paragraph"/>
        <w:numPr>
          <w:ilvl w:val="0"/>
          <w:numId w:val="7"/>
        </w:numPr>
        <w:tabs>
          <w:tab w:val="clear" w:pos="1440"/>
          <w:tab w:val="num" w:pos="720"/>
        </w:tabs>
        <w:spacing w:before="0" w:beforeAutospacing="0" w:after="0" w:afterAutospacing="0"/>
        <w:ind w:left="720"/>
        <w:textAlignment w:val="baseline"/>
        <w:rPr>
          <w:rFonts w:asciiTheme="majorHAnsi" w:hAnsiTheme="majorHAnsi" w:cstheme="majorHAnsi"/>
        </w:rPr>
      </w:pPr>
      <w:r w:rsidRPr="006D6354">
        <w:rPr>
          <w:rStyle w:val="normaltextrun"/>
          <w:rFonts w:asciiTheme="majorHAnsi" w:hAnsiTheme="majorHAnsi" w:cstheme="majorHAnsi"/>
        </w:rPr>
        <w:t>The Fiscal Agent will comply with Federal and State law, regulation and policy established for WIOA programs.</w:t>
      </w:r>
      <w:r w:rsidRPr="006D6354">
        <w:rPr>
          <w:rStyle w:val="eop"/>
          <w:rFonts w:asciiTheme="majorHAnsi" w:hAnsiTheme="majorHAnsi" w:cstheme="majorHAnsi"/>
        </w:rPr>
        <w:t> </w:t>
      </w:r>
    </w:p>
    <w:p w14:paraId="0A239F15" w14:textId="77777777" w:rsidR="00523EB0" w:rsidRPr="006D6354" w:rsidRDefault="00CB712B" w:rsidP="00CE0DDC">
      <w:pPr>
        <w:pStyle w:val="paragraph"/>
        <w:numPr>
          <w:ilvl w:val="0"/>
          <w:numId w:val="7"/>
        </w:numPr>
        <w:tabs>
          <w:tab w:val="clear" w:pos="1440"/>
          <w:tab w:val="num" w:pos="720"/>
        </w:tabs>
        <w:spacing w:before="0" w:beforeAutospacing="0" w:after="0" w:afterAutospacing="0"/>
        <w:ind w:left="720"/>
        <w:textAlignment w:val="baseline"/>
        <w:rPr>
          <w:rFonts w:asciiTheme="majorHAnsi" w:hAnsiTheme="majorHAnsi" w:cstheme="majorHAnsi"/>
        </w:rPr>
      </w:pPr>
      <w:r w:rsidRPr="006D6354">
        <w:rPr>
          <w:rStyle w:val="normaltextrun"/>
          <w:rFonts w:asciiTheme="majorHAnsi" w:hAnsiTheme="majorHAnsi" w:cstheme="majorHAnsi"/>
        </w:rPr>
        <w:t>The Fiscal Agent will comply with relevant circulars of the Office of Management and Budget.  These include but are not limited to the </w:t>
      </w:r>
      <w:r w:rsidRPr="006D6354">
        <w:rPr>
          <w:rStyle w:val="normaltextrun"/>
          <w:rFonts w:asciiTheme="majorHAnsi" w:hAnsiTheme="majorHAnsi" w:cstheme="majorHAnsi"/>
          <w:i/>
          <w:iCs/>
        </w:rPr>
        <w:t>Uniform Administrative Requirements, Cost Principles, and Audit Requirements for Federal Awards </w:t>
      </w:r>
      <w:r w:rsidRPr="006D6354">
        <w:rPr>
          <w:rStyle w:val="normaltextrun"/>
          <w:rFonts w:asciiTheme="majorHAnsi" w:hAnsiTheme="majorHAnsi" w:cstheme="majorHAnsi"/>
        </w:rPr>
        <w:t>at 2 CFR, Part 200 and DOL’s Exceptions at 2 CFR 2900.</w:t>
      </w:r>
      <w:r w:rsidRPr="006D6354">
        <w:rPr>
          <w:rStyle w:val="eop"/>
          <w:rFonts w:asciiTheme="majorHAnsi" w:hAnsiTheme="majorHAnsi" w:cstheme="majorHAnsi"/>
        </w:rPr>
        <w:t> </w:t>
      </w:r>
    </w:p>
    <w:p w14:paraId="20100A48" w14:textId="77777777" w:rsidR="00523EB0" w:rsidRPr="006D6354" w:rsidRDefault="00CB712B" w:rsidP="00CE0DDC">
      <w:pPr>
        <w:pStyle w:val="paragraph"/>
        <w:numPr>
          <w:ilvl w:val="0"/>
          <w:numId w:val="7"/>
        </w:numPr>
        <w:tabs>
          <w:tab w:val="clear" w:pos="1440"/>
          <w:tab w:val="num" w:pos="720"/>
        </w:tabs>
        <w:spacing w:before="0" w:beforeAutospacing="0" w:after="0" w:afterAutospacing="0"/>
        <w:ind w:left="720"/>
        <w:textAlignment w:val="baseline"/>
        <w:rPr>
          <w:rFonts w:asciiTheme="majorHAnsi" w:hAnsiTheme="majorHAnsi" w:cstheme="majorHAnsi"/>
        </w:rPr>
      </w:pPr>
      <w:r w:rsidRPr="006D6354">
        <w:rPr>
          <w:rStyle w:val="normaltextrun"/>
          <w:rFonts w:asciiTheme="majorHAnsi" w:hAnsiTheme="majorHAnsi" w:cstheme="majorHAnsi"/>
        </w:rPr>
        <w:t>The Fiscal Agent will maintain an accounting system that will meet all the fund accounting and reporting requirements for WIOA grant programs.  </w:t>
      </w:r>
      <w:r w:rsidRPr="006D6354">
        <w:rPr>
          <w:rStyle w:val="eop"/>
          <w:rFonts w:asciiTheme="majorHAnsi" w:hAnsiTheme="majorHAnsi" w:cstheme="majorHAnsi"/>
        </w:rPr>
        <w:t> </w:t>
      </w:r>
    </w:p>
    <w:p w14:paraId="23D837A8" w14:textId="4C5B1716" w:rsidR="00523EB0" w:rsidRPr="006D6354" w:rsidRDefault="00CB712B" w:rsidP="00CE0DDC">
      <w:pPr>
        <w:pStyle w:val="paragraph"/>
        <w:numPr>
          <w:ilvl w:val="0"/>
          <w:numId w:val="7"/>
        </w:numPr>
        <w:tabs>
          <w:tab w:val="clear" w:pos="1440"/>
          <w:tab w:val="num" w:pos="720"/>
        </w:tabs>
        <w:spacing w:before="0" w:beforeAutospacing="0" w:after="0" w:afterAutospacing="0"/>
        <w:ind w:left="720"/>
        <w:textAlignment w:val="baseline"/>
        <w:rPr>
          <w:rFonts w:asciiTheme="majorHAnsi" w:hAnsiTheme="majorHAnsi" w:cstheme="majorHAnsi"/>
        </w:rPr>
      </w:pPr>
      <w:r w:rsidRPr="006D6354">
        <w:rPr>
          <w:rStyle w:val="normaltextrun"/>
          <w:rFonts w:asciiTheme="majorHAnsi" w:hAnsiTheme="majorHAnsi" w:cstheme="majorHAnsi"/>
        </w:rPr>
        <w:t>The Fiscal Agent will employ, </w:t>
      </w:r>
      <w:r w:rsidR="00FE3BFF" w:rsidRPr="006D6354">
        <w:rPr>
          <w:rStyle w:val="normaltextrun"/>
          <w:rFonts w:asciiTheme="majorHAnsi" w:hAnsiTheme="majorHAnsi" w:cstheme="majorHAnsi"/>
        </w:rPr>
        <w:t>train,</w:t>
      </w:r>
      <w:r w:rsidRPr="006D6354">
        <w:rPr>
          <w:rStyle w:val="normaltextrun"/>
          <w:rFonts w:asciiTheme="majorHAnsi" w:hAnsiTheme="majorHAnsi" w:cstheme="majorHAnsi"/>
        </w:rPr>
        <w:t> and maintain a sufficient number of qualified staff members necessary to fulfill the duties of fiscal agent, subject to the limitations of an annual budget.</w:t>
      </w:r>
      <w:r w:rsidRPr="006D6354">
        <w:rPr>
          <w:rStyle w:val="eop"/>
          <w:rFonts w:asciiTheme="majorHAnsi" w:hAnsiTheme="majorHAnsi" w:cstheme="majorHAnsi"/>
        </w:rPr>
        <w:t> </w:t>
      </w:r>
    </w:p>
    <w:p w14:paraId="0296F218" w14:textId="77777777" w:rsidR="00523EB0" w:rsidRPr="006D6354" w:rsidRDefault="00CB712B" w:rsidP="00CE0DDC">
      <w:pPr>
        <w:pStyle w:val="paragraph"/>
        <w:numPr>
          <w:ilvl w:val="0"/>
          <w:numId w:val="7"/>
        </w:numPr>
        <w:tabs>
          <w:tab w:val="clear" w:pos="1440"/>
          <w:tab w:val="num" w:pos="720"/>
        </w:tabs>
        <w:spacing w:before="0" w:beforeAutospacing="0" w:after="0" w:afterAutospacing="0"/>
        <w:ind w:left="720"/>
        <w:textAlignment w:val="baseline"/>
        <w:rPr>
          <w:rFonts w:asciiTheme="majorHAnsi" w:hAnsiTheme="majorHAnsi" w:cstheme="majorHAnsi"/>
        </w:rPr>
      </w:pPr>
      <w:r w:rsidRPr="006D6354">
        <w:rPr>
          <w:rStyle w:val="normaltextrun"/>
          <w:rFonts w:asciiTheme="majorHAnsi" w:hAnsiTheme="majorHAnsi" w:cstheme="majorHAnsi"/>
        </w:rPr>
        <w:t>The Fiscal Agent will continuously review operational policies and make recommendations to streamline or improve administration of WIOA programs.</w:t>
      </w:r>
      <w:r w:rsidRPr="006D6354">
        <w:rPr>
          <w:rStyle w:val="eop"/>
          <w:rFonts w:asciiTheme="majorHAnsi" w:hAnsiTheme="majorHAnsi" w:cstheme="majorHAnsi"/>
        </w:rPr>
        <w:t> </w:t>
      </w:r>
    </w:p>
    <w:p w14:paraId="3617A65F" w14:textId="77777777" w:rsidR="00523EB0" w:rsidRPr="006D6354" w:rsidRDefault="00CB712B" w:rsidP="00CE0DDC">
      <w:pPr>
        <w:pStyle w:val="paragraph"/>
        <w:numPr>
          <w:ilvl w:val="0"/>
          <w:numId w:val="7"/>
        </w:numPr>
        <w:tabs>
          <w:tab w:val="clear" w:pos="1440"/>
          <w:tab w:val="num" w:pos="720"/>
        </w:tabs>
        <w:spacing w:before="0" w:beforeAutospacing="0" w:after="0" w:afterAutospacing="0"/>
        <w:ind w:left="720"/>
        <w:textAlignment w:val="baseline"/>
        <w:rPr>
          <w:rFonts w:asciiTheme="majorHAnsi" w:hAnsiTheme="majorHAnsi" w:cstheme="majorHAnsi"/>
        </w:rPr>
      </w:pPr>
      <w:r w:rsidRPr="006D6354">
        <w:rPr>
          <w:rStyle w:val="normaltextrun"/>
          <w:rFonts w:asciiTheme="majorHAnsi" w:hAnsiTheme="majorHAnsi" w:cstheme="majorHAnsi"/>
        </w:rPr>
        <w:t>The Fiscal Agent will manage an appropriate system for the award and administration of grants and contracts, including monitoring of grants and contracts.</w:t>
      </w:r>
      <w:r w:rsidRPr="006D6354">
        <w:rPr>
          <w:rStyle w:val="eop"/>
          <w:rFonts w:asciiTheme="majorHAnsi" w:hAnsiTheme="majorHAnsi" w:cstheme="majorHAnsi"/>
        </w:rPr>
        <w:t> </w:t>
      </w:r>
    </w:p>
    <w:p w14:paraId="352AE719" w14:textId="77777777" w:rsidR="00523EB0" w:rsidRPr="006D6354" w:rsidRDefault="00CB712B" w:rsidP="00CE0DDC">
      <w:pPr>
        <w:pStyle w:val="paragraph"/>
        <w:numPr>
          <w:ilvl w:val="0"/>
          <w:numId w:val="7"/>
        </w:numPr>
        <w:tabs>
          <w:tab w:val="clear" w:pos="1440"/>
          <w:tab w:val="num" w:pos="720"/>
        </w:tabs>
        <w:spacing w:before="0" w:beforeAutospacing="0" w:after="0" w:afterAutospacing="0"/>
        <w:ind w:left="720"/>
        <w:textAlignment w:val="baseline"/>
        <w:rPr>
          <w:rFonts w:asciiTheme="majorHAnsi" w:hAnsiTheme="majorHAnsi" w:cstheme="majorHAnsi"/>
        </w:rPr>
      </w:pPr>
      <w:r w:rsidRPr="006D6354">
        <w:rPr>
          <w:rStyle w:val="normaltextrun"/>
          <w:rFonts w:asciiTheme="majorHAnsi" w:hAnsiTheme="majorHAnsi" w:cstheme="majorHAnsi"/>
        </w:rPr>
        <w:t>The Fiscal Agent will enter into written grant agreements or contracts only as needed and when clear goals and obligations are established and at the direction of the LWDB.</w:t>
      </w:r>
      <w:r w:rsidRPr="006D6354">
        <w:rPr>
          <w:rStyle w:val="eop"/>
          <w:rFonts w:asciiTheme="majorHAnsi" w:hAnsiTheme="majorHAnsi" w:cstheme="majorHAnsi"/>
        </w:rPr>
        <w:t> </w:t>
      </w:r>
    </w:p>
    <w:p w14:paraId="33F7DD1C" w14:textId="77777777" w:rsidR="00523EB0" w:rsidRPr="006D6354" w:rsidRDefault="00CB712B" w:rsidP="00CE0DDC">
      <w:pPr>
        <w:pStyle w:val="paragraph"/>
        <w:numPr>
          <w:ilvl w:val="0"/>
          <w:numId w:val="7"/>
        </w:numPr>
        <w:tabs>
          <w:tab w:val="clear" w:pos="1440"/>
          <w:tab w:val="num" w:pos="720"/>
        </w:tabs>
        <w:spacing w:before="0" w:beforeAutospacing="0" w:after="0" w:afterAutospacing="0"/>
        <w:ind w:left="720"/>
        <w:textAlignment w:val="baseline"/>
        <w:rPr>
          <w:rFonts w:asciiTheme="majorHAnsi" w:hAnsiTheme="majorHAnsi" w:cstheme="majorHAnsi"/>
        </w:rPr>
      </w:pPr>
      <w:r w:rsidRPr="006D6354">
        <w:rPr>
          <w:rStyle w:val="normaltextrun"/>
          <w:rFonts w:asciiTheme="majorHAnsi" w:hAnsiTheme="majorHAnsi" w:cstheme="majorHAnsi"/>
        </w:rPr>
        <w:t>The Fiscal Agent will monitor the implementation of all grants and contracts and fulfill the requirement on local areas to conduct financial monitoring not less frequently than annually. </w:t>
      </w:r>
      <w:r w:rsidRPr="006D6354">
        <w:rPr>
          <w:rStyle w:val="eop"/>
          <w:rFonts w:asciiTheme="majorHAnsi" w:hAnsiTheme="majorHAnsi" w:cstheme="majorHAnsi"/>
        </w:rPr>
        <w:t> </w:t>
      </w:r>
    </w:p>
    <w:p w14:paraId="74612262" w14:textId="77777777" w:rsidR="00523EB0" w:rsidRPr="006D6354" w:rsidRDefault="00CB712B" w:rsidP="00CE0DDC">
      <w:pPr>
        <w:pStyle w:val="paragraph"/>
        <w:numPr>
          <w:ilvl w:val="0"/>
          <w:numId w:val="7"/>
        </w:numPr>
        <w:tabs>
          <w:tab w:val="clear" w:pos="1440"/>
          <w:tab w:val="num" w:pos="720"/>
        </w:tabs>
        <w:spacing w:before="0" w:beforeAutospacing="0" w:after="0" w:afterAutospacing="0"/>
        <w:ind w:left="720"/>
        <w:textAlignment w:val="baseline"/>
        <w:rPr>
          <w:rFonts w:asciiTheme="majorHAnsi" w:hAnsiTheme="majorHAnsi" w:cstheme="majorHAnsi"/>
        </w:rPr>
      </w:pPr>
      <w:r w:rsidRPr="006D6354">
        <w:rPr>
          <w:rStyle w:val="normaltextrun"/>
          <w:rFonts w:asciiTheme="majorHAnsi" w:hAnsiTheme="majorHAnsi" w:cstheme="majorHAnsi"/>
        </w:rPr>
        <w:t>The Fiscal Agent will take prompt and appropriate corrective action upon becoming aware of any evidence of a violation of Federal or State WIOA rules or policies.</w:t>
      </w:r>
      <w:r w:rsidRPr="006D6354">
        <w:rPr>
          <w:rStyle w:val="eop"/>
          <w:rFonts w:asciiTheme="majorHAnsi" w:hAnsiTheme="majorHAnsi" w:cstheme="majorHAnsi"/>
        </w:rPr>
        <w:t> </w:t>
      </w:r>
    </w:p>
    <w:p w14:paraId="0CBFBC40" w14:textId="2477C208" w:rsidR="00CB712B" w:rsidRPr="006D6354" w:rsidRDefault="00CB712B" w:rsidP="00CE0DDC">
      <w:pPr>
        <w:pStyle w:val="paragraph"/>
        <w:numPr>
          <w:ilvl w:val="0"/>
          <w:numId w:val="7"/>
        </w:numPr>
        <w:tabs>
          <w:tab w:val="clear" w:pos="1440"/>
          <w:tab w:val="num" w:pos="720"/>
        </w:tabs>
        <w:spacing w:before="0" w:beforeAutospacing="0" w:after="0" w:afterAutospacing="0"/>
        <w:ind w:left="720"/>
        <w:textAlignment w:val="baseline"/>
        <w:rPr>
          <w:rStyle w:val="eop"/>
          <w:rFonts w:asciiTheme="majorHAnsi" w:hAnsiTheme="majorHAnsi" w:cstheme="majorHAnsi"/>
        </w:rPr>
      </w:pPr>
      <w:r w:rsidRPr="006D6354">
        <w:rPr>
          <w:rStyle w:val="normaltextrun"/>
          <w:rFonts w:asciiTheme="majorHAnsi" w:hAnsiTheme="majorHAnsi" w:cstheme="majorHAnsi"/>
        </w:rPr>
        <w:t>The Fiscal Agent will closely monitor the life of all grant funds to ensure they are used to the maximum amount allowed under WIOA and to avoid any loss of funds allocated to the LWDA.</w:t>
      </w:r>
      <w:r w:rsidRPr="006D6354">
        <w:rPr>
          <w:rStyle w:val="eop"/>
          <w:rFonts w:asciiTheme="majorHAnsi" w:hAnsiTheme="majorHAnsi" w:cstheme="majorHAnsi"/>
        </w:rPr>
        <w:t> </w:t>
      </w:r>
    </w:p>
    <w:p w14:paraId="215B7105" w14:textId="77777777" w:rsidR="00523BDF" w:rsidRPr="006D6354" w:rsidRDefault="00523BDF" w:rsidP="00523BDF">
      <w:pPr>
        <w:pStyle w:val="paragraph"/>
        <w:spacing w:before="0" w:beforeAutospacing="0" w:after="0" w:afterAutospacing="0"/>
        <w:ind w:left="1440"/>
        <w:jc w:val="both"/>
        <w:textAlignment w:val="baseline"/>
        <w:rPr>
          <w:rFonts w:asciiTheme="majorHAnsi" w:hAnsiTheme="majorHAnsi" w:cstheme="majorHAnsi"/>
        </w:rPr>
      </w:pPr>
    </w:p>
    <w:p w14:paraId="32A597C7" w14:textId="526938D3" w:rsidR="00CB712B" w:rsidRDefault="00CB712B" w:rsidP="00CE0DDC">
      <w:pPr>
        <w:pStyle w:val="paragraph"/>
        <w:numPr>
          <w:ilvl w:val="0"/>
          <w:numId w:val="8"/>
        </w:numPr>
        <w:spacing w:before="0" w:beforeAutospacing="0" w:after="0" w:afterAutospacing="0"/>
        <w:ind w:left="360"/>
        <w:textAlignment w:val="baseline"/>
        <w:rPr>
          <w:rStyle w:val="eop"/>
          <w:rFonts w:asciiTheme="majorHAnsi" w:hAnsiTheme="majorHAnsi" w:cstheme="majorHAnsi"/>
        </w:rPr>
      </w:pPr>
      <w:r w:rsidRPr="006D6354">
        <w:rPr>
          <w:rStyle w:val="normaltextrun"/>
          <w:rFonts w:asciiTheme="majorHAnsi" w:hAnsiTheme="majorHAnsi" w:cstheme="majorHAnsi"/>
          <w:b/>
          <w:bCs/>
          <w:smallCaps/>
        </w:rPr>
        <w:t>PROCEDURAL EXPECTATIONS</w:t>
      </w:r>
      <w:r w:rsidRPr="006D6354">
        <w:rPr>
          <w:rStyle w:val="eop"/>
          <w:rFonts w:asciiTheme="majorHAnsi" w:hAnsiTheme="majorHAnsi" w:cstheme="majorHAnsi"/>
        </w:rPr>
        <w:t> </w:t>
      </w:r>
    </w:p>
    <w:p w14:paraId="29B5E759" w14:textId="77777777" w:rsidR="005946B5" w:rsidRPr="006D6354" w:rsidRDefault="005946B5" w:rsidP="005946B5">
      <w:pPr>
        <w:pStyle w:val="paragraph"/>
        <w:spacing w:before="0" w:beforeAutospacing="0" w:after="0" w:afterAutospacing="0"/>
        <w:ind w:left="360"/>
        <w:textAlignment w:val="baseline"/>
        <w:rPr>
          <w:rFonts w:asciiTheme="majorHAnsi" w:hAnsiTheme="majorHAnsi" w:cstheme="majorHAnsi"/>
        </w:rPr>
      </w:pPr>
    </w:p>
    <w:p w14:paraId="55CEBBBF" w14:textId="553ADC17" w:rsidR="005946B5" w:rsidRPr="00CC696C" w:rsidRDefault="00CB712B" w:rsidP="00CE0DDC">
      <w:pPr>
        <w:pStyle w:val="paragraph"/>
        <w:numPr>
          <w:ilvl w:val="1"/>
          <w:numId w:val="8"/>
        </w:numPr>
        <w:spacing w:before="0" w:beforeAutospacing="0" w:after="0" w:afterAutospacing="0"/>
        <w:textAlignment w:val="baseline"/>
        <w:rPr>
          <w:rFonts w:asciiTheme="majorHAnsi" w:hAnsiTheme="majorHAnsi" w:cstheme="majorHAnsi"/>
        </w:rPr>
      </w:pPr>
      <w:r w:rsidRPr="006D6354">
        <w:rPr>
          <w:rStyle w:val="normaltextrun"/>
          <w:rFonts w:asciiTheme="majorHAnsi" w:hAnsiTheme="majorHAnsi" w:cstheme="majorHAnsi"/>
        </w:rPr>
        <w:t>The Fiscal Agent will manage a property control system that meets all Federal and State requirements and provides for a full accounting of all property and equipment purchased with WIOA funds.</w:t>
      </w:r>
      <w:r w:rsidRPr="006D6354">
        <w:rPr>
          <w:rStyle w:val="eop"/>
          <w:rFonts w:asciiTheme="majorHAnsi" w:hAnsiTheme="majorHAnsi" w:cstheme="majorHAnsi"/>
        </w:rPr>
        <w:t> </w:t>
      </w:r>
    </w:p>
    <w:p w14:paraId="24B313CC" w14:textId="77777777" w:rsidR="005946B5" w:rsidRPr="006D6354" w:rsidRDefault="005946B5" w:rsidP="00B558B1">
      <w:pPr>
        <w:pStyle w:val="paragraph"/>
        <w:spacing w:before="0" w:beforeAutospacing="0" w:after="0" w:afterAutospacing="0"/>
        <w:ind w:left="1530"/>
        <w:textAlignment w:val="baseline"/>
        <w:rPr>
          <w:rFonts w:asciiTheme="majorHAnsi" w:hAnsiTheme="majorHAnsi" w:cstheme="majorHAnsi"/>
        </w:rPr>
      </w:pPr>
    </w:p>
    <w:p w14:paraId="4891C4AB" w14:textId="4278FC00" w:rsidR="00523BDF" w:rsidRDefault="00CB712B" w:rsidP="00CE0DDC">
      <w:pPr>
        <w:pStyle w:val="paragraph"/>
        <w:numPr>
          <w:ilvl w:val="0"/>
          <w:numId w:val="9"/>
        </w:numPr>
        <w:tabs>
          <w:tab w:val="clear" w:pos="450"/>
          <w:tab w:val="num" w:pos="720"/>
        </w:tabs>
        <w:spacing w:before="0" w:beforeAutospacing="0" w:after="0" w:afterAutospacing="0"/>
        <w:ind w:left="360"/>
        <w:textAlignment w:val="baseline"/>
        <w:rPr>
          <w:rStyle w:val="eop"/>
          <w:rFonts w:asciiTheme="majorHAnsi" w:hAnsiTheme="majorHAnsi" w:cstheme="majorHAnsi"/>
        </w:rPr>
      </w:pPr>
      <w:r w:rsidRPr="006D6354">
        <w:rPr>
          <w:rStyle w:val="normaltextrun"/>
          <w:rFonts w:asciiTheme="majorHAnsi" w:hAnsiTheme="majorHAnsi" w:cstheme="majorHAnsi"/>
          <w:b/>
          <w:bCs/>
          <w:smallCaps/>
        </w:rPr>
        <w:t>SERVICE EXPECTATIONS</w:t>
      </w:r>
      <w:r w:rsidRPr="006D6354">
        <w:rPr>
          <w:rStyle w:val="eop"/>
          <w:rFonts w:asciiTheme="majorHAnsi" w:hAnsiTheme="majorHAnsi" w:cstheme="majorHAnsi"/>
        </w:rPr>
        <w:t> </w:t>
      </w:r>
    </w:p>
    <w:p w14:paraId="36686E75" w14:textId="77777777" w:rsidR="005946B5" w:rsidRPr="006D6354" w:rsidRDefault="005946B5" w:rsidP="005946B5">
      <w:pPr>
        <w:pStyle w:val="paragraph"/>
        <w:tabs>
          <w:tab w:val="num" w:pos="720"/>
        </w:tabs>
        <w:spacing w:before="0" w:beforeAutospacing="0" w:after="0" w:afterAutospacing="0"/>
        <w:ind w:left="360"/>
        <w:textAlignment w:val="baseline"/>
        <w:rPr>
          <w:rFonts w:asciiTheme="majorHAnsi" w:hAnsiTheme="majorHAnsi" w:cstheme="majorHAnsi"/>
        </w:rPr>
      </w:pPr>
    </w:p>
    <w:p w14:paraId="3E384367" w14:textId="77777777" w:rsidR="00902160" w:rsidRPr="006D6354" w:rsidRDefault="00CB712B" w:rsidP="00CE0DDC">
      <w:pPr>
        <w:pStyle w:val="paragraph"/>
        <w:numPr>
          <w:ilvl w:val="0"/>
          <w:numId w:val="10"/>
        </w:numPr>
        <w:tabs>
          <w:tab w:val="clear" w:pos="1440"/>
          <w:tab w:val="num" w:pos="720"/>
        </w:tabs>
        <w:spacing w:before="0" w:beforeAutospacing="0" w:after="0" w:afterAutospacing="0"/>
        <w:ind w:left="720"/>
        <w:textAlignment w:val="baseline"/>
        <w:rPr>
          <w:rFonts w:asciiTheme="majorHAnsi" w:hAnsiTheme="majorHAnsi" w:cstheme="majorHAnsi"/>
        </w:rPr>
      </w:pPr>
      <w:r w:rsidRPr="006D6354">
        <w:rPr>
          <w:rStyle w:val="normaltextrun"/>
          <w:rFonts w:asciiTheme="majorHAnsi" w:hAnsiTheme="majorHAnsi" w:cstheme="majorHAnsi"/>
        </w:rPr>
        <w:t>The decisions made by the Fiscal Agent will be transparent and based on the good of participants and the service delivery system within the local workforce innovation area as a whole.  </w:t>
      </w:r>
      <w:r w:rsidRPr="006D6354">
        <w:rPr>
          <w:rStyle w:val="eop"/>
          <w:rFonts w:asciiTheme="majorHAnsi" w:hAnsiTheme="majorHAnsi" w:cstheme="majorHAnsi"/>
        </w:rPr>
        <w:t> </w:t>
      </w:r>
    </w:p>
    <w:p w14:paraId="1A34F9DE" w14:textId="09849441" w:rsidR="00CB712B" w:rsidRPr="006D6354" w:rsidRDefault="00CB712B" w:rsidP="00CE0DDC">
      <w:pPr>
        <w:pStyle w:val="paragraph"/>
        <w:numPr>
          <w:ilvl w:val="0"/>
          <w:numId w:val="10"/>
        </w:numPr>
        <w:tabs>
          <w:tab w:val="clear" w:pos="1440"/>
          <w:tab w:val="num" w:pos="720"/>
        </w:tabs>
        <w:spacing w:before="0" w:beforeAutospacing="0" w:after="0" w:afterAutospacing="0"/>
        <w:ind w:left="720"/>
        <w:textAlignment w:val="baseline"/>
        <w:rPr>
          <w:rFonts w:asciiTheme="majorHAnsi" w:hAnsiTheme="majorHAnsi" w:cstheme="majorHAnsi"/>
        </w:rPr>
      </w:pPr>
      <w:r w:rsidRPr="006D6354">
        <w:rPr>
          <w:rStyle w:val="normaltextrun"/>
          <w:rFonts w:asciiTheme="majorHAnsi" w:hAnsiTheme="majorHAnsi" w:cstheme="majorHAnsi"/>
        </w:rPr>
        <w:t>The Fiscal Agent will assure continuity in customer services. </w:t>
      </w:r>
      <w:r w:rsidRPr="006D6354">
        <w:rPr>
          <w:rStyle w:val="eop"/>
          <w:rFonts w:asciiTheme="majorHAnsi" w:hAnsiTheme="majorHAnsi" w:cstheme="majorHAnsi"/>
        </w:rPr>
        <w:t> </w:t>
      </w:r>
    </w:p>
    <w:p w14:paraId="32658FF3" w14:textId="77777777" w:rsidR="00CC696C" w:rsidRDefault="00CC696C" w:rsidP="00CB712B">
      <w:pPr>
        <w:pStyle w:val="paragraph"/>
        <w:spacing w:before="0" w:beforeAutospacing="0" w:after="0" w:afterAutospacing="0"/>
        <w:ind w:left="720"/>
        <w:jc w:val="both"/>
        <w:textAlignment w:val="baseline"/>
        <w:rPr>
          <w:rStyle w:val="eop"/>
          <w:rFonts w:asciiTheme="majorHAnsi" w:hAnsiTheme="majorHAnsi" w:cstheme="majorHAnsi"/>
        </w:rPr>
      </w:pPr>
    </w:p>
    <w:p w14:paraId="0A7EBEA4" w14:textId="77777777" w:rsidR="00CC696C" w:rsidRDefault="00CC696C" w:rsidP="00CB712B">
      <w:pPr>
        <w:pStyle w:val="paragraph"/>
        <w:spacing w:before="0" w:beforeAutospacing="0" w:after="0" w:afterAutospacing="0"/>
        <w:ind w:left="720"/>
        <w:jc w:val="both"/>
        <w:textAlignment w:val="baseline"/>
        <w:rPr>
          <w:rStyle w:val="eop"/>
          <w:rFonts w:asciiTheme="majorHAnsi" w:hAnsiTheme="majorHAnsi" w:cstheme="majorHAnsi"/>
        </w:rPr>
      </w:pPr>
    </w:p>
    <w:p w14:paraId="7D627FA1" w14:textId="7D503E9B" w:rsidR="00CB712B" w:rsidRPr="006D6354" w:rsidRDefault="00CB712B" w:rsidP="00CB712B">
      <w:pPr>
        <w:pStyle w:val="paragraph"/>
        <w:spacing w:before="0" w:beforeAutospacing="0" w:after="0" w:afterAutospacing="0"/>
        <w:ind w:left="720"/>
        <w:jc w:val="both"/>
        <w:textAlignment w:val="baseline"/>
        <w:rPr>
          <w:rFonts w:asciiTheme="majorHAnsi" w:hAnsiTheme="majorHAnsi" w:cstheme="majorHAnsi"/>
        </w:rPr>
      </w:pPr>
      <w:r w:rsidRPr="006D6354">
        <w:rPr>
          <w:rStyle w:val="eop"/>
          <w:rFonts w:asciiTheme="majorHAnsi" w:hAnsiTheme="majorHAnsi" w:cstheme="majorHAnsi"/>
        </w:rPr>
        <w:t> </w:t>
      </w:r>
    </w:p>
    <w:p w14:paraId="2EDF98B5" w14:textId="050B4012" w:rsidR="00C22F42" w:rsidRDefault="00CB712B" w:rsidP="00CE0DDC">
      <w:pPr>
        <w:pStyle w:val="paragraph"/>
        <w:numPr>
          <w:ilvl w:val="0"/>
          <w:numId w:val="11"/>
        </w:numPr>
        <w:spacing w:before="0" w:beforeAutospacing="0" w:after="0" w:afterAutospacing="0"/>
        <w:ind w:left="360"/>
        <w:jc w:val="both"/>
        <w:textAlignment w:val="baseline"/>
        <w:rPr>
          <w:rStyle w:val="eop"/>
          <w:rFonts w:asciiTheme="majorHAnsi" w:hAnsiTheme="majorHAnsi" w:cstheme="majorHAnsi"/>
        </w:rPr>
      </w:pPr>
      <w:r w:rsidRPr="006D6354">
        <w:rPr>
          <w:rStyle w:val="normaltextrun"/>
          <w:rFonts w:asciiTheme="majorHAnsi" w:hAnsiTheme="majorHAnsi" w:cstheme="majorHAnsi"/>
          <w:b/>
          <w:bCs/>
          <w:smallCaps/>
        </w:rPr>
        <w:lastRenderedPageBreak/>
        <w:t>REPORTING EXPECTATIONS </w:t>
      </w:r>
      <w:r w:rsidRPr="006D6354">
        <w:rPr>
          <w:rStyle w:val="eop"/>
          <w:rFonts w:asciiTheme="majorHAnsi" w:hAnsiTheme="majorHAnsi" w:cstheme="majorHAnsi"/>
        </w:rPr>
        <w:t> </w:t>
      </w:r>
    </w:p>
    <w:p w14:paraId="1BA5A68B" w14:textId="77777777" w:rsidR="005946B5" w:rsidRPr="006D6354" w:rsidRDefault="005946B5" w:rsidP="005946B5">
      <w:pPr>
        <w:pStyle w:val="paragraph"/>
        <w:spacing w:before="0" w:beforeAutospacing="0" w:after="0" w:afterAutospacing="0"/>
        <w:ind w:left="360"/>
        <w:jc w:val="both"/>
        <w:textAlignment w:val="baseline"/>
        <w:rPr>
          <w:rStyle w:val="normaltextrun"/>
          <w:rFonts w:asciiTheme="majorHAnsi" w:hAnsiTheme="majorHAnsi" w:cstheme="majorHAnsi"/>
        </w:rPr>
      </w:pPr>
    </w:p>
    <w:p w14:paraId="4E5E9F2E" w14:textId="7F366554" w:rsidR="00CB712B" w:rsidRPr="005946B5" w:rsidRDefault="00CB712B" w:rsidP="00CE0DDC">
      <w:pPr>
        <w:pStyle w:val="paragraph"/>
        <w:numPr>
          <w:ilvl w:val="1"/>
          <w:numId w:val="11"/>
        </w:numPr>
        <w:spacing w:before="0" w:beforeAutospacing="0" w:after="0" w:afterAutospacing="0"/>
        <w:textAlignment w:val="baseline"/>
        <w:rPr>
          <w:rFonts w:asciiTheme="majorHAnsi" w:hAnsiTheme="majorHAnsi" w:cstheme="majorHAnsi"/>
        </w:rPr>
      </w:pPr>
      <w:r w:rsidRPr="006D6354">
        <w:rPr>
          <w:rStyle w:val="normaltextrun"/>
          <w:rFonts w:asciiTheme="majorHAnsi" w:hAnsiTheme="majorHAnsi" w:cstheme="majorHAnsi"/>
        </w:rPr>
        <w:t>The Fiscal Agent shall provide the following information monthly:  </w:t>
      </w:r>
      <w:r w:rsidRPr="005946B5">
        <w:rPr>
          <w:rStyle w:val="eop"/>
          <w:rFonts w:asciiTheme="majorHAnsi" w:hAnsiTheme="majorHAnsi" w:cstheme="majorHAnsi"/>
        </w:rPr>
        <w:t> </w:t>
      </w:r>
    </w:p>
    <w:p w14:paraId="1603B245" w14:textId="77777777" w:rsidR="005946B5" w:rsidRDefault="00CB712B" w:rsidP="00CE0DDC">
      <w:pPr>
        <w:pStyle w:val="paragraph"/>
        <w:numPr>
          <w:ilvl w:val="3"/>
          <w:numId w:val="11"/>
        </w:numPr>
        <w:spacing w:before="0" w:beforeAutospacing="0" w:after="0" w:afterAutospacing="0"/>
        <w:ind w:left="1080"/>
        <w:textAlignment w:val="baseline"/>
        <w:rPr>
          <w:rFonts w:asciiTheme="majorHAnsi" w:hAnsiTheme="majorHAnsi" w:cstheme="majorHAnsi"/>
        </w:rPr>
      </w:pPr>
      <w:r w:rsidRPr="006D6354">
        <w:rPr>
          <w:rStyle w:val="normaltextrun"/>
          <w:rFonts w:asciiTheme="majorHAnsi" w:hAnsiTheme="majorHAnsi" w:cstheme="majorHAnsi"/>
        </w:rPr>
        <w:t>Reports and other documents that summarize the current financial conditions of all WIOA grants awarded to the LWDA, including income, expenditures, fund balances, comparison to approved budget and other financial metrics the CLEO and LWDB may identify in conjunction with the execution of their responsibilities under this Agreement.</w:t>
      </w:r>
      <w:r w:rsidRPr="006D6354">
        <w:rPr>
          <w:rStyle w:val="eop"/>
          <w:rFonts w:asciiTheme="majorHAnsi" w:hAnsiTheme="majorHAnsi" w:cstheme="majorHAnsi"/>
        </w:rPr>
        <w:t> </w:t>
      </w:r>
    </w:p>
    <w:p w14:paraId="67361BF1" w14:textId="25162195" w:rsidR="00CB712B" w:rsidRPr="003D04F7" w:rsidRDefault="00CB712B" w:rsidP="00B558B1">
      <w:pPr>
        <w:pStyle w:val="paragraph"/>
        <w:numPr>
          <w:ilvl w:val="3"/>
          <w:numId w:val="11"/>
        </w:numPr>
        <w:spacing w:before="0" w:beforeAutospacing="0" w:after="0" w:afterAutospacing="0"/>
        <w:ind w:left="1080"/>
        <w:textAlignment w:val="baseline"/>
        <w:rPr>
          <w:rFonts w:asciiTheme="majorHAnsi" w:hAnsiTheme="majorHAnsi" w:cstheme="majorHAnsi"/>
        </w:rPr>
      </w:pPr>
      <w:r w:rsidRPr="005946B5">
        <w:rPr>
          <w:rStyle w:val="normaltextrun"/>
          <w:rFonts w:asciiTheme="majorHAnsi" w:hAnsiTheme="majorHAnsi" w:cstheme="majorHAnsi"/>
        </w:rPr>
        <w:t>Reports and supporting documents that summarize known compliance issues or concerns along with an explanation of any out-of-compliance notices received for any program for which the CLEO and LWDB retain ultimate responsibility.</w:t>
      </w:r>
      <w:r w:rsidRPr="005946B5">
        <w:rPr>
          <w:rStyle w:val="eop"/>
          <w:rFonts w:asciiTheme="majorHAnsi" w:hAnsiTheme="majorHAnsi" w:cstheme="majorHAnsi"/>
        </w:rPr>
        <w:t> </w:t>
      </w:r>
      <w:r w:rsidRPr="003D04F7">
        <w:rPr>
          <w:rStyle w:val="eop"/>
          <w:rFonts w:asciiTheme="majorHAnsi" w:hAnsiTheme="majorHAnsi" w:cstheme="majorHAnsi"/>
        </w:rPr>
        <w:t> </w:t>
      </w:r>
    </w:p>
    <w:p w14:paraId="21DADDC5" w14:textId="79D31DD4" w:rsidR="00CB712B" w:rsidRPr="006D6354" w:rsidRDefault="00CB712B" w:rsidP="00CE0DDC">
      <w:pPr>
        <w:pStyle w:val="paragraph"/>
        <w:numPr>
          <w:ilvl w:val="0"/>
          <w:numId w:val="12"/>
        </w:numPr>
        <w:spacing w:before="0" w:beforeAutospacing="0" w:after="0" w:afterAutospacing="0"/>
        <w:textAlignment w:val="baseline"/>
        <w:rPr>
          <w:rStyle w:val="eop"/>
          <w:rFonts w:asciiTheme="majorHAnsi" w:hAnsiTheme="majorHAnsi" w:cstheme="majorHAnsi"/>
        </w:rPr>
      </w:pPr>
      <w:r w:rsidRPr="006D6354">
        <w:rPr>
          <w:rStyle w:val="normaltextrun"/>
          <w:rFonts w:asciiTheme="majorHAnsi" w:hAnsiTheme="majorHAnsi" w:cstheme="majorHAnsi"/>
        </w:rPr>
        <w:t>The Fiscal Agent shall meet with a representative of the local board on a regular basis to review reports and address questions or concerns.  These meetings shall be held not less frequently than quarterly.  </w:t>
      </w:r>
      <w:r w:rsidRPr="006D6354">
        <w:rPr>
          <w:rStyle w:val="eop"/>
          <w:rFonts w:asciiTheme="majorHAnsi" w:hAnsiTheme="majorHAnsi" w:cstheme="majorHAnsi"/>
        </w:rPr>
        <w:t> </w:t>
      </w:r>
    </w:p>
    <w:p w14:paraId="332C3C89" w14:textId="77777777" w:rsidR="00C22F42" w:rsidRPr="006D6354" w:rsidRDefault="00C22F42" w:rsidP="00AC119F">
      <w:pPr>
        <w:pStyle w:val="paragraph"/>
        <w:spacing w:before="0" w:beforeAutospacing="0" w:after="0" w:afterAutospacing="0"/>
        <w:jc w:val="both"/>
        <w:textAlignment w:val="baseline"/>
        <w:rPr>
          <w:rFonts w:asciiTheme="majorHAnsi" w:hAnsiTheme="majorHAnsi" w:cstheme="majorHAnsi"/>
        </w:rPr>
      </w:pPr>
    </w:p>
    <w:p w14:paraId="517760EF" w14:textId="667ECB18" w:rsidR="00C22F42" w:rsidRDefault="00CB712B" w:rsidP="00CE0DDC">
      <w:pPr>
        <w:pStyle w:val="paragraph"/>
        <w:numPr>
          <w:ilvl w:val="0"/>
          <w:numId w:val="13"/>
        </w:numPr>
        <w:spacing w:before="0" w:beforeAutospacing="0" w:after="0" w:afterAutospacing="0"/>
        <w:ind w:left="360"/>
        <w:jc w:val="both"/>
        <w:textAlignment w:val="baseline"/>
        <w:rPr>
          <w:rStyle w:val="eop"/>
          <w:rFonts w:asciiTheme="majorHAnsi" w:hAnsiTheme="majorHAnsi" w:cstheme="majorHAnsi"/>
        </w:rPr>
      </w:pPr>
      <w:r w:rsidRPr="006D6354">
        <w:rPr>
          <w:rStyle w:val="normaltextrun"/>
          <w:rFonts w:asciiTheme="majorHAnsi" w:hAnsiTheme="majorHAnsi" w:cstheme="majorHAnsi"/>
          <w:b/>
          <w:bCs/>
          <w:smallCaps/>
        </w:rPr>
        <w:t>SEPARATION OF DUTIES</w:t>
      </w:r>
      <w:r w:rsidRPr="006D6354">
        <w:rPr>
          <w:rStyle w:val="eop"/>
          <w:rFonts w:asciiTheme="majorHAnsi" w:hAnsiTheme="majorHAnsi" w:cstheme="majorHAnsi"/>
        </w:rPr>
        <w:t> </w:t>
      </w:r>
    </w:p>
    <w:p w14:paraId="2942578C" w14:textId="77777777" w:rsidR="005946B5" w:rsidRPr="006D6354" w:rsidRDefault="005946B5" w:rsidP="005946B5">
      <w:pPr>
        <w:pStyle w:val="paragraph"/>
        <w:spacing w:before="0" w:beforeAutospacing="0" w:after="0" w:afterAutospacing="0"/>
        <w:ind w:left="360"/>
        <w:jc w:val="both"/>
        <w:textAlignment w:val="baseline"/>
        <w:rPr>
          <w:rStyle w:val="normaltextrun"/>
          <w:rFonts w:asciiTheme="majorHAnsi" w:hAnsiTheme="majorHAnsi" w:cstheme="majorHAnsi"/>
        </w:rPr>
      </w:pPr>
    </w:p>
    <w:p w14:paraId="4D7F3347" w14:textId="4C2A9C26" w:rsidR="00CB712B" w:rsidRPr="006D6354" w:rsidRDefault="00CB712B" w:rsidP="00CE0DDC">
      <w:pPr>
        <w:pStyle w:val="paragraph"/>
        <w:numPr>
          <w:ilvl w:val="1"/>
          <w:numId w:val="13"/>
        </w:numPr>
        <w:spacing w:before="0" w:beforeAutospacing="0" w:after="0" w:afterAutospacing="0"/>
        <w:textAlignment w:val="baseline"/>
        <w:rPr>
          <w:rStyle w:val="eop"/>
          <w:rFonts w:asciiTheme="majorHAnsi" w:hAnsiTheme="majorHAnsi" w:cstheme="majorHAnsi"/>
        </w:rPr>
      </w:pPr>
      <w:r w:rsidRPr="006D6354">
        <w:rPr>
          <w:rStyle w:val="normaltextrun"/>
          <w:rFonts w:asciiTheme="majorHAnsi" w:hAnsiTheme="majorHAnsi" w:cstheme="majorHAnsi"/>
        </w:rPr>
        <w:t>The Fiscal Agent will follow all separation of duties and conflict of interest requirements under WIOA.</w:t>
      </w:r>
      <w:r w:rsidRPr="006D6354">
        <w:rPr>
          <w:rStyle w:val="eop"/>
          <w:rFonts w:asciiTheme="majorHAnsi" w:hAnsiTheme="majorHAnsi" w:cstheme="majorHAnsi"/>
        </w:rPr>
        <w:t> </w:t>
      </w:r>
    </w:p>
    <w:p w14:paraId="19B540F0" w14:textId="77777777" w:rsidR="00C22F42" w:rsidRPr="006D6354" w:rsidRDefault="00C22F42" w:rsidP="00C22F42">
      <w:pPr>
        <w:pStyle w:val="paragraph"/>
        <w:spacing w:before="0" w:beforeAutospacing="0" w:after="0" w:afterAutospacing="0"/>
        <w:ind w:left="1440"/>
        <w:textAlignment w:val="baseline"/>
        <w:rPr>
          <w:rFonts w:asciiTheme="majorHAnsi" w:hAnsiTheme="majorHAnsi" w:cstheme="majorHAnsi"/>
        </w:rPr>
      </w:pPr>
    </w:p>
    <w:p w14:paraId="59EA6D3C" w14:textId="71256B0D" w:rsidR="00C22F42" w:rsidRDefault="00CB712B" w:rsidP="00CE0DDC">
      <w:pPr>
        <w:pStyle w:val="paragraph"/>
        <w:numPr>
          <w:ilvl w:val="0"/>
          <w:numId w:val="14"/>
        </w:numPr>
        <w:spacing w:before="0" w:beforeAutospacing="0" w:after="0" w:afterAutospacing="0"/>
        <w:ind w:left="360"/>
        <w:textAlignment w:val="baseline"/>
        <w:rPr>
          <w:rStyle w:val="eop"/>
          <w:rFonts w:asciiTheme="majorHAnsi" w:hAnsiTheme="majorHAnsi" w:cstheme="majorHAnsi"/>
        </w:rPr>
      </w:pPr>
      <w:r w:rsidRPr="006D6354">
        <w:rPr>
          <w:rStyle w:val="normaltextrun"/>
          <w:rFonts w:asciiTheme="majorHAnsi" w:hAnsiTheme="majorHAnsi" w:cstheme="majorHAnsi"/>
          <w:b/>
          <w:bCs/>
          <w:smallCaps/>
        </w:rPr>
        <w:t>LIABILITY EXPECTATION</w:t>
      </w:r>
      <w:r w:rsidRPr="006D6354">
        <w:rPr>
          <w:rStyle w:val="eop"/>
          <w:rFonts w:asciiTheme="majorHAnsi" w:hAnsiTheme="majorHAnsi" w:cstheme="majorHAnsi"/>
        </w:rPr>
        <w:t> </w:t>
      </w:r>
    </w:p>
    <w:p w14:paraId="4388BFB8" w14:textId="77777777" w:rsidR="005946B5" w:rsidRPr="006D6354" w:rsidRDefault="005946B5" w:rsidP="005946B5">
      <w:pPr>
        <w:pStyle w:val="paragraph"/>
        <w:spacing w:before="0" w:beforeAutospacing="0" w:after="0" w:afterAutospacing="0"/>
        <w:ind w:left="360"/>
        <w:textAlignment w:val="baseline"/>
        <w:rPr>
          <w:rStyle w:val="normaltextrun"/>
          <w:rFonts w:asciiTheme="majorHAnsi" w:hAnsiTheme="majorHAnsi" w:cstheme="majorHAnsi"/>
        </w:rPr>
      </w:pPr>
    </w:p>
    <w:p w14:paraId="028C1494" w14:textId="77777777" w:rsidR="00C22F42" w:rsidRPr="006D6354" w:rsidRDefault="00C22F42" w:rsidP="003764D4">
      <w:pPr>
        <w:pStyle w:val="paragraph"/>
        <w:numPr>
          <w:ilvl w:val="0"/>
          <w:numId w:val="15"/>
        </w:numPr>
        <w:tabs>
          <w:tab w:val="clear" w:pos="720"/>
          <w:tab w:val="num" w:pos="1440"/>
        </w:tabs>
        <w:spacing w:before="0" w:beforeAutospacing="0" w:after="0" w:afterAutospacing="0"/>
        <w:textAlignment w:val="baseline"/>
        <w:rPr>
          <w:rFonts w:asciiTheme="majorHAnsi" w:hAnsiTheme="majorHAnsi" w:cstheme="majorHAnsi"/>
        </w:rPr>
      </w:pPr>
      <w:r w:rsidRPr="006D6354">
        <w:rPr>
          <w:rStyle w:val="normaltextrun"/>
          <w:rFonts w:asciiTheme="majorHAnsi" w:hAnsiTheme="majorHAnsi" w:cstheme="majorHAnsi"/>
        </w:rPr>
        <w:t>T</w:t>
      </w:r>
      <w:r w:rsidR="00CB712B" w:rsidRPr="006D6354">
        <w:rPr>
          <w:rStyle w:val="normaltextrun"/>
          <w:rFonts w:asciiTheme="majorHAnsi" w:hAnsiTheme="majorHAnsi" w:cstheme="majorHAnsi"/>
        </w:rPr>
        <w:t>he Fiscal Agent will be held accountable for all expenditures or costs that violate WIOA requirements. This includes disallowed costs resulting from Fiscal Agent’s failure to apply or properly interpret WIOA requirements, negligence, Fiscal Agent’s failure to follow accepted standards of financial management or other failure to safeguard WIOA funds.  All agreements or contracts with service providers shall include provisions that require the service provider to be responsible for disallowed costs resulting from the service provider’s known failure to apply or properly interpret WIOA requirements, gross negligence, the service provider’s failure to follow accepted standards of financial management or other failure to safeguard WIOA funds.     </w:t>
      </w:r>
      <w:r w:rsidR="00CB712B" w:rsidRPr="006D6354">
        <w:rPr>
          <w:rStyle w:val="eop"/>
          <w:rFonts w:asciiTheme="majorHAnsi" w:hAnsiTheme="majorHAnsi" w:cstheme="majorHAnsi"/>
        </w:rPr>
        <w:t> </w:t>
      </w:r>
    </w:p>
    <w:p w14:paraId="01B642C3" w14:textId="7C69AC68" w:rsidR="00BF3744" w:rsidRPr="003D04F7" w:rsidRDefault="00CB712B" w:rsidP="003D04F7">
      <w:pPr>
        <w:pStyle w:val="paragraph"/>
        <w:numPr>
          <w:ilvl w:val="0"/>
          <w:numId w:val="15"/>
        </w:numPr>
        <w:tabs>
          <w:tab w:val="clear" w:pos="720"/>
          <w:tab w:val="num" w:pos="1440"/>
        </w:tabs>
        <w:spacing w:before="0" w:beforeAutospacing="0" w:after="0" w:afterAutospacing="0"/>
        <w:textAlignment w:val="baseline"/>
        <w:rPr>
          <w:rFonts w:asciiTheme="majorHAnsi" w:hAnsiTheme="majorHAnsi" w:cstheme="majorHAnsi"/>
        </w:rPr>
      </w:pPr>
      <w:r w:rsidRPr="006D6354">
        <w:rPr>
          <w:rStyle w:val="normaltextrun"/>
          <w:rFonts w:asciiTheme="majorHAnsi" w:hAnsiTheme="majorHAnsi" w:cstheme="majorHAnsi"/>
        </w:rPr>
        <w:t>In the event costs are disallowed, the CLEO will seek reimbursement from the Fiscal Agent for all disallowed costs and expect the Fiscal Agent to repay these costs with non-Federal sources of funds.  The Fiscal Agent may seek reimbursement from the service provider or other contractors for whom costs were disallowed. The Fiscal Agent shall assure that any such reimbursed costs will be paid from non-Federal sources of funds.      </w:t>
      </w:r>
      <w:r w:rsidRPr="006D6354">
        <w:rPr>
          <w:rStyle w:val="eop"/>
          <w:rFonts w:asciiTheme="majorHAnsi" w:hAnsiTheme="majorHAnsi" w:cstheme="majorHAnsi"/>
        </w:rPr>
        <w:t> </w:t>
      </w:r>
    </w:p>
    <w:p w14:paraId="5421A647" w14:textId="77777777" w:rsidR="00BF3744" w:rsidRPr="006D6354" w:rsidRDefault="00BF3744" w:rsidP="00B558B1">
      <w:pPr>
        <w:pStyle w:val="paragraph"/>
        <w:spacing w:before="0" w:beforeAutospacing="0" w:after="0" w:afterAutospacing="0"/>
        <w:ind w:left="1440"/>
        <w:textAlignment w:val="baseline"/>
        <w:rPr>
          <w:rFonts w:asciiTheme="majorHAnsi" w:hAnsiTheme="majorHAnsi" w:cstheme="majorHAnsi"/>
        </w:rPr>
      </w:pPr>
    </w:p>
    <w:p w14:paraId="509EA673" w14:textId="772D61D4" w:rsidR="00C22F42" w:rsidRDefault="00CB712B" w:rsidP="00CE0DDC">
      <w:pPr>
        <w:pStyle w:val="paragraph"/>
        <w:numPr>
          <w:ilvl w:val="0"/>
          <w:numId w:val="16"/>
        </w:numPr>
        <w:spacing w:before="0" w:beforeAutospacing="0" w:after="0" w:afterAutospacing="0"/>
        <w:ind w:left="360"/>
        <w:textAlignment w:val="baseline"/>
        <w:rPr>
          <w:rStyle w:val="eop"/>
          <w:rFonts w:asciiTheme="majorHAnsi" w:hAnsiTheme="majorHAnsi" w:cstheme="majorHAnsi"/>
        </w:rPr>
      </w:pPr>
      <w:r w:rsidRPr="006D6354">
        <w:rPr>
          <w:rStyle w:val="normaltextrun"/>
          <w:rFonts w:asciiTheme="majorHAnsi" w:hAnsiTheme="majorHAnsi" w:cstheme="majorHAnsi"/>
          <w:b/>
          <w:bCs/>
          <w:smallCaps/>
        </w:rPr>
        <w:t>OTHER EXPECTATIONS OF THE CLEO AND LWDB</w:t>
      </w:r>
      <w:r w:rsidRPr="006D6354">
        <w:rPr>
          <w:rStyle w:val="eop"/>
          <w:rFonts w:asciiTheme="majorHAnsi" w:hAnsiTheme="majorHAnsi" w:cstheme="majorHAnsi"/>
        </w:rPr>
        <w:t> </w:t>
      </w:r>
    </w:p>
    <w:p w14:paraId="230F0A89" w14:textId="77777777" w:rsidR="00BF3744" w:rsidRPr="006D6354" w:rsidRDefault="00BF3744" w:rsidP="00BF3744">
      <w:pPr>
        <w:pStyle w:val="paragraph"/>
        <w:spacing w:before="0" w:beforeAutospacing="0" w:after="0" w:afterAutospacing="0"/>
        <w:ind w:left="360"/>
        <w:textAlignment w:val="baseline"/>
        <w:rPr>
          <w:rStyle w:val="normaltextrun"/>
          <w:rFonts w:asciiTheme="majorHAnsi" w:hAnsiTheme="majorHAnsi" w:cstheme="majorHAnsi"/>
        </w:rPr>
      </w:pPr>
    </w:p>
    <w:p w14:paraId="5FD39A4D" w14:textId="7B0DBD4D" w:rsidR="00166222" w:rsidRPr="005946B5" w:rsidRDefault="00CB712B" w:rsidP="00CE0DDC">
      <w:pPr>
        <w:pStyle w:val="paragraph"/>
        <w:numPr>
          <w:ilvl w:val="1"/>
          <w:numId w:val="16"/>
        </w:numPr>
        <w:spacing w:before="0" w:beforeAutospacing="0" w:after="0" w:afterAutospacing="0"/>
        <w:textAlignment w:val="baseline"/>
        <w:rPr>
          <w:rStyle w:val="eop"/>
          <w:rFonts w:asciiTheme="minorHAnsi" w:hAnsiTheme="minorHAnsi" w:cstheme="minorHAnsi"/>
          <w:sz w:val="20"/>
          <w:szCs w:val="20"/>
        </w:rPr>
      </w:pPr>
      <w:r w:rsidRPr="006D6354">
        <w:rPr>
          <w:rStyle w:val="normaltextrun"/>
          <w:rFonts w:asciiTheme="majorHAnsi" w:hAnsiTheme="majorHAnsi" w:cstheme="majorHAnsi"/>
        </w:rPr>
        <w:t>The CLEO and LWDB expects to work in partnership with the Fiscal Agent to safeguard WIOA funds and to assure that the funds available in the LWDA are used for the maximum benefit of citizens in the local area.</w:t>
      </w:r>
      <w:r w:rsidRPr="00AC119F">
        <w:rPr>
          <w:rStyle w:val="eop"/>
          <w:rFonts w:asciiTheme="minorHAnsi" w:hAnsiTheme="minorHAnsi" w:cstheme="minorHAnsi"/>
          <w:sz w:val="20"/>
          <w:szCs w:val="20"/>
        </w:rPr>
        <w:t> </w:t>
      </w:r>
    </w:p>
    <w:p w14:paraId="316FB38D" w14:textId="77777777" w:rsidR="00480D20" w:rsidRPr="00AC119F" w:rsidRDefault="00480D20" w:rsidP="00480D20">
      <w:pPr>
        <w:pStyle w:val="paragraph"/>
        <w:spacing w:before="0" w:beforeAutospacing="0" w:after="0" w:afterAutospacing="0"/>
        <w:ind w:left="1440"/>
        <w:jc w:val="both"/>
        <w:textAlignment w:val="baseline"/>
        <w:rPr>
          <w:rFonts w:asciiTheme="minorHAnsi" w:hAnsiTheme="minorHAnsi" w:cstheme="minorHAnsi"/>
          <w:sz w:val="20"/>
          <w:szCs w:val="20"/>
        </w:rPr>
      </w:pPr>
    </w:p>
    <w:p w14:paraId="677002AE" w14:textId="6A7633E2" w:rsidR="00990448" w:rsidRPr="007C783E" w:rsidRDefault="00616CC8" w:rsidP="007C783E">
      <w:pPr>
        <w:pStyle w:val="Heading2"/>
        <w:rPr>
          <w:rFonts w:cstheme="majorHAnsi"/>
        </w:rPr>
      </w:pPr>
      <w:bookmarkStart w:id="4" w:name="_Toc103592443"/>
      <w:r w:rsidRPr="007C783E">
        <w:rPr>
          <w:rFonts w:cstheme="majorHAnsi"/>
          <w:caps w:val="0"/>
        </w:rPr>
        <w:lastRenderedPageBreak/>
        <w:t>CONFLICT</w:t>
      </w:r>
      <w:r>
        <w:rPr>
          <w:rFonts w:cstheme="majorHAnsi"/>
          <w:caps w:val="0"/>
        </w:rPr>
        <w:t xml:space="preserve"> </w:t>
      </w:r>
      <w:r w:rsidRPr="007C783E">
        <w:rPr>
          <w:rFonts w:cstheme="majorHAnsi"/>
          <w:caps w:val="0"/>
        </w:rPr>
        <w:t>OF</w:t>
      </w:r>
      <w:r>
        <w:rPr>
          <w:rFonts w:cstheme="majorHAnsi"/>
          <w:caps w:val="0"/>
        </w:rPr>
        <w:t xml:space="preserve"> </w:t>
      </w:r>
      <w:r w:rsidRPr="007C783E">
        <w:rPr>
          <w:rFonts w:cstheme="majorHAnsi"/>
          <w:caps w:val="0"/>
        </w:rPr>
        <w:t>INTEREST</w:t>
      </w:r>
      <w:bookmarkEnd w:id="4"/>
      <w:r>
        <w:rPr>
          <w:rFonts w:cstheme="majorHAnsi"/>
          <w:caps w:val="0"/>
        </w:rPr>
        <w:t xml:space="preserve"> </w:t>
      </w:r>
    </w:p>
    <w:p w14:paraId="1D20939E" w14:textId="05CBD391" w:rsidR="00990448" w:rsidRDefault="00990448" w:rsidP="00503D53">
      <w:pPr>
        <w:autoSpaceDE w:val="0"/>
        <w:autoSpaceDN w:val="0"/>
        <w:adjustRightInd w:val="0"/>
        <w:rPr>
          <w:rFonts w:asciiTheme="minorHAnsi" w:hAnsiTheme="minorHAnsi" w:cstheme="minorHAnsi"/>
          <w:color w:val="000000"/>
          <w:sz w:val="18"/>
          <w:szCs w:val="18"/>
        </w:rPr>
      </w:pPr>
    </w:p>
    <w:p w14:paraId="7D4B91F2" w14:textId="2726F692" w:rsidR="00433103" w:rsidRPr="00FF7C62" w:rsidRDefault="00433103" w:rsidP="00433103">
      <w:pPr>
        <w:pStyle w:val="paragraph"/>
        <w:spacing w:before="0" w:beforeAutospacing="0" w:after="0" w:afterAutospacing="0"/>
        <w:textAlignment w:val="baseline"/>
        <w:rPr>
          <w:rFonts w:asciiTheme="majorHAnsi" w:hAnsiTheme="majorHAnsi" w:cstheme="majorHAnsi"/>
          <w:color w:val="000000"/>
        </w:rPr>
      </w:pPr>
      <w:r w:rsidRPr="00FF7C62">
        <w:rPr>
          <w:rStyle w:val="normaltextrun"/>
          <w:rFonts w:asciiTheme="majorHAnsi" w:hAnsiTheme="majorHAnsi" w:cstheme="majorHAnsi"/>
          <w:b/>
          <w:bCs/>
          <w:color w:val="000000"/>
        </w:rPr>
        <w:t>C</w:t>
      </w:r>
      <w:r w:rsidR="007C32BD">
        <w:rPr>
          <w:rStyle w:val="normaltextrun"/>
          <w:rFonts w:asciiTheme="majorHAnsi" w:hAnsiTheme="majorHAnsi" w:cstheme="majorHAnsi"/>
          <w:b/>
          <w:bCs/>
          <w:color w:val="000000"/>
        </w:rPr>
        <w:t>ode of Conduct</w:t>
      </w:r>
      <w:r w:rsidRPr="00FF7C62">
        <w:rPr>
          <w:rStyle w:val="eop"/>
          <w:rFonts w:asciiTheme="majorHAnsi" w:hAnsiTheme="majorHAnsi" w:cstheme="majorHAnsi"/>
          <w:color w:val="000000"/>
        </w:rPr>
        <w:t> </w:t>
      </w:r>
    </w:p>
    <w:p w14:paraId="08B8CAFD" w14:textId="77777777" w:rsidR="009E738A" w:rsidRPr="00482E5B" w:rsidRDefault="009E738A" w:rsidP="009E738A">
      <w:pPr>
        <w:pStyle w:val="Default"/>
        <w:rPr>
          <w:rFonts w:asciiTheme="majorHAnsi" w:hAnsiTheme="majorHAnsi" w:cstheme="majorHAnsi"/>
        </w:rPr>
      </w:pPr>
      <w:r w:rsidRPr="00482E5B">
        <w:rPr>
          <w:rFonts w:asciiTheme="majorHAnsi" w:hAnsiTheme="majorHAnsi" w:cstheme="majorHAnsi"/>
        </w:rPr>
        <w:t>The following standards shall apply for the members of the Board, committees, staff, recipients, sub-recipients, contractors, and partners:</w:t>
      </w:r>
    </w:p>
    <w:p w14:paraId="660D89B1" w14:textId="77777777" w:rsidR="002C0517" w:rsidRPr="00FF7C62" w:rsidRDefault="002C0517" w:rsidP="00433103">
      <w:pPr>
        <w:pStyle w:val="paragraph"/>
        <w:spacing w:before="0" w:beforeAutospacing="0" w:after="0" w:afterAutospacing="0"/>
        <w:textAlignment w:val="baseline"/>
        <w:rPr>
          <w:rFonts w:asciiTheme="majorHAnsi" w:hAnsiTheme="majorHAnsi" w:cstheme="majorHAnsi"/>
          <w:color w:val="000000"/>
        </w:rPr>
      </w:pPr>
    </w:p>
    <w:p w14:paraId="347FD4BD" w14:textId="235BBD81" w:rsidR="00433103" w:rsidRPr="00CC696C" w:rsidRDefault="00433103" w:rsidP="00CE0DDC">
      <w:pPr>
        <w:pStyle w:val="paragraph"/>
        <w:numPr>
          <w:ilvl w:val="0"/>
          <w:numId w:val="17"/>
        </w:numPr>
        <w:tabs>
          <w:tab w:val="clear" w:pos="720"/>
          <w:tab w:val="num" w:pos="360"/>
          <w:tab w:val="left" w:pos="1440"/>
        </w:tabs>
        <w:spacing w:before="0" w:beforeAutospacing="0" w:after="0" w:afterAutospacing="0"/>
        <w:textAlignment w:val="baseline"/>
        <w:rPr>
          <w:rFonts w:asciiTheme="majorHAnsi" w:hAnsiTheme="majorHAnsi" w:cstheme="majorHAnsi"/>
        </w:rPr>
      </w:pPr>
      <w:r w:rsidRPr="00FF7C62">
        <w:rPr>
          <w:rStyle w:val="normaltextrun"/>
          <w:rFonts w:asciiTheme="majorHAnsi" w:hAnsiTheme="majorHAnsi" w:cstheme="majorHAnsi"/>
          <w:color w:val="000000"/>
        </w:rPr>
        <w:t>Adherence to the </w:t>
      </w:r>
      <w:r w:rsidR="00D426DE" w:rsidRPr="00FF7C62">
        <w:rPr>
          <w:rStyle w:val="normaltextrun"/>
          <w:rFonts w:asciiTheme="majorHAnsi" w:hAnsiTheme="majorHAnsi" w:cstheme="majorHAnsi"/>
          <w:color w:val="000000"/>
        </w:rPr>
        <w:t>conflict of interest</w:t>
      </w:r>
      <w:r w:rsidRPr="00FF7C62">
        <w:rPr>
          <w:rStyle w:val="normaltextrun"/>
          <w:rFonts w:asciiTheme="majorHAnsi" w:hAnsiTheme="majorHAnsi" w:cstheme="majorHAnsi"/>
          <w:color w:val="000000"/>
        </w:rPr>
        <w:t> policies. </w:t>
      </w:r>
      <w:r w:rsidRPr="00FF7C62">
        <w:rPr>
          <w:rStyle w:val="eop"/>
          <w:rFonts w:asciiTheme="majorHAnsi" w:hAnsiTheme="majorHAnsi" w:cstheme="majorHAnsi"/>
          <w:color w:val="000000"/>
        </w:rPr>
        <w:t> </w:t>
      </w:r>
    </w:p>
    <w:p w14:paraId="55260238" w14:textId="08663D4D" w:rsidR="00433103" w:rsidRPr="00CC696C" w:rsidRDefault="00433103" w:rsidP="00CE0DDC">
      <w:pPr>
        <w:pStyle w:val="paragraph"/>
        <w:numPr>
          <w:ilvl w:val="0"/>
          <w:numId w:val="18"/>
        </w:numPr>
        <w:tabs>
          <w:tab w:val="clear" w:pos="720"/>
          <w:tab w:val="num" w:pos="360"/>
        </w:tabs>
        <w:spacing w:before="0" w:beforeAutospacing="0" w:after="0" w:afterAutospacing="0"/>
        <w:textAlignment w:val="baseline"/>
        <w:rPr>
          <w:rFonts w:asciiTheme="majorHAnsi" w:hAnsiTheme="majorHAnsi" w:cstheme="majorHAnsi"/>
        </w:rPr>
      </w:pPr>
      <w:r w:rsidRPr="00FF7C62">
        <w:rPr>
          <w:rStyle w:val="normaltextrun"/>
          <w:rFonts w:asciiTheme="majorHAnsi" w:hAnsiTheme="majorHAnsi" w:cstheme="majorHAnsi"/>
          <w:color w:val="000000"/>
        </w:rPr>
        <w:t>Adherence to procurement procedures that serve to minimize the appearance of conflicts, in addition to eliminating actual conflicts. Members who represent the One Stop Operator, Partners or actual or potential Service Providers and who serve on committees that oversee the One Stop System or the allocation of resources that would potentially be allocated to their programs shall refrain from discussing or voting on any matter that would financially impact the programs they represent. </w:t>
      </w:r>
      <w:r w:rsidRPr="00FF7C62">
        <w:rPr>
          <w:rStyle w:val="eop"/>
          <w:rFonts w:asciiTheme="majorHAnsi" w:hAnsiTheme="majorHAnsi" w:cstheme="majorHAnsi"/>
          <w:color w:val="000000"/>
        </w:rPr>
        <w:t> </w:t>
      </w:r>
    </w:p>
    <w:p w14:paraId="0489EFA2" w14:textId="0CB1CE35" w:rsidR="00433103" w:rsidRPr="00CC696C" w:rsidRDefault="00433103" w:rsidP="00CE0DDC">
      <w:pPr>
        <w:pStyle w:val="paragraph"/>
        <w:numPr>
          <w:ilvl w:val="0"/>
          <w:numId w:val="19"/>
        </w:numPr>
        <w:tabs>
          <w:tab w:val="clear" w:pos="720"/>
          <w:tab w:val="num" w:pos="360"/>
        </w:tabs>
        <w:spacing w:before="0" w:beforeAutospacing="0" w:after="0" w:afterAutospacing="0"/>
        <w:textAlignment w:val="baseline"/>
        <w:rPr>
          <w:rFonts w:asciiTheme="majorHAnsi" w:hAnsiTheme="majorHAnsi" w:cstheme="majorHAnsi"/>
        </w:rPr>
      </w:pPr>
      <w:r w:rsidRPr="00FF7C62">
        <w:rPr>
          <w:rStyle w:val="normaltextrun"/>
          <w:rFonts w:asciiTheme="majorHAnsi" w:hAnsiTheme="majorHAnsi" w:cstheme="majorHAnsi"/>
          <w:color w:val="000000"/>
        </w:rPr>
        <w:t>Any Member that develops or drafts specifications, requirements, statements of work, or invitations for bids or requests for proposals must be excluded from competing for such procurements. To avoid potential conflicts as circumstances, change, Members whose employers may wish to participate in a future procurement will refrain from involvement in specification development or procurement processes. </w:t>
      </w:r>
      <w:r w:rsidRPr="00FF7C62">
        <w:rPr>
          <w:rStyle w:val="eop"/>
          <w:rFonts w:asciiTheme="majorHAnsi" w:hAnsiTheme="majorHAnsi" w:cstheme="majorHAnsi"/>
          <w:color w:val="000000"/>
        </w:rPr>
        <w:t> </w:t>
      </w:r>
    </w:p>
    <w:p w14:paraId="2C4CB6B7" w14:textId="49EA903C" w:rsidR="00433103" w:rsidRPr="00CC696C" w:rsidRDefault="00433103" w:rsidP="00CE0DDC">
      <w:pPr>
        <w:pStyle w:val="paragraph"/>
        <w:numPr>
          <w:ilvl w:val="0"/>
          <w:numId w:val="20"/>
        </w:numPr>
        <w:tabs>
          <w:tab w:val="clear" w:pos="720"/>
          <w:tab w:val="num" w:pos="360"/>
        </w:tabs>
        <w:spacing w:before="0" w:beforeAutospacing="0" w:after="0" w:afterAutospacing="0"/>
        <w:textAlignment w:val="baseline"/>
        <w:rPr>
          <w:rFonts w:asciiTheme="majorHAnsi" w:hAnsiTheme="majorHAnsi" w:cstheme="majorHAnsi"/>
          <w:color w:val="000000"/>
        </w:rPr>
      </w:pPr>
      <w:r w:rsidRPr="00FF7C62">
        <w:rPr>
          <w:rStyle w:val="normaltextrun"/>
          <w:rFonts w:asciiTheme="majorHAnsi" w:hAnsiTheme="majorHAnsi" w:cstheme="majorHAnsi"/>
          <w:color w:val="000000"/>
        </w:rPr>
        <w:t>It is the policy of the Board to discourage ex parte communications with any Board Member or any other person serving as an evaluator during the Request for Proposal (RFP) process. A Board Member or evaluator will not solicit nor receive any oral consideration. Any written communication to a Board Member or evaluator from potential contractors will be distributed to all Board Members by the Executive Director or his or her designee. Potential contractors who attempt to improperly influence the process will receive adverse scores. Any and all written communications should be provided to staff to be distributed to Board Members. Any other communication should be rejected by Members. </w:t>
      </w:r>
      <w:r w:rsidRPr="00FF7C62">
        <w:rPr>
          <w:rStyle w:val="eop"/>
          <w:rFonts w:asciiTheme="majorHAnsi" w:hAnsiTheme="majorHAnsi" w:cstheme="majorHAnsi"/>
          <w:color w:val="000000"/>
        </w:rPr>
        <w:t> </w:t>
      </w:r>
    </w:p>
    <w:p w14:paraId="403EC0E2" w14:textId="0C8EB262" w:rsidR="00D426DE" w:rsidRPr="009E738A" w:rsidRDefault="00433103" w:rsidP="00CE0DDC">
      <w:pPr>
        <w:pStyle w:val="paragraph"/>
        <w:numPr>
          <w:ilvl w:val="0"/>
          <w:numId w:val="21"/>
        </w:numPr>
        <w:tabs>
          <w:tab w:val="clear" w:pos="720"/>
          <w:tab w:val="num" w:pos="360"/>
        </w:tabs>
        <w:spacing w:before="0" w:beforeAutospacing="0" w:after="0" w:afterAutospacing="0"/>
        <w:textAlignment w:val="baseline"/>
        <w:rPr>
          <w:rStyle w:val="normaltextrun"/>
          <w:rFonts w:asciiTheme="majorHAnsi" w:hAnsiTheme="majorHAnsi" w:cstheme="majorHAnsi"/>
        </w:rPr>
      </w:pPr>
      <w:r w:rsidRPr="00FF7C62">
        <w:rPr>
          <w:rStyle w:val="normaltextrun"/>
          <w:rFonts w:asciiTheme="majorHAnsi" w:hAnsiTheme="majorHAnsi" w:cstheme="majorHAnsi"/>
          <w:color w:val="000000"/>
        </w:rPr>
        <w:t>It shall be the policy of the Board that individual Members cannot commit the Board; rather, only the action by the Board, or the authorized actions of the Board Executive Committee, can constitute Board commitments. </w:t>
      </w:r>
      <w:r w:rsidRPr="00FF7C62">
        <w:rPr>
          <w:rStyle w:val="eop"/>
          <w:rFonts w:asciiTheme="majorHAnsi" w:hAnsiTheme="majorHAnsi" w:cstheme="majorHAnsi"/>
          <w:color w:val="000000"/>
        </w:rPr>
        <w:t> </w:t>
      </w:r>
    </w:p>
    <w:p w14:paraId="6DDCBB4B" w14:textId="77777777" w:rsidR="00D426DE" w:rsidRPr="00FF7C62" w:rsidRDefault="00D426DE" w:rsidP="00433103">
      <w:pPr>
        <w:pStyle w:val="paragraph"/>
        <w:spacing w:before="0" w:beforeAutospacing="0" w:after="0" w:afterAutospacing="0"/>
        <w:textAlignment w:val="baseline"/>
        <w:rPr>
          <w:rStyle w:val="normaltextrun"/>
          <w:rFonts w:asciiTheme="majorHAnsi" w:hAnsiTheme="majorHAnsi" w:cstheme="majorHAnsi"/>
          <w:b/>
          <w:bCs/>
          <w:color w:val="000000"/>
        </w:rPr>
      </w:pPr>
    </w:p>
    <w:p w14:paraId="3B4A2291" w14:textId="05300858" w:rsidR="00D426DE" w:rsidRPr="00FF7C62" w:rsidRDefault="00433103" w:rsidP="00433103">
      <w:pPr>
        <w:pStyle w:val="paragraph"/>
        <w:spacing w:before="0" w:beforeAutospacing="0" w:after="0" w:afterAutospacing="0"/>
        <w:textAlignment w:val="baseline"/>
        <w:rPr>
          <w:rFonts w:asciiTheme="majorHAnsi" w:hAnsiTheme="majorHAnsi" w:cstheme="majorHAnsi"/>
        </w:rPr>
      </w:pPr>
      <w:r w:rsidRPr="00FF7C62">
        <w:rPr>
          <w:rStyle w:val="normaltextrun"/>
          <w:rFonts w:asciiTheme="majorHAnsi" w:hAnsiTheme="majorHAnsi" w:cstheme="majorHAnsi"/>
          <w:b/>
          <w:bCs/>
          <w:color w:val="000000"/>
        </w:rPr>
        <w:t>E</w:t>
      </w:r>
      <w:r w:rsidR="007C32BD">
        <w:rPr>
          <w:rStyle w:val="normaltextrun"/>
          <w:rFonts w:asciiTheme="majorHAnsi" w:hAnsiTheme="majorHAnsi" w:cstheme="majorHAnsi"/>
          <w:b/>
          <w:bCs/>
          <w:color w:val="000000"/>
        </w:rPr>
        <w:t>thical Principles</w:t>
      </w:r>
      <w:r w:rsidRPr="00FF7C62">
        <w:rPr>
          <w:rStyle w:val="eop"/>
          <w:rFonts w:asciiTheme="majorHAnsi" w:hAnsiTheme="majorHAnsi" w:cstheme="majorHAnsi"/>
          <w:color w:val="000000"/>
        </w:rPr>
        <w:t> </w:t>
      </w:r>
    </w:p>
    <w:p w14:paraId="3D1A21F6" w14:textId="7A481B3E" w:rsidR="00433103" w:rsidRPr="00FF7C62" w:rsidRDefault="00433103" w:rsidP="00433103">
      <w:pPr>
        <w:pStyle w:val="paragraph"/>
        <w:spacing w:before="0" w:beforeAutospacing="0" w:after="0" w:afterAutospacing="0"/>
        <w:textAlignment w:val="baseline"/>
        <w:rPr>
          <w:rFonts w:asciiTheme="majorHAnsi" w:hAnsiTheme="majorHAnsi" w:cstheme="majorHAnsi"/>
        </w:rPr>
      </w:pPr>
      <w:r w:rsidRPr="00FF7C62">
        <w:rPr>
          <w:rStyle w:val="normaltextrun"/>
          <w:rFonts w:asciiTheme="majorHAnsi" w:hAnsiTheme="majorHAnsi" w:cstheme="majorHAnsi"/>
          <w:color w:val="000000"/>
        </w:rPr>
        <w:t>It is the Board’s policy to be knowledgeable of, and comply with, all applicable federal and state laws and regulations in a manner that will reflect a high standard of ethics. Compliance does not comprise one’s entire ethical responsibility; rather it is a minimum, and an essential condition for adherence to mission and duties. </w:t>
      </w:r>
      <w:r w:rsidRPr="00FF7C62">
        <w:rPr>
          <w:rStyle w:val="eop"/>
          <w:rFonts w:asciiTheme="majorHAnsi" w:hAnsiTheme="majorHAnsi" w:cstheme="majorHAnsi"/>
          <w:color w:val="000000"/>
        </w:rPr>
        <w:t> </w:t>
      </w:r>
    </w:p>
    <w:p w14:paraId="2E95A812" w14:textId="77777777" w:rsidR="00433103" w:rsidRPr="00FF7C62" w:rsidRDefault="00433103" w:rsidP="00433103">
      <w:pPr>
        <w:pStyle w:val="paragraph"/>
        <w:spacing w:before="0" w:beforeAutospacing="0" w:after="0" w:afterAutospacing="0"/>
        <w:textAlignment w:val="baseline"/>
        <w:rPr>
          <w:rFonts w:asciiTheme="majorHAnsi" w:hAnsiTheme="majorHAnsi" w:cstheme="majorHAnsi"/>
        </w:rPr>
      </w:pPr>
      <w:r w:rsidRPr="00FF7C62">
        <w:rPr>
          <w:rStyle w:val="eop"/>
          <w:rFonts w:asciiTheme="majorHAnsi" w:hAnsiTheme="majorHAnsi" w:cstheme="majorHAnsi"/>
          <w:color w:val="000000"/>
        </w:rPr>
        <w:t> </w:t>
      </w:r>
    </w:p>
    <w:p w14:paraId="3E5D7BE1" w14:textId="77777777" w:rsidR="00433103" w:rsidRPr="00FF7C62" w:rsidRDefault="00433103" w:rsidP="00433103">
      <w:pPr>
        <w:pStyle w:val="paragraph"/>
        <w:spacing w:before="0" w:beforeAutospacing="0" w:after="0" w:afterAutospacing="0"/>
        <w:textAlignment w:val="baseline"/>
        <w:rPr>
          <w:rFonts w:asciiTheme="majorHAnsi" w:hAnsiTheme="majorHAnsi" w:cstheme="majorHAnsi"/>
        </w:rPr>
      </w:pPr>
      <w:r w:rsidRPr="00FF7C62">
        <w:rPr>
          <w:rStyle w:val="normaltextrun"/>
          <w:rFonts w:asciiTheme="majorHAnsi" w:hAnsiTheme="majorHAnsi" w:cstheme="majorHAnsi"/>
          <w:color w:val="000000"/>
        </w:rPr>
        <w:t>It is the Board’s policy that its representatives be knowledgeable of emerging issues </w:t>
      </w:r>
      <w:r w:rsidRPr="00FF7C62">
        <w:rPr>
          <w:rStyle w:val="normaltextrun"/>
          <w:rFonts w:asciiTheme="majorHAnsi" w:hAnsiTheme="majorHAnsi" w:cstheme="majorHAnsi"/>
        </w:rPr>
        <w:t>and professional standards in the field and conduct themselves with professional competence, fairness, efficiency, and effectiveness.</w:t>
      </w:r>
      <w:r w:rsidRPr="00FF7C62">
        <w:rPr>
          <w:rStyle w:val="eop"/>
          <w:rFonts w:asciiTheme="majorHAnsi" w:hAnsiTheme="majorHAnsi" w:cstheme="majorHAnsi"/>
        </w:rPr>
        <w:t> </w:t>
      </w:r>
    </w:p>
    <w:p w14:paraId="4921D375" w14:textId="11BD029F" w:rsidR="00601DBA" w:rsidRDefault="00433103" w:rsidP="00433103">
      <w:pPr>
        <w:pStyle w:val="paragraph"/>
        <w:spacing w:before="0" w:beforeAutospacing="0" w:after="0" w:afterAutospacing="0"/>
        <w:textAlignment w:val="baseline"/>
        <w:rPr>
          <w:rStyle w:val="eop"/>
          <w:rFonts w:asciiTheme="majorHAnsi" w:hAnsiTheme="majorHAnsi" w:cstheme="majorHAnsi"/>
          <w:color w:val="000000"/>
        </w:rPr>
      </w:pPr>
      <w:r w:rsidRPr="00FF7C62">
        <w:rPr>
          <w:rStyle w:val="eop"/>
          <w:rFonts w:asciiTheme="majorHAnsi" w:hAnsiTheme="majorHAnsi" w:cstheme="majorHAnsi"/>
          <w:color w:val="000000"/>
        </w:rPr>
        <w:t> </w:t>
      </w:r>
    </w:p>
    <w:p w14:paraId="1B1A50D3" w14:textId="5B9B77EE" w:rsidR="003D04F7" w:rsidRDefault="003D04F7" w:rsidP="00433103">
      <w:pPr>
        <w:pStyle w:val="paragraph"/>
        <w:spacing w:before="0" w:beforeAutospacing="0" w:after="0" w:afterAutospacing="0"/>
        <w:textAlignment w:val="baseline"/>
        <w:rPr>
          <w:rStyle w:val="eop"/>
          <w:rFonts w:asciiTheme="majorHAnsi" w:hAnsiTheme="majorHAnsi" w:cstheme="majorHAnsi"/>
          <w:color w:val="000000"/>
        </w:rPr>
      </w:pPr>
    </w:p>
    <w:p w14:paraId="7654D806" w14:textId="77777777" w:rsidR="003D04F7" w:rsidRPr="00BF3744" w:rsidRDefault="003D04F7" w:rsidP="00433103">
      <w:pPr>
        <w:pStyle w:val="paragraph"/>
        <w:spacing w:before="0" w:beforeAutospacing="0" w:after="0" w:afterAutospacing="0"/>
        <w:textAlignment w:val="baseline"/>
        <w:rPr>
          <w:rFonts w:asciiTheme="majorHAnsi" w:hAnsiTheme="majorHAnsi" w:cstheme="majorHAnsi"/>
          <w:color w:val="000000"/>
        </w:rPr>
      </w:pPr>
    </w:p>
    <w:p w14:paraId="4B657731" w14:textId="581999DC" w:rsidR="00433103" w:rsidRPr="00FF7C62" w:rsidRDefault="00433103" w:rsidP="00433103">
      <w:pPr>
        <w:pStyle w:val="paragraph"/>
        <w:spacing w:before="0" w:beforeAutospacing="0" w:after="0" w:afterAutospacing="0"/>
        <w:textAlignment w:val="baseline"/>
        <w:rPr>
          <w:rFonts w:asciiTheme="majorHAnsi" w:hAnsiTheme="majorHAnsi" w:cstheme="majorHAnsi"/>
          <w:color w:val="000000"/>
        </w:rPr>
      </w:pPr>
      <w:r w:rsidRPr="00FF7C62">
        <w:rPr>
          <w:rStyle w:val="normaltextrun"/>
          <w:rFonts w:asciiTheme="majorHAnsi" w:hAnsiTheme="majorHAnsi" w:cstheme="majorHAnsi"/>
          <w:b/>
          <w:bCs/>
        </w:rPr>
        <w:lastRenderedPageBreak/>
        <w:t>C</w:t>
      </w:r>
      <w:r w:rsidR="007C32BD">
        <w:rPr>
          <w:rStyle w:val="normaltextrun"/>
          <w:rFonts w:asciiTheme="majorHAnsi" w:hAnsiTheme="majorHAnsi" w:cstheme="majorHAnsi"/>
          <w:b/>
          <w:bCs/>
        </w:rPr>
        <w:t>onflict of Interest</w:t>
      </w:r>
      <w:r w:rsidRPr="00FF7C62">
        <w:rPr>
          <w:rStyle w:val="normaltextrun"/>
          <w:rFonts w:asciiTheme="majorHAnsi" w:hAnsiTheme="majorHAnsi" w:cstheme="majorHAnsi"/>
          <w:b/>
          <w:bCs/>
        </w:rPr>
        <w:t> </w:t>
      </w:r>
      <w:r w:rsidRPr="00FF7C62">
        <w:rPr>
          <w:rStyle w:val="eop"/>
          <w:rFonts w:asciiTheme="majorHAnsi" w:hAnsiTheme="majorHAnsi" w:cstheme="majorHAnsi"/>
        </w:rPr>
        <w:t> </w:t>
      </w:r>
    </w:p>
    <w:p w14:paraId="53441866" w14:textId="7C83C50C" w:rsidR="00433103" w:rsidRPr="00FF7C62" w:rsidRDefault="00433103" w:rsidP="00433103">
      <w:pPr>
        <w:pStyle w:val="paragraph"/>
        <w:spacing w:before="0" w:beforeAutospacing="0" w:after="0" w:afterAutospacing="0"/>
        <w:textAlignment w:val="baseline"/>
        <w:rPr>
          <w:rFonts w:asciiTheme="majorHAnsi" w:hAnsiTheme="majorHAnsi" w:cstheme="majorHAnsi"/>
          <w:color w:val="000000"/>
        </w:rPr>
      </w:pPr>
      <w:r w:rsidRPr="00FF7C62">
        <w:rPr>
          <w:rStyle w:val="normaltextrun"/>
          <w:rFonts w:asciiTheme="majorHAnsi" w:hAnsiTheme="majorHAnsi" w:cstheme="majorHAnsi"/>
          <w:color w:val="000000"/>
        </w:rPr>
        <w:t>It is the policy and expectation of the Board that its members will fulfill the fiduciary duties applicable to their service. Due to the legal and statutory structures of the Board, it is expected that conflicts of interest will arise, and this policy is intended to provide a framework that will allow the work of the Board to be achieved without the fact of or appearance of impropriety. The Board and all other agencies receiving direct financial assistance through WIOA shall avoid conflict of interest, real or apparent, by observing the following requirements: </w:t>
      </w:r>
      <w:r w:rsidRPr="00FF7C62">
        <w:rPr>
          <w:rStyle w:val="eop"/>
          <w:rFonts w:asciiTheme="majorHAnsi" w:hAnsiTheme="majorHAnsi" w:cstheme="majorHAnsi"/>
          <w:color w:val="000000"/>
        </w:rPr>
        <w:t> </w:t>
      </w:r>
    </w:p>
    <w:p w14:paraId="662B49DB" w14:textId="77777777" w:rsidR="002C0517" w:rsidRPr="00FF7C62" w:rsidRDefault="002C0517" w:rsidP="00433103">
      <w:pPr>
        <w:pStyle w:val="paragraph"/>
        <w:spacing w:before="0" w:beforeAutospacing="0" w:after="0" w:afterAutospacing="0"/>
        <w:textAlignment w:val="baseline"/>
        <w:rPr>
          <w:rFonts w:asciiTheme="majorHAnsi" w:hAnsiTheme="majorHAnsi" w:cstheme="majorHAnsi"/>
          <w:color w:val="000000"/>
        </w:rPr>
      </w:pPr>
    </w:p>
    <w:p w14:paraId="3727B5D4" w14:textId="48CBA3DF" w:rsidR="007C641A" w:rsidRPr="00601DBA" w:rsidRDefault="00433103" w:rsidP="00CE0DDC">
      <w:pPr>
        <w:pStyle w:val="paragraph"/>
        <w:numPr>
          <w:ilvl w:val="0"/>
          <w:numId w:val="22"/>
        </w:numPr>
        <w:tabs>
          <w:tab w:val="clear" w:pos="360"/>
          <w:tab w:val="num" w:pos="1440"/>
        </w:tabs>
        <w:spacing w:before="0" w:beforeAutospacing="0" w:after="0" w:afterAutospacing="0"/>
        <w:ind w:left="720"/>
        <w:textAlignment w:val="baseline"/>
        <w:rPr>
          <w:rFonts w:asciiTheme="majorHAnsi" w:hAnsiTheme="majorHAnsi" w:cstheme="majorHAnsi"/>
          <w:color w:val="000000"/>
        </w:rPr>
      </w:pPr>
      <w:r w:rsidRPr="00FF7C62">
        <w:rPr>
          <w:rStyle w:val="normaltextrun"/>
          <w:rFonts w:asciiTheme="majorHAnsi" w:hAnsiTheme="majorHAnsi" w:cstheme="majorHAnsi"/>
          <w:color w:val="000000"/>
        </w:rPr>
        <w:t>Each grant recipient and subrecipient must maintain a written code of standards or conduct governing the performance of persons engaged in the award and administration of WIOA contracts and sub grants.</w:t>
      </w:r>
      <w:r w:rsidRPr="00FF7C62">
        <w:rPr>
          <w:rStyle w:val="eop"/>
          <w:rFonts w:asciiTheme="majorHAnsi" w:hAnsiTheme="majorHAnsi" w:cstheme="majorHAnsi"/>
          <w:color w:val="000000"/>
        </w:rPr>
        <w:t> </w:t>
      </w:r>
    </w:p>
    <w:p w14:paraId="5226659D" w14:textId="63BC2394" w:rsidR="00433103" w:rsidRPr="00601DBA" w:rsidRDefault="00433103" w:rsidP="00CE0DDC">
      <w:pPr>
        <w:pStyle w:val="paragraph"/>
        <w:numPr>
          <w:ilvl w:val="0"/>
          <w:numId w:val="23"/>
        </w:numPr>
        <w:spacing w:before="0" w:beforeAutospacing="0" w:after="0" w:afterAutospacing="0"/>
        <w:textAlignment w:val="baseline"/>
        <w:rPr>
          <w:rFonts w:asciiTheme="majorHAnsi" w:hAnsiTheme="majorHAnsi" w:cstheme="majorHAnsi"/>
          <w:color w:val="000000"/>
        </w:rPr>
      </w:pPr>
      <w:r w:rsidRPr="00FF7C62">
        <w:rPr>
          <w:rStyle w:val="normaltextrun"/>
          <w:rFonts w:asciiTheme="majorHAnsi" w:hAnsiTheme="majorHAnsi" w:cstheme="majorHAnsi"/>
          <w:color w:val="000000"/>
        </w:rPr>
        <w:t>No individual in a decision-making capacity shall engage in any activity if a conflict of interest (real, implied, apparent, or potential) is involved. This includes decisions involving the selection, award, or administration of a sub grant or contract supported by Workforce Innovation and Opportunity Act (WIOA) or any other federal funds. </w:t>
      </w:r>
      <w:r w:rsidRPr="00FF7C62">
        <w:rPr>
          <w:rStyle w:val="eop"/>
          <w:rFonts w:asciiTheme="majorHAnsi" w:hAnsiTheme="majorHAnsi" w:cstheme="majorHAnsi"/>
          <w:color w:val="000000"/>
        </w:rPr>
        <w:t> </w:t>
      </w:r>
    </w:p>
    <w:p w14:paraId="1124F282" w14:textId="649522C0" w:rsidR="00433103" w:rsidRPr="00601DBA" w:rsidRDefault="00433103" w:rsidP="00CE0DDC">
      <w:pPr>
        <w:pStyle w:val="paragraph"/>
        <w:numPr>
          <w:ilvl w:val="0"/>
          <w:numId w:val="24"/>
        </w:numPr>
        <w:spacing w:before="0" w:beforeAutospacing="0" w:after="0" w:afterAutospacing="0"/>
        <w:textAlignment w:val="baseline"/>
        <w:rPr>
          <w:rFonts w:asciiTheme="majorHAnsi" w:hAnsiTheme="majorHAnsi" w:cstheme="majorHAnsi"/>
          <w:color w:val="000000"/>
        </w:rPr>
      </w:pPr>
      <w:r w:rsidRPr="00FF7C62">
        <w:rPr>
          <w:rStyle w:val="normaltextrun"/>
          <w:rFonts w:asciiTheme="majorHAnsi" w:hAnsiTheme="majorHAnsi" w:cstheme="majorHAnsi"/>
          <w:color w:val="000000"/>
        </w:rPr>
        <w:t>A Board member or a member of a Board committee cannot cast a vote or participate in any decision-making about providing services by such member (or by any organization that member directly represents) or on any matter that would provide any direct financial benefit to the member or to the member’s organization. </w:t>
      </w:r>
      <w:r w:rsidRPr="00FF7C62">
        <w:rPr>
          <w:rStyle w:val="eop"/>
          <w:rFonts w:asciiTheme="majorHAnsi" w:hAnsiTheme="majorHAnsi" w:cstheme="majorHAnsi"/>
          <w:color w:val="000000"/>
        </w:rPr>
        <w:t> </w:t>
      </w:r>
    </w:p>
    <w:p w14:paraId="0783A120" w14:textId="0063F91A" w:rsidR="00433103" w:rsidRPr="00601DBA" w:rsidRDefault="00433103" w:rsidP="00CE0DDC">
      <w:pPr>
        <w:pStyle w:val="paragraph"/>
        <w:numPr>
          <w:ilvl w:val="0"/>
          <w:numId w:val="25"/>
        </w:numPr>
        <w:spacing w:before="0" w:beforeAutospacing="0" w:after="0" w:afterAutospacing="0"/>
        <w:textAlignment w:val="baseline"/>
        <w:rPr>
          <w:rFonts w:asciiTheme="majorHAnsi" w:hAnsiTheme="majorHAnsi" w:cstheme="majorHAnsi"/>
          <w:color w:val="000000"/>
        </w:rPr>
      </w:pPr>
      <w:r w:rsidRPr="00FF7C62">
        <w:rPr>
          <w:rStyle w:val="normaltextrun"/>
          <w:rFonts w:asciiTheme="majorHAnsi" w:hAnsiTheme="majorHAnsi" w:cstheme="majorHAnsi"/>
          <w:color w:val="000000"/>
        </w:rPr>
        <w:t>Before any public discussions regarding the release of a Request for Proposal (RFP), or any matter regarding the release of funding or the provision of services, a Board Member or a member of a Board Committee must disclose any real, implied, apparent, or potential conflicts of interest before engaging in the discussion. The minutes of the meeting must reflect the disclosure. </w:t>
      </w:r>
      <w:r w:rsidRPr="00FF7C62">
        <w:rPr>
          <w:rStyle w:val="eop"/>
          <w:rFonts w:asciiTheme="majorHAnsi" w:hAnsiTheme="majorHAnsi" w:cstheme="majorHAnsi"/>
          <w:color w:val="000000"/>
        </w:rPr>
        <w:t> </w:t>
      </w:r>
    </w:p>
    <w:p w14:paraId="3EA70A28" w14:textId="28D279BA" w:rsidR="00433103" w:rsidRPr="00601DBA" w:rsidRDefault="00433103" w:rsidP="00CE0DDC">
      <w:pPr>
        <w:pStyle w:val="paragraph"/>
        <w:numPr>
          <w:ilvl w:val="0"/>
          <w:numId w:val="26"/>
        </w:numPr>
        <w:spacing w:before="0" w:beforeAutospacing="0" w:after="0" w:afterAutospacing="0"/>
        <w:textAlignment w:val="baseline"/>
        <w:rPr>
          <w:rFonts w:asciiTheme="majorHAnsi" w:hAnsiTheme="majorHAnsi" w:cstheme="majorHAnsi"/>
          <w:color w:val="000000"/>
        </w:rPr>
      </w:pPr>
      <w:r w:rsidRPr="00FF7C62">
        <w:rPr>
          <w:rStyle w:val="normaltextrun"/>
          <w:rFonts w:asciiTheme="majorHAnsi" w:hAnsiTheme="majorHAnsi" w:cstheme="majorHAnsi"/>
          <w:color w:val="000000"/>
        </w:rPr>
        <w:t>Board and Committee Members or a member of agents of the organizations making awards cannot solicit or accept gratuities, favors, or anything of monetary value from awardees, potential awardees, or other parties to agreements. </w:t>
      </w:r>
      <w:r w:rsidRPr="00FF7C62">
        <w:rPr>
          <w:rStyle w:val="eop"/>
          <w:rFonts w:asciiTheme="majorHAnsi" w:hAnsiTheme="majorHAnsi" w:cstheme="majorHAnsi"/>
          <w:color w:val="000000"/>
        </w:rPr>
        <w:t> </w:t>
      </w:r>
    </w:p>
    <w:p w14:paraId="3804EF3E" w14:textId="5CA4B316" w:rsidR="00433103" w:rsidRPr="00601DBA" w:rsidRDefault="00433103" w:rsidP="00CE0DDC">
      <w:pPr>
        <w:pStyle w:val="paragraph"/>
        <w:numPr>
          <w:ilvl w:val="0"/>
          <w:numId w:val="27"/>
        </w:numPr>
        <w:spacing w:before="0" w:beforeAutospacing="0" w:after="0" w:afterAutospacing="0"/>
        <w:textAlignment w:val="baseline"/>
        <w:rPr>
          <w:rFonts w:asciiTheme="majorHAnsi" w:hAnsiTheme="majorHAnsi" w:cstheme="majorHAnsi"/>
          <w:color w:val="000000"/>
        </w:rPr>
      </w:pPr>
      <w:r w:rsidRPr="00FF7C62">
        <w:rPr>
          <w:rStyle w:val="normaltextrun"/>
          <w:rFonts w:asciiTheme="majorHAnsi" w:hAnsiTheme="majorHAnsi" w:cstheme="majorHAnsi"/>
          <w:color w:val="000000"/>
        </w:rPr>
        <w:t>Disciplinary actions may be taken up to and including termination of board membership for violation of this policy by any individual. The Executive Committee to the Board may evaluate any violations of these provisions on a case-by-case basis and recommend to the CEOs, if and what penalties, sanctions or other disciplinary action are appropriate. </w:t>
      </w:r>
      <w:r w:rsidRPr="00FF7C62">
        <w:rPr>
          <w:rStyle w:val="eop"/>
          <w:rFonts w:asciiTheme="majorHAnsi" w:hAnsiTheme="majorHAnsi" w:cstheme="majorHAnsi"/>
          <w:color w:val="000000"/>
        </w:rPr>
        <w:t> </w:t>
      </w:r>
    </w:p>
    <w:p w14:paraId="2C54E205" w14:textId="04F38AF8" w:rsidR="00433103" w:rsidRPr="00601DBA" w:rsidRDefault="00433103" w:rsidP="00CE0DDC">
      <w:pPr>
        <w:pStyle w:val="paragraph"/>
        <w:numPr>
          <w:ilvl w:val="0"/>
          <w:numId w:val="28"/>
        </w:numPr>
        <w:spacing w:before="0" w:beforeAutospacing="0" w:after="0" w:afterAutospacing="0"/>
        <w:textAlignment w:val="baseline"/>
        <w:rPr>
          <w:rFonts w:asciiTheme="majorHAnsi" w:hAnsiTheme="majorHAnsi" w:cstheme="majorHAnsi"/>
          <w:color w:val="000000"/>
        </w:rPr>
      </w:pPr>
      <w:r w:rsidRPr="00FF7C62">
        <w:rPr>
          <w:rStyle w:val="normaltextrun"/>
          <w:rFonts w:asciiTheme="majorHAnsi" w:hAnsiTheme="majorHAnsi" w:cstheme="majorHAnsi"/>
          <w:color w:val="000000"/>
        </w:rPr>
        <w:t>Individuals shall not use for their personal gain, for the gain of others, or for other than officially designated purposes, any information obtained as a result of their committee, board or working relationships with the Board where that information is not available to the public at large or divulge such information in advance of the time decided by the Board for its release. </w:t>
      </w:r>
      <w:r w:rsidRPr="00FF7C62">
        <w:rPr>
          <w:rStyle w:val="eop"/>
          <w:rFonts w:asciiTheme="majorHAnsi" w:hAnsiTheme="majorHAnsi" w:cstheme="majorHAnsi"/>
          <w:color w:val="000000"/>
        </w:rPr>
        <w:t> </w:t>
      </w:r>
    </w:p>
    <w:p w14:paraId="090A3FB4" w14:textId="1B543F63" w:rsidR="00433103" w:rsidRPr="00601DBA" w:rsidRDefault="00433103" w:rsidP="00CE0DDC">
      <w:pPr>
        <w:pStyle w:val="paragraph"/>
        <w:numPr>
          <w:ilvl w:val="0"/>
          <w:numId w:val="29"/>
        </w:numPr>
        <w:spacing w:before="0" w:beforeAutospacing="0" w:after="0" w:afterAutospacing="0"/>
        <w:textAlignment w:val="baseline"/>
        <w:rPr>
          <w:rFonts w:asciiTheme="majorHAnsi" w:hAnsiTheme="majorHAnsi" w:cstheme="majorHAnsi"/>
          <w:color w:val="000000"/>
        </w:rPr>
      </w:pPr>
      <w:r w:rsidRPr="00FF7C62">
        <w:rPr>
          <w:rStyle w:val="normaltextrun"/>
          <w:rFonts w:asciiTheme="majorHAnsi" w:hAnsiTheme="majorHAnsi" w:cstheme="majorHAnsi"/>
          <w:color w:val="000000"/>
        </w:rPr>
        <w:t>One Stop Operators must disclose any potential conflicts of interest arising from relationships with other service providers. </w:t>
      </w:r>
      <w:r w:rsidRPr="00FF7C62">
        <w:rPr>
          <w:rStyle w:val="eop"/>
          <w:rFonts w:asciiTheme="majorHAnsi" w:hAnsiTheme="majorHAnsi" w:cstheme="majorHAnsi"/>
          <w:color w:val="000000"/>
        </w:rPr>
        <w:t> </w:t>
      </w:r>
    </w:p>
    <w:p w14:paraId="04440521" w14:textId="4F54EBE1" w:rsidR="00433103" w:rsidRPr="00601DBA" w:rsidRDefault="00433103" w:rsidP="00CE0DDC">
      <w:pPr>
        <w:pStyle w:val="paragraph"/>
        <w:numPr>
          <w:ilvl w:val="0"/>
          <w:numId w:val="30"/>
        </w:numPr>
        <w:spacing w:before="0" w:beforeAutospacing="0" w:after="0" w:afterAutospacing="0"/>
        <w:textAlignment w:val="baseline"/>
        <w:rPr>
          <w:rFonts w:asciiTheme="majorHAnsi" w:hAnsiTheme="majorHAnsi" w:cstheme="majorHAnsi"/>
          <w:color w:val="000000"/>
        </w:rPr>
      </w:pPr>
      <w:r w:rsidRPr="00FF7C62">
        <w:rPr>
          <w:rStyle w:val="normaltextrun"/>
          <w:rFonts w:asciiTheme="majorHAnsi" w:hAnsiTheme="majorHAnsi" w:cstheme="majorHAnsi"/>
          <w:color w:val="000000"/>
        </w:rPr>
        <w:t xml:space="preserve">Any organization that has been selected or otherwise designated to perform more than one function related to WIOA must develop a written plan that clarifies how the organization will carry out its multiple responsibilities while demonstrating compliance with WIOA, corresponding regulations, relevant Office of Management and Budget circulars, and this Policy. This plan must limit conflict of interest or the appearance of </w:t>
      </w:r>
      <w:r w:rsidRPr="00FF7C62">
        <w:rPr>
          <w:rStyle w:val="normaltextrun"/>
          <w:rFonts w:asciiTheme="majorHAnsi" w:hAnsiTheme="majorHAnsi" w:cstheme="majorHAnsi"/>
          <w:color w:val="000000"/>
        </w:rPr>
        <w:lastRenderedPageBreak/>
        <w:t>conflict of interest, minimize fiscal risk, and develop appropriate firewalls within that single entity performing multiple functions. The plan must be agreed to by the Board. </w:t>
      </w:r>
      <w:r w:rsidRPr="00FF7C62">
        <w:rPr>
          <w:rStyle w:val="eop"/>
          <w:rFonts w:asciiTheme="majorHAnsi" w:hAnsiTheme="majorHAnsi" w:cstheme="majorHAnsi"/>
          <w:color w:val="000000"/>
        </w:rPr>
        <w:t> </w:t>
      </w:r>
    </w:p>
    <w:p w14:paraId="5B9A1F57" w14:textId="2DEAFBF8" w:rsidR="00433103" w:rsidRPr="00601DBA" w:rsidRDefault="00433103" w:rsidP="00CE0DDC">
      <w:pPr>
        <w:pStyle w:val="paragraph"/>
        <w:numPr>
          <w:ilvl w:val="0"/>
          <w:numId w:val="31"/>
        </w:numPr>
        <w:spacing w:before="0" w:beforeAutospacing="0" w:after="0" w:afterAutospacing="0"/>
        <w:textAlignment w:val="baseline"/>
        <w:rPr>
          <w:rFonts w:asciiTheme="majorHAnsi" w:hAnsiTheme="majorHAnsi" w:cstheme="majorHAnsi"/>
          <w:color w:val="000000"/>
        </w:rPr>
      </w:pPr>
      <w:r w:rsidRPr="00FF7C62">
        <w:rPr>
          <w:rStyle w:val="normaltextrun"/>
          <w:rFonts w:asciiTheme="majorHAnsi" w:hAnsiTheme="majorHAnsi" w:cstheme="majorHAnsi"/>
          <w:color w:val="000000"/>
        </w:rPr>
        <w:t>Membership on the Board or being a recipient of WIOA funds to provide training or other services, is not itself a violation of conflict-of-interest provisions of WIOA or corresponding regulations. </w:t>
      </w:r>
      <w:r w:rsidRPr="00FF7C62">
        <w:rPr>
          <w:rStyle w:val="eop"/>
          <w:rFonts w:asciiTheme="majorHAnsi" w:hAnsiTheme="majorHAnsi" w:cstheme="majorHAnsi"/>
          <w:color w:val="000000"/>
        </w:rPr>
        <w:t> </w:t>
      </w:r>
    </w:p>
    <w:p w14:paraId="42B1349B" w14:textId="77777777" w:rsidR="00433103" w:rsidRPr="008111B3" w:rsidRDefault="00433103" w:rsidP="00CE0DDC">
      <w:pPr>
        <w:pStyle w:val="paragraph"/>
        <w:numPr>
          <w:ilvl w:val="0"/>
          <w:numId w:val="32"/>
        </w:numPr>
        <w:spacing w:before="0" w:beforeAutospacing="0" w:after="0" w:afterAutospacing="0"/>
        <w:textAlignment w:val="baseline"/>
        <w:rPr>
          <w:rFonts w:asciiTheme="minorHAnsi" w:hAnsiTheme="minorHAnsi" w:cstheme="minorHAnsi"/>
          <w:color w:val="000000"/>
          <w:sz w:val="20"/>
          <w:szCs w:val="20"/>
        </w:rPr>
      </w:pPr>
      <w:r w:rsidRPr="00FF7C62">
        <w:rPr>
          <w:rStyle w:val="normaltextrun"/>
          <w:rFonts w:asciiTheme="majorHAnsi" w:hAnsiTheme="majorHAnsi" w:cstheme="majorHAnsi"/>
          <w:color w:val="000000"/>
        </w:rPr>
        <w:t>Each Member shall sign a Conflict of Interest Attestation denoting that the Conflict of Interest Policies have been read, are understood, and that the Member pledges to conduct him/herself in accordance with such policies and procedures during their service to the Board.</w:t>
      </w:r>
      <w:r w:rsidRPr="008111B3">
        <w:rPr>
          <w:rStyle w:val="normaltextrun"/>
          <w:rFonts w:asciiTheme="minorHAnsi" w:hAnsiTheme="minorHAnsi" w:cstheme="minorHAnsi"/>
          <w:color w:val="000000"/>
          <w:sz w:val="20"/>
          <w:szCs w:val="20"/>
        </w:rPr>
        <w:t> </w:t>
      </w:r>
      <w:r w:rsidRPr="008111B3">
        <w:rPr>
          <w:rStyle w:val="eop"/>
          <w:rFonts w:asciiTheme="minorHAnsi" w:hAnsiTheme="minorHAnsi" w:cstheme="minorHAnsi"/>
          <w:color w:val="000000"/>
          <w:sz w:val="20"/>
          <w:szCs w:val="20"/>
        </w:rPr>
        <w:t> </w:t>
      </w:r>
    </w:p>
    <w:p w14:paraId="233BFCA5" w14:textId="77777777" w:rsidR="00433103" w:rsidRPr="008111B3" w:rsidRDefault="00433103" w:rsidP="00433103">
      <w:pPr>
        <w:pStyle w:val="paragraph"/>
        <w:spacing w:before="0" w:beforeAutospacing="0" w:after="0" w:afterAutospacing="0"/>
        <w:textAlignment w:val="baseline"/>
        <w:rPr>
          <w:rFonts w:asciiTheme="minorHAnsi" w:hAnsiTheme="minorHAnsi" w:cstheme="minorHAnsi"/>
          <w:color w:val="000000"/>
          <w:sz w:val="20"/>
          <w:szCs w:val="20"/>
        </w:rPr>
      </w:pPr>
      <w:r w:rsidRPr="008111B3">
        <w:rPr>
          <w:rStyle w:val="eop"/>
          <w:rFonts w:asciiTheme="minorHAnsi" w:hAnsiTheme="minorHAnsi" w:cstheme="minorHAnsi"/>
          <w:color w:val="805F00"/>
          <w:sz w:val="20"/>
          <w:szCs w:val="20"/>
        </w:rPr>
        <w:t> </w:t>
      </w:r>
    </w:p>
    <w:p w14:paraId="0964BBB7" w14:textId="0B14EE19" w:rsidR="009E738A" w:rsidRPr="00730F58" w:rsidRDefault="009E738A" w:rsidP="009E738A">
      <w:pPr>
        <w:pStyle w:val="Default"/>
        <w:tabs>
          <w:tab w:val="left" w:pos="360"/>
        </w:tabs>
        <w:ind w:left="360"/>
        <w:rPr>
          <w:rFonts w:asciiTheme="majorHAnsi" w:hAnsiTheme="majorHAnsi" w:cstheme="majorHAnsi"/>
          <w:b/>
          <w:bCs/>
          <w:i/>
          <w:iCs/>
          <w:color w:val="auto"/>
        </w:rPr>
      </w:pPr>
      <w:r w:rsidRPr="00730F58">
        <w:rPr>
          <w:rFonts w:asciiTheme="majorHAnsi" w:hAnsiTheme="majorHAnsi" w:cstheme="majorHAnsi"/>
          <w:b/>
          <w:bCs/>
          <w:i/>
          <w:iCs/>
          <w:color w:val="auto"/>
        </w:rPr>
        <w:t>D</w:t>
      </w:r>
      <w:r w:rsidR="00730F58">
        <w:rPr>
          <w:rFonts w:asciiTheme="majorHAnsi" w:hAnsiTheme="majorHAnsi" w:cstheme="majorHAnsi"/>
          <w:b/>
          <w:bCs/>
          <w:i/>
          <w:iCs/>
          <w:color w:val="auto"/>
        </w:rPr>
        <w:t>ISCLOSURE</w:t>
      </w:r>
      <w:r w:rsidRPr="00730F58">
        <w:rPr>
          <w:rFonts w:asciiTheme="majorHAnsi" w:hAnsiTheme="majorHAnsi" w:cstheme="majorHAnsi"/>
          <w:b/>
          <w:bCs/>
          <w:i/>
          <w:iCs/>
          <w:color w:val="auto"/>
        </w:rPr>
        <w:t xml:space="preserve"> </w:t>
      </w:r>
    </w:p>
    <w:p w14:paraId="7D3C8C70" w14:textId="77777777" w:rsidR="00345C32" w:rsidRPr="00482E5B" w:rsidRDefault="00345C32" w:rsidP="009E738A">
      <w:pPr>
        <w:pStyle w:val="Default"/>
        <w:tabs>
          <w:tab w:val="left" w:pos="360"/>
        </w:tabs>
        <w:ind w:left="360"/>
        <w:rPr>
          <w:rFonts w:asciiTheme="majorHAnsi" w:hAnsiTheme="majorHAnsi" w:cstheme="majorHAnsi"/>
          <w:i/>
          <w:iCs/>
          <w:color w:val="auto"/>
          <w:u w:val="single"/>
        </w:rPr>
      </w:pPr>
    </w:p>
    <w:p w14:paraId="3C7C36A6" w14:textId="77777777" w:rsidR="00345C32" w:rsidRPr="00C4430E" w:rsidRDefault="00345C32" w:rsidP="00CE0DDC">
      <w:pPr>
        <w:pStyle w:val="Default"/>
        <w:numPr>
          <w:ilvl w:val="0"/>
          <w:numId w:val="38"/>
        </w:numPr>
        <w:rPr>
          <w:rFonts w:asciiTheme="majorHAnsi" w:hAnsiTheme="majorHAnsi" w:cstheme="majorHAnsi"/>
          <w:color w:val="auto"/>
          <w:u w:val="single"/>
        </w:rPr>
      </w:pPr>
      <w:r w:rsidRPr="00C4430E">
        <w:rPr>
          <w:rFonts w:asciiTheme="majorHAnsi" w:hAnsiTheme="majorHAnsi" w:cstheme="majorHAnsi"/>
          <w:color w:val="auto"/>
        </w:rPr>
        <w:t xml:space="preserve">Any </w:t>
      </w:r>
      <w:r w:rsidRPr="00C4430E">
        <w:rPr>
          <w:rFonts w:asciiTheme="majorHAnsi" w:hAnsiTheme="majorHAnsi" w:cstheme="majorHAnsi"/>
        </w:rPr>
        <w:t>member that has, or believes he or she has, a conflict of interest must disclose such potential conflict in accordance with the procedures established by the Board in this policy and shall do so in writing on a prescribed form. The following are deemed conflicts of interest that create a duty of member to fully disclose such interest immediately:</w:t>
      </w:r>
    </w:p>
    <w:p w14:paraId="04493FDF" w14:textId="77777777" w:rsidR="00345C32" w:rsidRPr="00482E5B" w:rsidRDefault="00345C32" w:rsidP="00CE0DDC">
      <w:pPr>
        <w:pStyle w:val="Default"/>
        <w:numPr>
          <w:ilvl w:val="1"/>
          <w:numId w:val="38"/>
        </w:numPr>
        <w:rPr>
          <w:rFonts w:asciiTheme="majorHAnsi" w:hAnsiTheme="majorHAnsi" w:cstheme="majorHAnsi"/>
        </w:rPr>
      </w:pPr>
      <w:r w:rsidRPr="00C4430E">
        <w:rPr>
          <w:rFonts w:asciiTheme="majorHAnsi" w:hAnsiTheme="majorHAnsi" w:cstheme="majorHAnsi"/>
        </w:rPr>
        <w:t>If</w:t>
      </w:r>
      <w:r w:rsidRPr="00482E5B">
        <w:rPr>
          <w:rFonts w:asciiTheme="majorHAnsi" w:hAnsiTheme="majorHAnsi" w:cstheme="majorHAnsi"/>
        </w:rPr>
        <w:t xml:space="preserve"> member has a significant personal financial interest in a proposed transaction involving the Board.</w:t>
      </w:r>
    </w:p>
    <w:p w14:paraId="0923FF05" w14:textId="77777777" w:rsidR="00345C32" w:rsidRPr="00482E5B" w:rsidRDefault="00345C32" w:rsidP="00CE0DDC">
      <w:pPr>
        <w:pStyle w:val="Default"/>
        <w:numPr>
          <w:ilvl w:val="1"/>
          <w:numId w:val="38"/>
        </w:numPr>
        <w:rPr>
          <w:rFonts w:asciiTheme="majorHAnsi" w:hAnsiTheme="majorHAnsi" w:cstheme="majorHAnsi"/>
        </w:rPr>
      </w:pPr>
      <w:r w:rsidRPr="00482E5B">
        <w:rPr>
          <w:rFonts w:asciiTheme="majorHAnsi" w:hAnsiTheme="majorHAnsi" w:cstheme="majorHAnsi"/>
        </w:rPr>
        <w:t>If member is employed, or is a Trustee, Director, Officer or Member of any individual, organization, or entity that shall have a direct or indirect financial interest in a proposed transaction involving the Board.</w:t>
      </w:r>
    </w:p>
    <w:p w14:paraId="44FB0E5A" w14:textId="77777777" w:rsidR="00345C32" w:rsidRPr="00482E5B" w:rsidRDefault="00345C32" w:rsidP="00CE0DDC">
      <w:pPr>
        <w:pStyle w:val="Default"/>
        <w:numPr>
          <w:ilvl w:val="1"/>
          <w:numId w:val="38"/>
        </w:numPr>
        <w:rPr>
          <w:rFonts w:asciiTheme="majorHAnsi" w:hAnsiTheme="majorHAnsi" w:cstheme="majorHAnsi"/>
        </w:rPr>
      </w:pPr>
      <w:r w:rsidRPr="00482E5B">
        <w:rPr>
          <w:rFonts w:asciiTheme="majorHAnsi" w:hAnsiTheme="majorHAnsi" w:cstheme="majorHAnsi"/>
        </w:rPr>
        <w:t xml:space="preserve">If a Member represents a third party either through personal, professional, or confidential relationship and such party shall have a financial interest in a proposed transaction involving the </w:t>
      </w:r>
      <w:r w:rsidRPr="00482E5B">
        <w:rPr>
          <w:rFonts w:asciiTheme="majorHAnsi" w:hAnsiTheme="majorHAnsi" w:cstheme="majorHAnsi"/>
          <w:shd w:val="clear" w:color="auto" w:fill="FAF9F8"/>
        </w:rPr>
        <w:t>Board.</w:t>
      </w:r>
      <w:r w:rsidRPr="00482E5B">
        <w:rPr>
          <w:rFonts w:asciiTheme="majorHAnsi" w:hAnsiTheme="majorHAnsi" w:cstheme="majorHAnsi"/>
        </w:rPr>
        <w:t xml:space="preserve"> </w:t>
      </w:r>
    </w:p>
    <w:p w14:paraId="6E625AA0" w14:textId="77777777" w:rsidR="00345C32" w:rsidRPr="0080248D" w:rsidRDefault="00345C32" w:rsidP="00CE0DDC">
      <w:pPr>
        <w:pStyle w:val="Default"/>
        <w:numPr>
          <w:ilvl w:val="1"/>
          <w:numId w:val="38"/>
        </w:numPr>
        <w:rPr>
          <w:rFonts w:asciiTheme="majorHAnsi" w:hAnsiTheme="majorHAnsi" w:cstheme="majorHAnsi"/>
        </w:rPr>
      </w:pPr>
      <w:r w:rsidRPr="00482E5B">
        <w:rPr>
          <w:rFonts w:asciiTheme="majorHAnsi" w:hAnsiTheme="majorHAnsi" w:cstheme="majorHAnsi"/>
        </w:rPr>
        <w:t xml:space="preserve">No Member shall participate in the selection, award or administration of a procurement supported by WIOA funds where, to the individual’s knowledge, any of the following has a financial or substantial interest in any organization which may be considered for award: </w:t>
      </w:r>
    </w:p>
    <w:p w14:paraId="4E3B945A" w14:textId="77777777" w:rsidR="00345C32" w:rsidRPr="0080248D" w:rsidRDefault="00345C32" w:rsidP="00CE0DDC">
      <w:pPr>
        <w:pStyle w:val="Default"/>
        <w:numPr>
          <w:ilvl w:val="2"/>
          <w:numId w:val="38"/>
        </w:numPr>
        <w:rPr>
          <w:rFonts w:asciiTheme="majorHAnsi" w:hAnsiTheme="majorHAnsi" w:cstheme="majorHAnsi"/>
        </w:rPr>
      </w:pPr>
      <w:r w:rsidRPr="00482E5B">
        <w:rPr>
          <w:rFonts w:asciiTheme="majorHAnsi" w:hAnsiTheme="majorHAnsi" w:cstheme="majorHAnsi"/>
        </w:rPr>
        <w:t xml:space="preserve">the officer, employee, agent or Board Member; </w:t>
      </w:r>
    </w:p>
    <w:p w14:paraId="5EB70DA5" w14:textId="77777777" w:rsidR="00345C32" w:rsidRPr="0080248D" w:rsidRDefault="00345C32" w:rsidP="00CE0DDC">
      <w:pPr>
        <w:pStyle w:val="Default"/>
        <w:numPr>
          <w:ilvl w:val="2"/>
          <w:numId w:val="38"/>
        </w:numPr>
        <w:rPr>
          <w:rFonts w:asciiTheme="majorHAnsi" w:hAnsiTheme="majorHAnsi" w:cstheme="majorHAnsi"/>
        </w:rPr>
      </w:pPr>
      <w:r w:rsidRPr="00482E5B">
        <w:rPr>
          <w:rFonts w:asciiTheme="majorHAnsi" w:hAnsiTheme="majorHAnsi" w:cstheme="majorHAnsi"/>
        </w:rPr>
        <w:t xml:space="preserve">any Member of his or her immediate family; </w:t>
      </w:r>
    </w:p>
    <w:p w14:paraId="2F9361B0" w14:textId="77777777" w:rsidR="00345C32" w:rsidRPr="0080248D" w:rsidRDefault="00345C32" w:rsidP="00CE0DDC">
      <w:pPr>
        <w:pStyle w:val="Default"/>
        <w:numPr>
          <w:ilvl w:val="2"/>
          <w:numId w:val="38"/>
        </w:numPr>
        <w:rPr>
          <w:rFonts w:asciiTheme="majorHAnsi" w:hAnsiTheme="majorHAnsi" w:cstheme="majorHAnsi"/>
        </w:rPr>
      </w:pPr>
      <w:r w:rsidRPr="00482E5B">
        <w:rPr>
          <w:rFonts w:asciiTheme="majorHAnsi" w:hAnsiTheme="majorHAnsi" w:cstheme="majorHAnsi"/>
        </w:rPr>
        <w:t xml:space="preserve">his or her partner, or; </w:t>
      </w:r>
    </w:p>
    <w:p w14:paraId="5020E566" w14:textId="6298A5AA" w:rsidR="00345C32" w:rsidRPr="00BF3744" w:rsidRDefault="00345C32" w:rsidP="00345C32">
      <w:pPr>
        <w:pStyle w:val="Default"/>
        <w:numPr>
          <w:ilvl w:val="2"/>
          <w:numId w:val="38"/>
        </w:numPr>
        <w:rPr>
          <w:rFonts w:asciiTheme="majorHAnsi" w:hAnsiTheme="majorHAnsi" w:cstheme="majorHAnsi"/>
        </w:rPr>
      </w:pPr>
      <w:r w:rsidRPr="00482E5B">
        <w:rPr>
          <w:rFonts w:asciiTheme="majorHAnsi" w:hAnsiTheme="majorHAnsi" w:cstheme="majorHAnsi"/>
        </w:rPr>
        <w:t>a person or organization which employs, or is about to employ, any of the above.</w:t>
      </w:r>
    </w:p>
    <w:p w14:paraId="31C52DEE" w14:textId="359769C2" w:rsidR="00345C32" w:rsidRPr="00BF7D2D" w:rsidRDefault="00345C32" w:rsidP="00CE0DDC">
      <w:pPr>
        <w:pStyle w:val="ListParagraph"/>
        <w:numPr>
          <w:ilvl w:val="0"/>
          <w:numId w:val="38"/>
        </w:numPr>
        <w:autoSpaceDE w:val="0"/>
        <w:autoSpaceDN w:val="0"/>
        <w:adjustRightInd w:val="0"/>
        <w:rPr>
          <w:rFonts w:asciiTheme="majorHAnsi" w:hAnsiTheme="majorHAnsi" w:cstheme="majorHAnsi"/>
          <w:color w:val="000000"/>
        </w:rPr>
      </w:pPr>
      <w:r w:rsidRPr="00C4430E">
        <w:rPr>
          <w:rFonts w:asciiTheme="majorHAnsi" w:hAnsiTheme="majorHAnsi" w:cstheme="majorHAnsi"/>
          <w:color w:val="000000"/>
        </w:rPr>
        <w:t xml:space="preserve">In accordance with 20 CFR 683.200(c)(5)(i) “…a State WDB member, Local WDB Member, or standing committee member must neither cast a vote on, nor participate in any decision-making capacity, on the provision of services by such member (or any organization which that member directly represents), nor on any matter which would provide any direct financial benefit to that member or that Member’s immediate family.” </w:t>
      </w:r>
    </w:p>
    <w:p w14:paraId="671D72DE" w14:textId="4F9E8463" w:rsidR="00345C32" w:rsidRPr="00BF7D2D" w:rsidRDefault="00345C32" w:rsidP="00CE0DDC">
      <w:pPr>
        <w:pStyle w:val="ListParagraph"/>
        <w:numPr>
          <w:ilvl w:val="0"/>
          <w:numId w:val="38"/>
        </w:numPr>
        <w:autoSpaceDE w:val="0"/>
        <w:autoSpaceDN w:val="0"/>
        <w:adjustRightInd w:val="0"/>
        <w:spacing w:before="200"/>
        <w:rPr>
          <w:rFonts w:asciiTheme="majorHAnsi" w:hAnsiTheme="majorHAnsi" w:cstheme="majorHAnsi"/>
          <w:color w:val="000000"/>
        </w:rPr>
      </w:pPr>
      <w:r w:rsidRPr="00C4430E">
        <w:rPr>
          <w:rFonts w:asciiTheme="majorHAnsi" w:hAnsiTheme="majorHAnsi" w:cstheme="majorHAnsi"/>
          <w:color w:val="000000"/>
        </w:rPr>
        <w:t xml:space="preserve">In the event that a Board Member has an interest, directly or indirectly, in a business entity that would have a direct financial effect due to any official action taken by the Board, the Member shall declare, before a vote or discussion on the matter, the nature and extent of the interest and shall not voluntarily discuss the proposed Board action. Any such member shall recuse him or herself from participation prior to the official vote. This limitation on discussion shall not prohibit the Member from providing factual </w:t>
      </w:r>
      <w:r w:rsidRPr="00C4430E">
        <w:rPr>
          <w:rFonts w:asciiTheme="majorHAnsi" w:hAnsiTheme="majorHAnsi" w:cstheme="majorHAnsi"/>
          <w:color w:val="000000"/>
        </w:rPr>
        <w:lastRenderedPageBreak/>
        <w:t xml:space="preserve">information in response to direct questions concerning the matter from other Members. The disclosure shall be reflected in the minutes of the meeting. </w:t>
      </w:r>
    </w:p>
    <w:p w14:paraId="193D3FCD" w14:textId="4A8E3FFD" w:rsidR="00345C32" w:rsidRPr="00BF7D2D" w:rsidRDefault="00345C32" w:rsidP="00CE0DDC">
      <w:pPr>
        <w:pStyle w:val="ListParagraph"/>
        <w:numPr>
          <w:ilvl w:val="0"/>
          <w:numId w:val="38"/>
        </w:numPr>
        <w:autoSpaceDE w:val="0"/>
        <w:autoSpaceDN w:val="0"/>
        <w:adjustRightInd w:val="0"/>
        <w:spacing w:before="200"/>
        <w:rPr>
          <w:rFonts w:asciiTheme="majorHAnsi" w:hAnsiTheme="majorHAnsi" w:cstheme="majorHAnsi"/>
          <w:color w:val="000000"/>
        </w:rPr>
      </w:pPr>
      <w:r w:rsidRPr="00C4430E">
        <w:rPr>
          <w:rFonts w:asciiTheme="majorHAnsi" w:hAnsiTheme="majorHAnsi" w:cstheme="majorHAnsi"/>
          <w:color w:val="000000"/>
        </w:rPr>
        <w:t xml:space="preserve">If an award of funding is made with a Member violating the requirements of this policy, the Board is empowered to immediately suspend the obligation; the suspension is subject to review at the next regular or special meeting of the Board. The balance of the Board, excluding the Member(s) with potential conflict, will then determine what final corrective actions are necessary. Actions will be taken in accordance with this Conflict of Interest Policy, and could include removal of the Member, suspension of the obligation, termination of the obligation, or civil action to recover any monetary damages. </w:t>
      </w:r>
    </w:p>
    <w:p w14:paraId="79AB6152" w14:textId="69BA0960" w:rsidR="00345C32" w:rsidRPr="00BF7D2D" w:rsidRDefault="00345C32" w:rsidP="00CE0DDC">
      <w:pPr>
        <w:pStyle w:val="Default"/>
        <w:numPr>
          <w:ilvl w:val="0"/>
          <w:numId w:val="38"/>
        </w:numPr>
        <w:rPr>
          <w:rFonts w:asciiTheme="majorHAnsi" w:hAnsiTheme="majorHAnsi" w:cstheme="majorHAnsi"/>
        </w:rPr>
      </w:pPr>
      <w:r w:rsidRPr="00482E5B">
        <w:rPr>
          <w:rFonts w:asciiTheme="majorHAnsi" w:hAnsiTheme="majorHAnsi" w:cstheme="majorHAnsi"/>
        </w:rPr>
        <w:t xml:space="preserve">This policy is not meant to necessarily rule out transactions between the Board and other persons or entities where an interest or a relationship between the Member and such a person or entity exists. This policy does, however, require proper disclosure and documentation of such relationships so that all decisions regarding these possible transactions are made in the best interest of the Board. As stated in 20 CFR Section 683.200(c)(5)(ii) “Neither membership on the State WDB, the Local WDB, or an LWDB standing committee, nor the receipt of WIOA funds to provide training and related services, by itself, violates the conflict-of-interest provisions.” </w:t>
      </w:r>
    </w:p>
    <w:p w14:paraId="3EC1778E" w14:textId="77777777" w:rsidR="00345C32" w:rsidRPr="00C4430E" w:rsidRDefault="00345C32" w:rsidP="00CE0DDC">
      <w:pPr>
        <w:pStyle w:val="ListParagraph"/>
        <w:numPr>
          <w:ilvl w:val="0"/>
          <w:numId w:val="38"/>
        </w:numPr>
        <w:autoSpaceDE w:val="0"/>
        <w:autoSpaceDN w:val="0"/>
        <w:adjustRightInd w:val="0"/>
        <w:rPr>
          <w:rFonts w:asciiTheme="majorHAnsi" w:hAnsiTheme="majorHAnsi" w:cstheme="majorHAnsi"/>
          <w:color w:val="000000"/>
        </w:rPr>
      </w:pPr>
      <w:r w:rsidRPr="00C4430E">
        <w:rPr>
          <w:rFonts w:asciiTheme="majorHAnsi" w:hAnsiTheme="majorHAnsi" w:cstheme="majorHAnsi"/>
          <w:color w:val="000000"/>
        </w:rPr>
        <w:t xml:space="preserve">Nothing in this policy should be construed to prevent any Member’s participation in WIOA programs. Board membership should not result in an employer receiving any more or any less consideration for trainees. What is important is to ensure that the officer, employee, agent, or Member does not approve his/her own training package, or contract for services, but that the system of approval allows for objective determinations. </w:t>
      </w:r>
    </w:p>
    <w:p w14:paraId="72ABC363" w14:textId="77777777" w:rsidR="00166222" w:rsidRDefault="00166222" w:rsidP="00345C32">
      <w:pPr>
        <w:autoSpaceDE w:val="0"/>
        <w:autoSpaceDN w:val="0"/>
        <w:adjustRightInd w:val="0"/>
        <w:rPr>
          <w:rFonts w:asciiTheme="majorHAnsi" w:hAnsiTheme="majorHAnsi" w:cstheme="majorHAnsi"/>
          <w:b/>
          <w:bCs/>
          <w:i/>
          <w:iCs/>
        </w:rPr>
      </w:pPr>
    </w:p>
    <w:p w14:paraId="6D4CBAB2" w14:textId="53D377E7" w:rsidR="00345C32" w:rsidRDefault="00345C32" w:rsidP="00345C32">
      <w:pPr>
        <w:autoSpaceDE w:val="0"/>
        <w:autoSpaceDN w:val="0"/>
        <w:adjustRightInd w:val="0"/>
        <w:rPr>
          <w:rFonts w:asciiTheme="majorHAnsi" w:hAnsiTheme="majorHAnsi" w:cstheme="majorHAnsi"/>
          <w:b/>
          <w:bCs/>
          <w:i/>
          <w:iCs/>
        </w:rPr>
      </w:pPr>
      <w:r w:rsidRPr="00482E5B">
        <w:rPr>
          <w:rFonts w:asciiTheme="majorHAnsi" w:hAnsiTheme="majorHAnsi" w:cstheme="majorHAnsi"/>
          <w:b/>
          <w:bCs/>
          <w:i/>
          <w:iCs/>
        </w:rPr>
        <w:t xml:space="preserve">DISCLAIMER </w:t>
      </w:r>
    </w:p>
    <w:p w14:paraId="4F404C1C" w14:textId="19989041" w:rsidR="002C206B" w:rsidRDefault="00345C32" w:rsidP="00345C32">
      <w:pPr>
        <w:pStyle w:val="paragraph"/>
        <w:spacing w:before="0" w:beforeAutospacing="0" w:after="0" w:afterAutospacing="0"/>
        <w:textAlignment w:val="baseline"/>
        <w:rPr>
          <w:rFonts w:asciiTheme="majorHAnsi" w:hAnsiTheme="majorHAnsi" w:cstheme="majorHAnsi"/>
          <w:color w:val="000000"/>
        </w:rPr>
      </w:pPr>
      <w:r w:rsidRPr="00482E5B">
        <w:rPr>
          <w:rFonts w:asciiTheme="majorHAnsi" w:hAnsiTheme="majorHAnsi" w:cstheme="majorHAnsi"/>
          <w:color w:val="000000"/>
        </w:rPr>
        <w:t>This policy is based on the Board’s interpretation of the statute, along with the Workforce Innovation and Opportunity Act; Final Rule released by the U.S. Department of Labor and federal and state policies relating to WIOA implementation. This policy will be reviewed and updated based on any additional federal and state guidelines.</w:t>
      </w:r>
    </w:p>
    <w:p w14:paraId="5DCC8383" w14:textId="77777777" w:rsidR="00345C32" w:rsidRPr="008111B3" w:rsidRDefault="00345C32" w:rsidP="00345C32">
      <w:pPr>
        <w:pStyle w:val="paragraph"/>
        <w:spacing w:before="0" w:beforeAutospacing="0" w:after="0" w:afterAutospacing="0"/>
        <w:textAlignment w:val="baseline"/>
        <w:rPr>
          <w:rStyle w:val="eop"/>
          <w:rFonts w:asciiTheme="minorHAnsi" w:hAnsiTheme="minorHAnsi" w:cstheme="minorHAnsi"/>
          <w:color w:val="000000"/>
          <w:sz w:val="20"/>
          <w:szCs w:val="20"/>
        </w:rPr>
      </w:pPr>
    </w:p>
    <w:p w14:paraId="0995D1A7" w14:textId="5B85D104" w:rsidR="002C206B" w:rsidRPr="00136F3B" w:rsidRDefault="00616CC8" w:rsidP="00136F3B">
      <w:pPr>
        <w:pStyle w:val="Heading2"/>
        <w:rPr>
          <w:rFonts w:cstheme="majorHAnsi"/>
        </w:rPr>
      </w:pPr>
      <w:bookmarkStart w:id="5" w:name="_Toc103592444"/>
      <w:r w:rsidRPr="002C206B">
        <w:rPr>
          <w:rFonts w:cstheme="majorHAnsi"/>
          <w:caps w:val="0"/>
        </w:rPr>
        <w:t>DEBARMENT AND SUSPENSION</w:t>
      </w:r>
      <w:bookmarkEnd w:id="5"/>
      <w:r w:rsidRPr="002C206B">
        <w:rPr>
          <w:rFonts w:cstheme="majorHAnsi"/>
          <w:caps w:val="0"/>
        </w:rPr>
        <w:t> </w:t>
      </w:r>
    </w:p>
    <w:p w14:paraId="77BEEAD3" w14:textId="6C4D4AE0" w:rsidR="00BF3744" w:rsidRPr="00032DE9" w:rsidRDefault="002C206B" w:rsidP="002C206B">
      <w:pPr>
        <w:rPr>
          <w:rFonts w:asciiTheme="majorHAnsi" w:hAnsiTheme="majorHAnsi" w:cstheme="majorHAnsi"/>
          <w:color w:val="000000"/>
        </w:rPr>
      </w:pPr>
      <w:r w:rsidRPr="00032DE9">
        <w:rPr>
          <w:rFonts w:asciiTheme="majorHAnsi" w:hAnsiTheme="majorHAnsi" w:cstheme="majorHAnsi"/>
          <w:color w:val="000000"/>
        </w:rPr>
        <w:t>All Parties shall comply with the debarment and suspension requirements (E.0.12549 and12689) and 2 CFR part 180 and as adopted by the U.S. Department of Labor at 29 CFR part 2998 and by the U.S. Department of Education at 2 CFR 3485.</w:t>
      </w:r>
    </w:p>
    <w:p w14:paraId="6CADAD8C" w14:textId="77777777" w:rsidR="002C206B" w:rsidRDefault="002C206B" w:rsidP="00433103">
      <w:pPr>
        <w:pStyle w:val="paragraph"/>
        <w:spacing w:before="0" w:beforeAutospacing="0" w:after="0" w:afterAutospacing="0"/>
        <w:textAlignment w:val="baseline"/>
        <w:rPr>
          <w:rStyle w:val="eop"/>
          <w:rFonts w:asciiTheme="minorHAnsi" w:hAnsiTheme="minorHAnsi" w:cstheme="minorHAnsi"/>
          <w:color w:val="000000"/>
          <w:sz w:val="18"/>
          <w:szCs w:val="18"/>
        </w:rPr>
      </w:pPr>
    </w:p>
    <w:p w14:paraId="7B9B6518" w14:textId="728BF1E0" w:rsidR="00996649" w:rsidRPr="007C783E" w:rsidRDefault="00616CC8" w:rsidP="007C783E">
      <w:pPr>
        <w:pStyle w:val="Heading2"/>
        <w:rPr>
          <w:rFonts w:cstheme="majorHAnsi"/>
        </w:rPr>
      </w:pPr>
      <w:bookmarkStart w:id="6" w:name="_Toc103592445"/>
      <w:r w:rsidRPr="007C783E">
        <w:rPr>
          <w:rFonts w:cstheme="majorHAnsi"/>
          <w:caps w:val="0"/>
        </w:rPr>
        <w:t>FIREWALL POLICY</w:t>
      </w:r>
      <w:bookmarkEnd w:id="6"/>
      <w:r>
        <w:rPr>
          <w:rFonts w:cstheme="majorHAnsi"/>
          <w:caps w:val="0"/>
        </w:rPr>
        <w:t xml:space="preserve"> </w:t>
      </w:r>
    </w:p>
    <w:p w14:paraId="715B0C89" w14:textId="7243A25A" w:rsidR="00032DE9" w:rsidRDefault="00032DE9" w:rsidP="00032DE9">
      <w:pPr>
        <w:rPr>
          <w:rFonts w:asciiTheme="majorHAnsi" w:hAnsiTheme="majorHAnsi" w:cstheme="majorHAnsi"/>
        </w:rPr>
      </w:pPr>
      <w:r w:rsidRPr="00E824D2">
        <w:rPr>
          <w:rFonts w:asciiTheme="majorHAnsi" w:hAnsiTheme="majorHAnsi" w:cstheme="majorHAnsi"/>
        </w:rPr>
        <w:t>The purpose of this Policy is to provide guidance in the Board's commitment to guard against problems arising from real, perceived, or potential conflicts of interest not only through sound conflict of interest policies, but also through the establishment of suitable firewalls in the event of such conflicts.</w:t>
      </w:r>
    </w:p>
    <w:p w14:paraId="171D3C6F" w14:textId="6C3E5EAC" w:rsidR="00BF7D2D" w:rsidRDefault="00BF7D2D" w:rsidP="00032DE9">
      <w:pPr>
        <w:rPr>
          <w:rFonts w:asciiTheme="majorHAnsi" w:hAnsiTheme="majorHAnsi" w:cstheme="majorHAnsi"/>
        </w:rPr>
      </w:pPr>
    </w:p>
    <w:p w14:paraId="2FC2CA85" w14:textId="5EE028A8" w:rsidR="001B2231" w:rsidRDefault="001B2231" w:rsidP="00032DE9">
      <w:pPr>
        <w:rPr>
          <w:rFonts w:asciiTheme="majorHAnsi" w:hAnsiTheme="majorHAnsi" w:cstheme="majorHAnsi"/>
        </w:rPr>
      </w:pPr>
    </w:p>
    <w:p w14:paraId="588494CA" w14:textId="714CE877" w:rsidR="001B2231" w:rsidRDefault="001B2231" w:rsidP="00032DE9">
      <w:pPr>
        <w:rPr>
          <w:rFonts w:asciiTheme="majorHAnsi" w:hAnsiTheme="majorHAnsi" w:cstheme="majorHAnsi"/>
        </w:rPr>
      </w:pPr>
    </w:p>
    <w:p w14:paraId="2E7F0A54" w14:textId="77777777" w:rsidR="001B2231" w:rsidRPr="00E824D2" w:rsidRDefault="001B2231" w:rsidP="00032DE9">
      <w:pPr>
        <w:rPr>
          <w:rFonts w:asciiTheme="majorHAnsi" w:hAnsiTheme="majorHAnsi" w:cstheme="majorHAnsi"/>
        </w:rPr>
      </w:pPr>
    </w:p>
    <w:p w14:paraId="32B103A0" w14:textId="0259E560" w:rsidR="00032DE9" w:rsidRPr="00032DE9" w:rsidRDefault="00032DE9" w:rsidP="00032DE9">
      <w:pPr>
        <w:rPr>
          <w:rFonts w:asciiTheme="majorHAnsi" w:hAnsiTheme="majorHAnsi" w:cstheme="majorHAnsi"/>
          <w:b/>
          <w:bCs/>
        </w:rPr>
      </w:pPr>
      <w:r w:rsidRPr="00032DE9">
        <w:rPr>
          <w:rFonts w:asciiTheme="majorHAnsi" w:hAnsiTheme="majorHAnsi" w:cstheme="majorHAnsi"/>
          <w:b/>
          <w:bCs/>
        </w:rPr>
        <w:lastRenderedPageBreak/>
        <w:t>A.</w:t>
      </w:r>
      <w:r>
        <w:rPr>
          <w:rFonts w:asciiTheme="majorHAnsi" w:hAnsiTheme="majorHAnsi" w:cstheme="majorHAnsi"/>
          <w:b/>
          <w:bCs/>
        </w:rPr>
        <w:tab/>
      </w:r>
      <w:r w:rsidRPr="00032DE9">
        <w:rPr>
          <w:rFonts w:asciiTheme="majorHAnsi" w:hAnsiTheme="majorHAnsi" w:cstheme="majorHAnsi"/>
          <w:b/>
          <w:bCs/>
        </w:rPr>
        <w:t>Definitions</w:t>
      </w:r>
    </w:p>
    <w:p w14:paraId="1BF96242" w14:textId="77777777" w:rsidR="00032DE9" w:rsidRPr="00032DE9" w:rsidRDefault="00032DE9" w:rsidP="00032DE9"/>
    <w:p w14:paraId="4BE4F215" w14:textId="7106FE7E" w:rsidR="00032DE9" w:rsidRDefault="00032DE9" w:rsidP="00032DE9">
      <w:pPr>
        <w:rPr>
          <w:rFonts w:asciiTheme="majorHAnsi" w:hAnsiTheme="majorHAnsi" w:cstheme="majorHAnsi"/>
        </w:rPr>
      </w:pPr>
      <w:r w:rsidRPr="00E824D2">
        <w:rPr>
          <w:rFonts w:asciiTheme="majorHAnsi" w:hAnsiTheme="majorHAnsi" w:cstheme="majorHAnsi"/>
        </w:rPr>
        <w:tab/>
      </w:r>
      <w:r w:rsidRPr="00E824D2">
        <w:rPr>
          <w:rFonts w:asciiTheme="majorHAnsi" w:hAnsiTheme="majorHAnsi" w:cstheme="majorHAnsi"/>
          <w:u w:val="single"/>
        </w:rPr>
        <w:t>Conflict of Interest</w:t>
      </w:r>
      <w:r w:rsidR="00364462">
        <w:rPr>
          <w:rFonts w:asciiTheme="majorHAnsi" w:hAnsiTheme="majorHAnsi" w:cstheme="majorHAnsi"/>
        </w:rPr>
        <w:t xml:space="preserve">: </w:t>
      </w:r>
      <w:r w:rsidRPr="00E824D2">
        <w:rPr>
          <w:rFonts w:asciiTheme="majorHAnsi" w:hAnsiTheme="majorHAnsi" w:cstheme="majorHAnsi"/>
        </w:rPr>
        <w:t xml:space="preserve"> A conflict between the official responsibilities and the private </w:t>
      </w:r>
      <w:r w:rsidRPr="00E824D2">
        <w:rPr>
          <w:rFonts w:asciiTheme="majorHAnsi" w:hAnsiTheme="majorHAnsi" w:cstheme="majorHAnsi"/>
        </w:rPr>
        <w:tab/>
        <w:t xml:space="preserve">interests of a person or entity that is in a position of trust. A conflict of interest would </w:t>
      </w:r>
      <w:r w:rsidRPr="00E824D2">
        <w:rPr>
          <w:rFonts w:asciiTheme="majorHAnsi" w:hAnsiTheme="majorHAnsi" w:cstheme="majorHAnsi"/>
        </w:rPr>
        <w:tab/>
        <w:t xml:space="preserve">arise when an individual or organization has a financial or other interest in or participates </w:t>
      </w:r>
      <w:r w:rsidRPr="00E824D2">
        <w:rPr>
          <w:rFonts w:asciiTheme="majorHAnsi" w:hAnsiTheme="majorHAnsi" w:cstheme="majorHAnsi"/>
        </w:rPr>
        <w:tab/>
        <w:t xml:space="preserve">in the selection or award of funding for, an organization. Financial or other interest can </w:t>
      </w:r>
      <w:r w:rsidRPr="00E824D2">
        <w:rPr>
          <w:rFonts w:asciiTheme="majorHAnsi" w:hAnsiTheme="majorHAnsi" w:cstheme="majorHAnsi"/>
        </w:rPr>
        <w:tab/>
        <w:t>be established either through ownership or employment.</w:t>
      </w:r>
    </w:p>
    <w:p w14:paraId="0AFD97D2" w14:textId="77777777" w:rsidR="00032DE9" w:rsidRPr="00E824D2" w:rsidRDefault="00032DE9" w:rsidP="00032DE9">
      <w:pPr>
        <w:rPr>
          <w:rFonts w:asciiTheme="majorHAnsi" w:hAnsiTheme="majorHAnsi" w:cstheme="majorHAnsi"/>
        </w:rPr>
      </w:pPr>
    </w:p>
    <w:p w14:paraId="0CE62B17" w14:textId="54B09C7C" w:rsidR="00032DE9" w:rsidRDefault="00032DE9" w:rsidP="00032DE9">
      <w:pPr>
        <w:rPr>
          <w:rFonts w:asciiTheme="majorHAnsi" w:hAnsiTheme="majorHAnsi" w:cstheme="majorHAnsi"/>
        </w:rPr>
      </w:pPr>
      <w:r w:rsidRPr="00E824D2">
        <w:rPr>
          <w:rFonts w:asciiTheme="majorHAnsi" w:hAnsiTheme="majorHAnsi" w:cstheme="majorHAnsi"/>
        </w:rPr>
        <w:tab/>
      </w:r>
      <w:r w:rsidRPr="00E824D2">
        <w:rPr>
          <w:rFonts w:asciiTheme="majorHAnsi" w:hAnsiTheme="majorHAnsi" w:cstheme="majorHAnsi"/>
          <w:u w:val="single"/>
        </w:rPr>
        <w:t>Firewall</w:t>
      </w:r>
      <w:r w:rsidR="00364462">
        <w:rPr>
          <w:rFonts w:asciiTheme="majorHAnsi" w:hAnsiTheme="majorHAnsi" w:cstheme="majorHAnsi"/>
        </w:rPr>
        <w:t xml:space="preserve">: </w:t>
      </w:r>
      <w:r w:rsidRPr="00E824D2">
        <w:rPr>
          <w:rFonts w:asciiTheme="majorHAnsi" w:hAnsiTheme="majorHAnsi" w:cstheme="majorHAnsi"/>
        </w:rPr>
        <w:t xml:space="preserve"> An established policy or procedure that acts as a barrier or protection against </w:t>
      </w:r>
      <w:r w:rsidRPr="00E824D2">
        <w:rPr>
          <w:rFonts w:asciiTheme="majorHAnsi" w:hAnsiTheme="majorHAnsi" w:cstheme="majorHAnsi"/>
        </w:rPr>
        <w:tab/>
        <w:t xml:space="preserve">an undesirable influence, outcome, or authority. Examples of firewalls include, but are </w:t>
      </w:r>
      <w:r w:rsidRPr="00E824D2">
        <w:rPr>
          <w:rFonts w:asciiTheme="majorHAnsi" w:hAnsiTheme="majorHAnsi" w:cstheme="majorHAnsi"/>
        </w:rPr>
        <w:tab/>
        <w:t xml:space="preserve">not limited to, organizational arrangements that provide clear separation of duties and </w:t>
      </w:r>
      <w:r w:rsidRPr="00E824D2">
        <w:rPr>
          <w:rFonts w:asciiTheme="majorHAnsi" w:hAnsiTheme="majorHAnsi" w:cstheme="majorHAnsi"/>
        </w:rPr>
        <w:tab/>
        <w:t xml:space="preserve">responsibilities, reporting hierarchy of managers and staff that provide clear separation </w:t>
      </w:r>
      <w:r w:rsidRPr="00E824D2">
        <w:rPr>
          <w:rFonts w:asciiTheme="majorHAnsi" w:hAnsiTheme="majorHAnsi" w:cstheme="majorHAnsi"/>
        </w:rPr>
        <w:tab/>
        <w:t xml:space="preserve">between job duties and responsibilities, and conflict of interest/confidentiality/disclosure </w:t>
      </w:r>
      <w:r w:rsidRPr="00E824D2">
        <w:rPr>
          <w:rFonts w:asciiTheme="majorHAnsi" w:hAnsiTheme="majorHAnsi" w:cstheme="majorHAnsi"/>
        </w:rPr>
        <w:tab/>
        <w:t>agreements.</w:t>
      </w:r>
    </w:p>
    <w:p w14:paraId="058C11F1" w14:textId="77777777" w:rsidR="00136F3B" w:rsidRPr="00E824D2" w:rsidRDefault="00136F3B" w:rsidP="00032DE9">
      <w:pPr>
        <w:rPr>
          <w:rFonts w:asciiTheme="majorHAnsi" w:hAnsiTheme="majorHAnsi" w:cstheme="majorHAnsi"/>
        </w:rPr>
      </w:pPr>
    </w:p>
    <w:p w14:paraId="7B73AF6B" w14:textId="35D10391" w:rsidR="00032DE9" w:rsidRPr="00032DE9" w:rsidRDefault="00032DE9" w:rsidP="00032DE9">
      <w:pPr>
        <w:rPr>
          <w:rFonts w:asciiTheme="majorHAnsi" w:hAnsiTheme="majorHAnsi" w:cstheme="majorHAnsi"/>
          <w:b/>
          <w:bCs/>
        </w:rPr>
      </w:pPr>
      <w:r w:rsidRPr="00032DE9">
        <w:rPr>
          <w:rFonts w:asciiTheme="majorHAnsi" w:hAnsiTheme="majorHAnsi" w:cstheme="majorHAnsi"/>
          <w:b/>
          <w:bCs/>
        </w:rPr>
        <w:t>B.</w:t>
      </w:r>
      <w:r>
        <w:rPr>
          <w:rFonts w:asciiTheme="majorHAnsi" w:hAnsiTheme="majorHAnsi" w:cstheme="majorHAnsi"/>
          <w:b/>
          <w:bCs/>
        </w:rPr>
        <w:tab/>
      </w:r>
      <w:r w:rsidRPr="00032DE9">
        <w:rPr>
          <w:rFonts w:asciiTheme="majorHAnsi" w:hAnsiTheme="majorHAnsi" w:cstheme="majorHAnsi"/>
          <w:b/>
          <w:bCs/>
        </w:rPr>
        <w:t>Firewall Guidelines</w:t>
      </w:r>
    </w:p>
    <w:p w14:paraId="7C2C6C73" w14:textId="77777777" w:rsidR="00032DE9" w:rsidRPr="00032DE9" w:rsidRDefault="00032DE9" w:rsidP="00032DE9"/>
    <w:p w14:paraId="201D8DB0" w14:textId="3B0BF833" w:rsidR="00032DE9" w:rsidRDefault="00032DE9" w:rsidP="00032DE9">
      <w:pPr>
        <w:tabs>
          <w:tab w:val="left" w:pos="720"/>
        </w:tabs>
        <w:ind w:left="720"/>
        <w:rPr>
          <w:rFonts w:asciiTheme="majorHAnsi" w:hAnsiTheme="majorHAnsi" w:cstheme="majorHAnsi"/>
        </w:rPr>
      </w:pPr>
      <w:r w:rsidRPr="00E824D2">
        <w:rPr>
          <w:rFonts w:asciiTheme="majorHAnsi" w:hAnsiTheme="majorHAnsi" w:cstheme="majorHAnsi"/>
          <w:u w:val="single"/>
        </w:rPr>
        <w:t>Conflict of Interest Policy</w:t>
      </w:r>
      <w:r w:rsidRPr="00E824D2">
        <w:rPr>
          <w:rFonts w:asciiTheme="majorHAnsi" w:hAnsiTheme="majorHAnsi" w:cstheme="majorHAnsi"/>
        </w:rPr>
        <w:t xml:space="preserve">:  All members of the Board, its established committees and the individuals/organizations functioning as staff to the board shall sign a </w:t>
      </w:r>
      <w:r w:rsidR="00BF631B">
        <w:rPr>
          <w:rFonts w:asciiTheme="majorHAnsi" w:hAnsiTheme="majorHAnsi" w:cstheme="majorHAnsi"/>
        </w:rPr>
        <w:t>C</w:t>
      </w:r>
      <w:r w:rsidRPr="00E824D2">
        <w:rPr>
          <w:rFonts w:asciiTheme="majorHAnsi" w:hAnsiTheme="majorHAnsi" w:cstheme="majorHAnsi"/>
        </w:rPr>
        <w:t xml:space="preserve">onflict of </w:t>
      </w:r>
      <w:r w:rsidR="00BF631B">
        <w:rPr>
          <w:rFonts w:asciiTheme="majorHAnsi" w:hAnsiTheme="majorHAnsi" w:cstheme="majorHAnsi"/>
        </w:rPr>
        <w:t>I</w:t>
      </w:r>
      <w:r w:rsidRPr="00E824D2">
        <w:rPr>
          <w:rFonts w:asciiTheme="majorHAnsi" w:hAnsiTheme="majorHAnsi" w:cstheme="majorHAnsi"/>
        </w:rPr>
        <w:t xml:space="preserve">nterest </w:t>
      </w:r>
      <w:r w:rsidR="00BF631B">
        <w:rPr>
          <w:rFonts w:asciiTheme="majorHAnsi" w:hAnsiTheme="majorHAnsi" w:cstheme="majorHAnsi"/>
        </w:rPr>
        <w:t>A</w:t>
      </w:r>
      <w:r w:rsidRPr="00E824D2">
        <w:rPr>
          <w:rFonts w:asciiTheme="majorHAnsi" w:hAnsiTheme="majorHAnsi" w:cstheme="majorHAnsi"/>
        </w:rPr>
        <w:t>ttestation acknowledging receipt, review, and acceptance of the policy. These members have a continual duty to recognize potential conflict of interest upon the occurrence of any situation that would give rise to a potential or actual conflict of interest.</w:t>
      </w:r>
    </w:p>
    <w:p w14:paraId="64290D93" w14:textId="77777777" w:rsidR="00032DE9" w:rsidRPr="00E824D2" w:rsidRDefault="00032DE9" w:rsidP="00032DE9">
      <w:pPr>
        <w:tabs>
          <w:tab w:val="left" w:pos="720"/>
        </w:tabs>
        <w:ind w:left="720"/>
        <w:rPr>
          <w:rFonts w:asciiTheme="majorHAnsi" w:hAnsiTheme="majorHAnsi" w:cstheme="majorHAnsi"/>
        </w:rPr>
      </w:pPr>
    </w:p>
    <w:p w14:paraId="28D16F7B" w14:textId="15FAA93B" w:rsidR="00032DE9" w:rsidRDefault="00032DE9" w:rsidP="00032DE9">
      <w:pPr>
        <w:rPr>
          <w:rFonts w:asciiTheme="majorHAnsi" w:hAnsiTheme="majorHAnsi" w:cstheme="majorHAnsi"/>
        </w:rPr>
      </w:pPr>
      <w:r w:rsidRPr="00E824D2">
        <w:rPr>
          <w:rFonts w:asciiTheme="majorHAnsi" w:hAnsiTheme="majorHAnsi" w:cstheme="majorHAnsi"/>
        </w:rPr>
        <w:tab/>
      </w:r>
      <w:r w:rsidRPr="00E824D2">
        <w:rPr>
          <w:rFonts w:asciiTheme="majorHAnsi" w:hAnsiTheme="majorHAnsi" w:cstheme="majorHAnsi"/>
          <w:u w:val="single"/>
        </w:rPr>
        <w:t>Multiple Roles</w:t>
      </w:r>
      <w:r w:rsidRPr="00E824D2">
        <w:rPr>
          <w:rFonts w:asciiTheme="majorHAnsi" w:hAnsiTheme="majorHAnsi" w:cstheme="majorHAnsi"/>
        </w:rPr>
        <w:t xml:space="preserve">:  When a single entity fulfills more than one of the following roles </w:t>
      </w:r>
      <w:r w:rsidRPr="00E824D2">
        <w:rPr>
          <w:rFonts w:asciiTheme="majorHAnsi" w:hAnsiTheme="majorHAnsi" w:cstheme="majorHAnsi"/>
        </w:rPr>
        <w:tab/>
        <w:t xml:space="preserve">including, but not limited to, Fiscal Agent, Board Staff, OSO or direct service </w:t>
      </w:r>
      <w:r w:rsidRPr="00E824D2">
        <w:rPr>
          <w:rFonts w:asciiTheme="majorHAnsi" w:hAnsiTheme="majorHAnsi" w:cstheme="majorHAnsi"/>
        </w:rPr>
        <w:tab/>
        <w:t xml:space="preserve">provider, such entity is required to adhere to the guidelines set forth in this Policy. </w:t>
      </w:r>
    </w:p>
    <w:p w14:paraId="4C3AF454" w14:textId="77777777" w:rsidR="00032DE9" w:rsidRPr="00E824D2" w:rsidRDefault="00032DE9" w:rsidP="00032DE9">
      <w:pPr>
        <w:rPr>
          <w:rFonts w:asciiTheme="majorHAnsi" w:hAnsiTheme="majorHAnsi" w:cstheme="majorHAnsi"/>
        </w:rPr>
      </w:pPr>
    </w:p>
    <w:p w14:paraId="05AE93A9" w14:textId="77777777" w:rsidR="00032DE9" w:rsidRPr="00E502D6" w:rsidRDefault="00032DE9" w:rsidP="00032DE9">
      <w:pPr>
        <w:rPr>
          <w:rFonts w:asciiTheme="majorHAnsi" w:hAnsiTheme="majorHAnsi" w:cstheme="majorHAnsi"/>
          <w:b/>
          <w:bCs/>
        </w:rPr>
      </w:pPr>
      <w:r w:rsidRPr="00E502D6">
        <w:rPr>
          <w:rFonts w:asciiTheme="majorHAnsi" w:hAnsiTheme="majorHAnsi" w:cstheme="majorHAnsi"/>
          <w:b/>
          <w:bCs/>
        </w:rPr>
        <w:t>C.</w:t>
      </w:r>
      <w:r w:rsidRPr="00E502D6">
        <w:rPr>
          <w:rFonts w:asciiTheme="majorHAnsi" w:hAnsiTheme="majorHAnsi" w:cstheme="majorHAnsi"/>
          <w:b/>
          <w:bCs/>
        </w:rPr>
        <w:tab/>
        <w:t>Control Activities - 2 CFR 200.318(C)(1)</w:t>
      </w:r>
    </w:p>
    <w:p w14:paraId="294B575E" w14:textId="27B840B8" w:rsidR="00032DE9" w:rsidRDefault="00032DE9" w:rsidP="00032DE9">
      <w:pPr>
        <w:ind w:left="720"/>
        <w:rPr>
          <w:rFonts w:asciiTheme="majorHAnsi" w:hAnsiTheme="majorHAnsi" w:cstheme="majorHAnsi"/>
        </w:rPr>
      </w:pPr>
      <w:r w:rsidRPr="00E824D2">
        <w:rPr>
          <w:rFonts w:asciiTheme="majorHAnsi" w:hAnsiTheme="majorHAnsi" w:cstheme="majorHAnsi"/>
        </w:rPr>
        <w:t>The organization maintains standards of conduct covering conflicts of interest and governing the actions of its employees engaged in the selection, award, and administration of contracts. The standards of conduct provide that no employee, officer, or agent may participate in the selection, award, or administration of a contract supported by a federal award if he or she has a real or apparent conflict of interest. The standards of conduct state that a conflict of interest would arise when the employee, officer, or agency, any member of his or her immediate family, his or her partner, or an organization which employs or is about to employ any of the parties indicated herein, has a financial or other interest in or tangible personal benefit from a firm considered for a contract. Officers, employees, and agents of the non-federal entity may neither solicit nor accept gratuities, favors, or anything of monetary value from contactors or parties to subcontracts. The standards of conduct provide for disciplinary actions to be applied for violations of such standards by officers, employees, or agents of the non-federal entity.</w:t>
      </w:r>
    </w:p>
    <w:p w14:paraId="2E2DD9E6" w14:textId="5ABBFDF9" w:rsidR="00492E5E" w:rsidRDefault="00492E5E" w:rsidP="00032DE9">
      <w:pPr>
        <w:ind w:left="720"/>
        <w:rPr>
          <w:rFonts w:asciiTheme="majorHAnsi" w:hAnsiTheme="majorHAnsi" w:cstheme="majorHAnsi"/>
        </w:rPr>
      </w:pPr>
    </w:p>
    <w:p w14:paraId="790B21E7" w14:textId="3B20A310" w:rsidR="001B2231" w:rsidRDefault="001B2231" w:rsidP="00032DE9">
      <w:pPr>
        <w:ind w:left="720"/>
        <w:rPr>
          <w:rFonts w:asciiTheme="majorHAnsi" w:hAnsiTheme="majorHAnsi" w:cstheme="majorHAnsi"/>
        </w:rPr>
      </w:pPr>
    </w:p>
    <w:p w14:paraId="6E1C784C" w14:textId="77777777" w:rsidR="001B2231" w:rsidRPr="00E824D2" w:rsidRDefault="001B2231" w:rsidP="00032DE9">
      <w:pPr>
        <w:ind w:left="720"/>
        <w:rPr>
          <w:rFonts w:asciiTheme="majorHAnsi" w:hAnsiTheme="majorHAnsi" w:cstheme="majorHAnsi"/>
        </w:rPr>
      </w:pPr>
    </w:p>
    <w:p w14:paraId="20D72891" w14:textId="6E6C9013" w:rsidR="00032DE9" w:rsidRPr="00032DE9" w:rsidRDefault="00032DE9" w:rsidP="00032DE9">
      <w:pPr>
        <w:rPr>
          <w:rFonts w:asciiTheme="majorHAnsi" w:hAnsiTheme="majorHAnsi" w:cstheme="majorHAnsi"/>
          <w:b/>
          <w:bCs/>
        </w:rPr>
      </w:pPr>
      <w:r w:rsidRPr="00032DE9">
        <w:rPr>
          <w:rFonts w:asciiTheme="majorHAnsi" w:hAnsiTheme="majorHAnsi" w:cstheme="majorHAnsi"/>
          <w:b/>
          <w:bCs/>
        </w:rPr>
        <w:lastRenderedPageBreak/>
        <w:t>D.</w:t>
      </w:r>
      <w:r>
        <w:rPr>
          <w:rFonts w:asciiTheme="majorHAnsi" w:hAnsiTheme="majorHAnsi" w:cstheme="majorHAnsi"/>
          <w:b/>
          <w:bCs/>
        </w:rPr>
        <w:tab/>
      </w:r>
      <w:r w:rsidRPr="00032DE9">
        <w:rPr>
          <w:rFonts w:asciiTheme="majorHAnsi" w:hAnsiTheme="majorHAnsi" w:cstheme="majorHAnsi"/>
          <w:b/>
          <w:bCs/>
        </w:rPr>
        <w:t>Fiscal Agent</w:t>
      </w:r>
    </w:p>
    <w:p w14:paraId="63AA8DB0" w14:textId="77777777" w:rsidR="00032DE9" w:rsidRPr="00032DE9" w:rsidRDefault="00032DE9" w:rsidP="00032DE9"/>
    <w:p w14:paraId="793C0FEC" w14:textId="55E027FB" w:rsidR="00032DE9" w:rsidRDefault="00032DE9" w:rsidP="00B558B1">
      <w:pPr>
        <w:rPr>
          <w:rFonts w:asciiTheme="majorHAnsi" w:hAnsiTheme="majorHAnsi" w:cstheme="majorHAnsi"/>
        </w:rPr>
      </w:pPr>
      <w:r w:rsidRPr="00E824D2">
        <w:rPr>
          <w:rFonts w:asciiTheme="majorHAnsi" w:hAnsiTheme="majorHAnsi" w:cstheme="majorHAnsi"/>
        </w:rPr>
        <w:tab/>
      </w:r>
      <w:r w:rsidRPr="00E824D2">
        <w:rPr>
          <w:rFonts w:asciiTheme="majorHAnsi" w:hAnsiTheme="majorHAnsi" w:cstheme="majorHAnsi"/>
          <w:u w:val="single"/>
        </w:rPr>
        <w:t>Role</w:t>
      </w:r>
      <w:r w:rsidRPr="00E824D2">
        <w:rPr>
          <w:rFonts w:asciiTheme="majorHAnsi" w:hAnsiTheme="majorHAnsi" w:cstheme="majorHAnsi"/>
        </w:rPr>
        <w:t xml:space="preserve">: The role of the Fiscal Agent is limited to accounting and funds management </w:t>
      </w:r>
      <w:r w:rsidRPr="00E824D2">
        <w:rPr>
          <w:rFonts w:asciiTheme="majorHAnsi" w:hAnsiTheme="majorHAnsi" w:cstheme="majorHAnsi"/>
        </w:rPr>
        <w:tab/>
        <w:t xml:space="preserve">functions such as receiving funds, ensuring sustained fiscal integrity and accountability </w:t>
      </w:r>
      <w:r w:rsidRPr="00E824D2">
        <w:rPr>
          <w:rFonts w:asciiTheme="majorHAnsi" w:hAnsiTheme="majorHAnsi" w:cstheme="majorHAnsi"/>
        </w:rPr>
        <w:tab/>
        <w:t xml:space="preserve">for expenditures of funds in accordance with the Office of Management and Budget </w:t>
      </w:r>
      <w:r w:rsidRPr="00E824D2">
        <w:rPr>
          <w:rFonts w:asciiTheme="majorHAnsi" w:hAnsiTheme="majorHAnsi" w:cstheme="majorHAnsi"/>
        </w:rPr>
        <w:tab/>
        <w:t xml:space="preserve">circulars, the Workforce Innovation and Opportunity Act (WIOA) and the corresponding </w:t>
      </w:r>
      <w:r w:rsidRPr="00E824D2">
        <w:rPr>
          <w:rFonts w:asciiTheme="majorHAnsi" w:hAnsiTheme="majorHAnsi" w:cstheme="majorHAnsi"/>
        </w:rPr>
        <w:tab/>
        <w:t xml:space="preserve">federal regulations and state policies. The Fiscal Agent is responsible for responding </w:t>
      </w:r>
      <w:r w:rsidRPr="00E824D2">
        <w:rPr>
          <w:rFonts w:asciiTheme="majorHAnsi" w:hAnsiTheme="majorHAnsi" w:cstheme="majorHAnsi"/>
        </w:rPr>
        <w:tab/>
        <w:t xml:space="preserve">to audit financial findings, maintaining proper accounting records and adequate </w:t>
      </w:r>
      <w:r w:rsidRPr="00E824D2">
        <w:rPr>
          <w:rFonts w:asciiTheme="majorHAnsi" w:hAnsiTheme="majorHAnsi" w:cstheme="majorHAnsi"/>
        </w:rPr>
        <w:tab/>
        <w:t xml:space="preserve">documentation, and preparing of financial reports. The Fiscal Agent must also, provide </w:t>
      </w:r>
      <w:r w:rsidRPr="00E824D2">
        <w:rPr>
          <w:rFonts w:asciiTheme="majorHAnsi" w:hAnsiTheme="majorHAnsi" w:cstheme="majorHAnsi"/>
        </w:rPr>
        <w:tab/>
        <w:t xml:space="preserve">financial assistance to subrecipients regarding fiscal issues. </w:t>
      </w:r>
    </w:p>
    <w:p w14:paraId="136AA46C" w14:textId="77777777" w:rsidR="00032DE9" w:rsidRPr="00E824D2" w:rsidRDefault="00032DE9" w:rsidP="00032DE9">
      <w:pPr>
        <w:jc w:val="both"/>
        <w:rPr>
          <w:rFonts w:asciiTheme="majorHAnsi" w:hAnsiTheme="majorHAnsi" w:cstheme="majorHAnsi"/>
        </w:rPr>
      </w:pPr>
    </w:p>
    <w:p w14:paraId="635AE708" w14:textId="7D328DB6" w:rsidR="00032DE9" w:rsidRDefault="00032DE9" w:rsidP="00032DE9">
      <w:pPr>
        <w:ind w:left="720"/>
        <w:rPr>
          <w:rFonts w:asciiTheme="majorHAnsi" w:hAnsiTheme="majorHAnsi" w:cstheme="majorHAnsi"/>
        </w:rPr>
      </w:pPr>
      <w:r w:rsidRPr="00E824D2">
        <w:rPr>
          <w:rFonts w:asciiTheme="majorHAnsi" w:hAnsiTheme="majorHAnsi" w:cstheme="majorHAnsi"/>
        </w:rPr>
        <w:t>The Fiscal Agent shall ensure that an audit of the Board's financial statements and schedule of expenditures of federal awards is conducted by an independent third-</w:t>
      </w:r>
      <w:r w:rsidRPr="00E824D2">
        <w:rPr>
          <w:rFonts w:asciiTheme="majorHAnsi" w:hAnsiTheme="majorHAnsi" w:cstheme="majorHAnsi"/>
        </w:rPr>
        <w:tab/>
        <w:t>party auditor on an annual basis. Such audit shall also include a review of the internal controls. The Fiscal Agent shall present the audit results to the CLEO and the Board annually.</w:t>
      </w:r>
    </w:p>
    <w:p w14:paraId="2FCE87C4" w14:textId="77777777" w:rsidR="00136F3B" w:rsidRPr="00E824D2" w:rsidRDefault="00136F3B" w:rsidP="00032DE9">
      <w:pPr>
        <w:ind w:left="720"/>
        <w:rPr>
          <w:rFonts w:asciiTheme="majorHAnsi" w:hAnsiTheme="majorHAnsi" w:cstheme="majorHAnsi"/>
        </w:rPr>
      </w:pPr>
    </w:p>
    <w:p w14:paraId="7F603040" w14:textId="47D47F17" w:rsidR="00032DE9" w:rsidRPr="00032DE9" w:rsidRDefault="00032DE9" w:rsidP="00032DE9">
      <w:pPr>
        <w:rPr>
          <w:rFonts w:asciiTheme="majorHAnsi" w:hAnsiTheme="majorHAnsi" w:cstheme="majorHAnsi"/>
          <w:b/>
          <w:bCs/>
        </w:rPr>
      </w:pPr>
      <w:r w:rsidRPr="00032DE9">
        <w:rPr>
          <w:rFonts w:asciiTheme="majorHAnsi" w:hAnsiTheme="majorHAnsi" w:cstheme="majorHAnsi"/>
          <w:b/>
          <w:bCs/>
        </w:rPr>
        <w:t>E.</w:t>
      </w:r>
      <w:r>
        <w:rPr>
          <w:rFonts w:asciiTheme="majorHAnsi" w:hAnsiTheme="majorHAnsi" w:cstheme="majorHAnsi"/>
          <w:b/>
          <w:bCs/>
        </w:rPr>
        <w:tab/>
      </w:r>
      <w:r w:rsidRPr="00032DE9">
        <w:rPr>
          <w:rFonts w:asciiTheme="majorHAnsi" w:hAnsiTheme="majorHAnsi" w:cstheme="majorHAnsi"/>
          <w:b/>
          <w:bCs/>
        </w:rPr>
        <w:t>Executive Director</w:t>
      </w:r>
    </w:p>
    <w:p w14:paraId="42531C48" w14:textId="77777777" w:rsidR="00032DE9" w:rsidRPr="00032DE9" w:rsidRDefault="00032DE9" w:rsidP="00032DE9"/>
    <w:p w14:paraId="28280355" w14:textId="6EBE2A5E" w:rsidR="00032DE9" w:rsidRDefault="00032DE9" w:rsidP="00032DE9">
      <w:pPr>
        <w:rPr>
          <w:rFonts w:asciiTheme="majorHAnsi" w:hAnsiTheme="majorHAnsi" w:cstheme="majorHAnsi"/>
        </w:rPr>
      </w:pPr>
      <w:r w:rsidRPr="00E824D2">
        <w:rPr>
          <w:rFonts w:asciiTheme="majorHAnsi" w:hAnsiTheme="majorHAnsi" w:cstheme="majorHAnsi"/>
        </w:rPr>
        <w:tab/>
      </w:r>
      <w:r w:rsidRPr="00E824D2">
        <w:rPr>
          <w:rFonts w:asciiTheme="majorHAnsi" w:hAnsiTheme="majorHAnsi" w:cstheme="majorHAnsi"/>
          <w:u w:val="single"/>
        </w:rPr>
        <w:t>Role</w:t>
      </w:r>
      <w:r w:rsidRPr="00E824D2">
        <w:rPr>
          <w:rFonts w:asciiTheme="majorHAnsi" w:hAnsiTheme="majorHAnsi" w:cstheme="majorHAnsi"/>
        </w:rPr>
        <w:t xml:space="preserve">:  The role of the Executive Director is to oversee the operation and administration </w:t>
      </w:r>
      <w:r w:rsidRPr="00E824D2">
        <w:rPr>
          <w:rFonts w:asciiTheme="majorHAnsi" w:hAnsiTheme="majorHAnsi" w:cstheme="majorHAnsi"/>
        </w:rPr>
        <w:tab/>
        <w:t xml:space="preserve">of the </w:t>
      </w:r>
      <w:sdt>
        <w:sdtPr>
          <w:rPr>
            <w:rFonts w:asciiTheme="majorHAnsi" w:hAnsiTheme="majorHAnsi" w:cstheme="majorHAnsi"/>
          </w:rPr>
          <w:alias w:val="Local Area"/>
          <w:tag w:val="Local Area"/>
          <w:id w:val="-961498218"/>
          <w:placeholder>
            <w:docPart w:val="8296E40DCD7D2C429367BAEF9762B93C"/>
          </w:placeholder>
          <w:dropDownList>
            <w:listItem w:value="Choose an item."/>
            <w:listItem w:displayText="Northeast " w:value="Northeast "/>
            <w:listItem w:displayText="Northwest" w:value="Northwest"/>
            <w:listItem w:displayText="North Central" w:value="North Central"/>
            <w:listItem w:displayText="Central" w:value="Central"/>
            <w:listItem w:displayText="East Central" w:value="East Central"/>
          </w:dropDownList>
        </w:sdtPr>
        <w:sdtEndPr/>
        <w:sdtContent>
          <w:r w:rsidR="00EF5F0E">
            <w:rPr>
              <w:rFonts w:asciiTheme="majorHAnsi" w:hAnsiTheme="majorHAnsi" w:cstheme="majorHAnsi"/>
            </w:rPr>
            <w:t>Central</w:t>
          </w:r>
        </w:sdtContent>
      </w:sdt>
      <w:r w:rsidR="00EF5F0E">
        <w:rPr>
          <w:rFonts w:asciiTheme="majorHAnsi" w:hAnsiTheme="majorHAnsi" w:cstheme="majorHAnsi"/>
        </w:rPr>
        <w:t xml:space="preserve"> </w:t>
      </w:r>
      <w:r w:rsidRPr="00E824D2">
        <w:rPr>
          <w:rFonts w:asciiTheme="majorHAnsi" w:hAnsiTheme="majorHAnsi" w:cstheme="majorHAnsi"/>
        </w:rPr>
        <w:t xml:space="preserve">Iowa Local Workforce Development Board. The Executive Director is </w:t>
      </w:r>
      <w:r w:rsidRPr="00E824D2">
        <w:rPr>
          <w:rFonts w:asciiTheme="majorHAnsi" w:hAnsiTheme="majorHAnsi" w:cstheme="majorHAnsi"/>
        </w:rPr>
        <w:tab/>
        <w:t xml:space="preserve">charged with assisting in carrying out the functions described in the local board required </w:t>
      </w:r>
      <w:r w:rsidRPr="00E502D6">
        <w:rPr>
          <w:rFonts w:asciiTheme="majorHAnsi" w:hAnsiTheme="majorHAnsi" w:cstheme="majorHAnsi"/>
        </w:rPr>
        <w:tab/>
        <w:t xml:space="preserve">functions. </w:t>
      </w:r>
    </w:p>
    <w:p w14:paraId="6497BAB0" w14:textId="77777777" w:rsidR="00032DE9" w:rsidRPr="00E502D6" w:rsidRDefault="00032DE9" w:rsidP="00032DE9">
      <w:pPr>
        <w:rPr>
          <w:rFonts w:asciiTheme="majorHAnsi" w:hAnsiTheme="majorHAnsi" w:cstheme="majorHAnsi"/>
        </w:rPr>
      </w:pPr>
    </w:p>
    <w:p w14:paraId="2214A5ED" w14:textId="00B8B8FE" w:rsidR="00032DE9" w:rsidRPr="00032DE9" w:rsidRDefault="00032DE9" w:rsidP="00032DE9">
      <w:pPr>
        <w:rPr>
          <w:rFonts w:asciiTheme="majorHAnsi" w:hAnsiTheme="majorHAnsi" w:cstheme="majorHAnsi"/>
          <w:b/>
          <w:bCs/>
        </w:rPr>
      </w:pPr>
      <w:r w:rsidRPr="00032DE9">
        <w:rPr>
          <w:rFonts w:asciiTheme="majorHAnsi" w:hAnsiTheme="majorHAnsi" w:cstheme="majorHAnsi"/>
          <w:b/>
          <w:bCs/>
        </w:rPr>
        <w:t>F.</w:t>
      </w:r>
      <w:r>
        <w:rPr>
          <w:rFonts w:asciiTheme="majorHAnsi" w:hAnsiTheme="majorHAnsi" w:cstheme="majorHAnsi"/>
          <w:b/>
          <w:bCs/>
        </w:rPr>
        <w:tab/>
      </w:r>
      <w:r w:rsidRPr="00032DE9">
        <w:rPr>
          <w:rFonts w:asciiTheme="majorHAnsi" w:hAnsiTheme="majorHAnsi" w:cstheme="majorHAnsi"/>
          <w:b/>
          <w:bCs/>
        </w:rPr>
        <w:t>One-Stop Operator</w:t>
      </w:r>
    </w:p>
    <w:p w14:paraId="567E1566" w14:textId="77777777" w:rsidR="00032DE9" w:rsidRPr="00032DE9" w:rsidRDefault="00032DE9" w:rsidP="00032DE9"/>
    <w:p w14:paraId="0D2E4AF8" w14:textId="499DA1E5" w:rsidR="00032DE9" w:rsidRDefault="00032DE9" w:rsidP="00032DE9">
      <w:pPr>
        <w:ind w:left="720" w:hanging="720"/>
        <w:rPr>
          <w:rFonts w:asciiTheme="majorHAnsi" w:hAnsiTheme="majorHAnsi" w:cstheme="majorHAnsi"/>
        </w:rPr>
      </w:pPr>
      <w:r w:rsidRPr="00E824D2">
        <w:rPr>
          <w:rFonts w:asciiTheme="majorHAnsi" w:hAnsiTheme="majorHAnsi" w:cstheme="majorHAnsi"/>
        </w:rPr>
        <w:tab/>
      </w:r>
      <w:r w:rsidRPr="00E824D2">
        <w:rPr>
          <w:rFonts w:asciiTheme="majorHAnsi" w:hAnsiTheme="majorHAnsi" w:cstheme="majorHAnsi"/>
          <w:u w:val="single"/>
        </w:rPr>
        <w:t>Selection of OSO</w:t>
      </w:r>
      <w:r w:rsidRPr="00E824D2">
        <w:rPr>
          <w:rFonts w:asciiTheme="majorHAnsi" w:hAnsiTheme="majorHAnsi" w:cstheme="majorHAnsi"/>
        </w:rPr>
        <w:t xml:space="preserve">:  The Board shall select its OSO through a competitive procurement process at least once every three (3) years (WIOA Sec. 121 [d][2][A]). As part of that process, the Board must clearly articulate the expected role(s) and </w:t>
      </w:r>
      <w:r w:rsidRPr="00E824D2">
        <w:rPr>
          <w:rFonts w:asciiTheme="majorHAnsi" w:hAnsiTheme="majorHAnsi" w:cstheme="majorHAnsi"/>
        </w:rPr>
        <w:tab/>
        <w:t>responsibilities of the OSO. When selecting the OSO, the Board shall comply with the federal procurement standards outlined in the Uniform Guidance, as well as any state or local procurement policies.</w:t>
      </w:r>
    </w:p>
    <w:p w14:paraId="3F589BD2" w14:textId="77777777" w:rsidR="00032DE9" w:rsidRPr="00E824D2" w:rsidRDefault="00032DE9" w:rsidP="00032DE9">
      <w:pPr>
        <w:ind w:left="720" w:hanging="720"/>
        <w:rPr>
          <w:rFonts w:asciiTheme="majorHAnsi" w:hAnsiTheme="majorHAnsi" w:cstheme="majorHAnsi"/>
        </w:rPr>
      </w:pPr>
    </w:p>
    <w:p w14:paraId="43FEC5B7" w14:textId="455E8D1F" w:rsidR="00032DE9" w:rsidRDefault="00032DE9" w:rsidP="00032DE9">
      <w:pPr>
        <w:ind w:left="720"/>
        <w:rPr>
          <w:rFonts w:asciiTheme="majorHAnsi" w:hAnsiTheme="majorHAnsi" w:cstheme="majorHAnsi"/>
        </w:rPr>
      </w:pPr>
      <w:r w:rsidRPr="00E824D2">
        <w:rPr>
          <w:rFonts w:asciiTheme="majorHAnsi" w:hAnsiTheme="majorHAnsi" w:cstheme="majorHAnsi"/>
          <w:u w:val="single"/>
        </w:rPr>
        <w:t>Conflicts with Title I Service Providers</w:t>
      </w:r>
      <w:r w:rsidRPr="00E824D2">
        <w:rPr>
          <w:rFonts w:asciiTheme="majorHAnsi" w:hAnsiTheme="majorHAnsi" w:cstheme="majorHAnsi"/>
        </w:rPr>
        <w:t>:  The OSO will report any concerns or issues relating to conflicts of interest with any Title I service provider directly to Board or the Board Executive Director.</w:t>
      </w:r>
    </w:p>
    <w:p w14:paraId="5758C330" w14:textId="77777777" w:rsidR="00032DE9" w:rsidRPr="00E824D2" w:rsidRDefault="00032DE9" w:rsidP="00032DE9">
      <w:pPr>
        <w:ind w:left="720"/>
        <w:rPr>
          <w:rFonts w:asciiTheme="majorHAnsi" w:hAnsiTheme="majorHAnsi" w:cstheme="majorHAnsi"/>
        </w:rPr>
      </w:pPr>
    </w:p>
    <w:p w14:paraId="1FF3CB1C" w14:textId="0344FBFB" w:rsidR="00032DE9" w:rsidRDefault="00032DE9" w:rsidP="00032DE9">
      <w:pPr>
        <w:rPr>
          <w:rFonts w:asciiTheme="majorHAnsi" w:hAnsiTheme="majorHAnsi" w:cstheme="majorHAnsi"/>
        </w:rPr>
      </w:pPr>
      <w:r w:rsidRPr="00E824D2">
        <w:rPr>
          <w:rFonts w:asciiTheme="majorHAnsi" w:hAnsiTheme="majorHAnsi" w:cstheme="majorHAnsi"/>
        </w:rPr>
        <w:tab/>
      </w:r>
      <w:r w:rsidRPr="00E824D2">
        <w:rPr>
          <w:rFonts w:asciiTheme="majorHAnsi" w:hAnsiTheme="majorHAnsi" w:cstheme="majorHAnsi"/>
          <w:u w:val="single"/>
        </w:rPr>
        <w:t>Duties</w:t>
      </w:r>
      <w:r w:rsidRPr="00E824D2">
        <w:rPr>
          <w:rFonts w:asciiTheme="majorHAnsi" w:hAnsiTheme="majorHAnsi" w:cstheme="majorHAnsi"/>
        </w:rPr>
        <w:t xml:space="preserve">:  The primary role of the OSO is coordinating service delivery among the </w:t>
      </w:r>
      <w:r w:rsidRPr="00E824D2">
        <w:rPr>
          <w:rFonts w:asciiTheme="majorHAnsi" w:hAnsiTheme="majorHAnsi" w:cstheme="majorHAnsi"/>
        </w:rPr>
        <w:tab/>
        <w:t xml:space="preserve">partners in the one-stop system. One-Stop Operators must comply with Federal </w:t>
      </w:r>
      <w:r w:rsidRPr="00E824D2">
        <w:rPr>
          <w:rFonts w:asciiTheme="majorHAnsi" w:hAnsiTheme="majorHAnsi" w:cstheme="majorHAnsi"/>
        </w:rPr>
        <w:tab/>
        <w:t xml:space="preserve">regulations, and procurement policies, relating to the calculation and use of profits. The </w:t>
      </w:r>
      <w:r w:rsidRPr="00E824D2">
        <w:rPr>
          <w:rFonts w:asciiTheme="majorHAnsi" w:hAnsiTheme="majorHAnsi" w:cstheme="majorHAnsi"/>
        </w:rPr>
        <w:tab/>
        <w:t xml:space="preserve">OSO will coordinate the service delivery of required one-stop partners and service </w:t>
      </w:r>
      <w:r w:rsidRPr="00E824D2">
        <w:rPr>
          <w:rFonts w:asciiTheme="majorHAnsi" w:hAnsiTheme="majorHAnsi" w:cstheme="majorHAnsi"/>
        </w:rPr>
        <w:tab/>
        <w:t xml:space="preserve">providers. The OSO has no staffing authority over the hiring, firing, termination, </w:t>
      </w:r>
      <w:r w:rsidRPr="00E824D2">
        <w:rPr>
          <w:rFonts w:asciiTheme="majorHAnsi" w:hAnsiTheme="majorHAnsi" w:cstheme="majorHAnsi"/>
        </w:rPr>
        <w:br/>
        <w:t xml:space="preserve">            promotion, etc. of staff members. </w:t>
      </w:r>
    </w:p>
    <w:p w14:paraId="0883831C" w14:textId="77777777" w:rsidR="00032DE9" w:rsidRPr="00E824D2" w:rsidRDefault="00032DE9" w:rsidP="00032DE9">
      <w:pPr>
        <w:rPr>
          <w:rFonts w:asciiTheme="majorHAnsi" w:hAnsiTheme="majorHAnsi" w:cstheme="majorHAnsi"/>
        </w:rPr>
      </w:pPr>
    </w:p>
    <w:p w14:paraId="66C3AB8A" w14:textId="3849821F" w:rsidR="00032DE9" w:rsidRDefault="00032DE9" w:rsidP="00032DE9">
      <w:pPr>
        <w:rPr>
          <w:rFonts w:asciiTheme="majorHAnsi" w:hAnsiTheme="majorHAnsi" w:cstheme="majorHAnsi"/>
        </w:rPr>
      </w:pPr>
      <w:r w:rsidRPr="00E824D2">
        <w:rPr>
          <w:rFonts w:asciiTheme="majorHAnsi" w:hAnsiTheme="majorHAnsi" w:cstheme="majorHAnsi"/>
        </w:rPr>
        <w:tab/>
        <w:t>The OSO reports to the Board’s Executive Director.</w:t>
      </w:r>
    </w:p>
    <w:p w14:paraId="7711AB87" w14:textId="77777777" w:rsidR="00032DE9" w:rsidRPr="00E824D2" w:rsidRDefault="00032DE9" w:rsidP="00032DE9">
      <w:pPr>
        <w:rPr>
          <w:rFonts w:asciiTheme="majorHAnsi" w:hAnsiTheme="majorHAnsi" w:cstheme="majorHAnsi"/>
        </w:rPr>
      </w:pPr>
    </w:p>
    <w:p w14:paraId="7B98BA13" w14:textId="78119F54" w:rsidR="00032DE9" w:rsidRPr="00032DE9" w:rsidRDefault="00032DE9" w:rsidP="00032DE9">
      <w:pPr>
        <w:rPr>
          <w:rFonts w:asciiTheme="majorHAnsi" w:hAnsiTheme="majorHAnsi" w:cstheme="majorHAnsi"/>
          <w:b/>
          <w:bCs/>
        </w:rPr>
      </w:pPr>
      <w:r w:rsidRPr="00032DE9">
        <w:rPr>
          <w:rFonts w:asciiTheme="majorHAnsi" w:hAnsiTheme="majorHAnsi" w:cstheme="majorHAnsi"/>
          <w:b/>
          <w:bCs/>
        </w:rPr>
        <w:t>G.</w:t>
      </w:r>
      <w:r>
        <w:rPr>
          <w:rFonts w:asciiTheme="majorHAnsi" w:hAnsiTheme="majorHAnsi" w:cstheme="majorHAnsi"/>
          <w:b/>
          <w:bCs/>
        </w:rPr>
        <w:tab/>
      </w:r>
      <w:r w:rsidRPr="00032DE9">
        <w:rPr>
          <w:rFonts w:asciiTheme="majorHAnsi" w:hAnsiTheme="majorHAnsi" w:cstheme="majorHAnsi"/>
          <w:b/>
          <w:bCs/>
        </w:rPr>
        <w:t>Title I Service Providers</w:t>
      </w:r>
    </w:p>
    <w:p w14:paraId="7F3A54F6" w14:textId="77777777" w:rsidR="00032DE9" w:rsidRPr="00032DE9" w:rsidRDefault="00032DE9" w:rsidP="00032DE9"/>
    <w:p w14:paraId="2D276F27" w14:textId="571A5C44" w:rsidR="00032DE9" w:rsidRDefault="00032DE9" w:rsidP="00032DE9">
      <w:pPr>
        <w:ind w:left="720"/>
        <w:rPr>
          <w:rFonts w:asciiTheme="majorHAnsi" w:hAnsiTheme="majorHAnsi" w:cstheme="majorHAnsi"/>
        </w:rPr>
      </w:pPr>
      <w:r w:rsidRPr="00E824D2">
        <w:rPr>
          <w:rFonts w:asciiTheme="majorHAnsi" w:hAnsiTheme="majorHAnsi" w:cstheme="majorHAnsi"/>
          <w:u w:val="single"/>
        </w:rPr>
        <w:t>Selection of Title I Service Providers</w:t>
      </w:r>
      <w:r w:rsidRPr="00E824D2">
        <w:rPr>
          <w:rFonts w:asciiTheme="majorHAnsi" w:hAnsiTheme="majorHAnsi" w:cstheme="majorHAnsi"/>
        </w:rPr>
        <w:t>:  Providers of Title I Adult, Dislocated Worker and Youth programs will be competitively procured in accordance with federal and state policies.</w:t>
      </w:r>
    </w:p>
    <w:p w14:paraId="29527532" w14:textId="77777777" w:rsidR="00032DE9" w:rsidRPr="00E824D2" w:rsidRDefault="00032DE9" w:rsidP="00032DE9">
      <w:pPr>
        <w:ind w:left="720"/>
        <w:rPr>
          <w:rFonts w:asciiTheme="majorHAnsi" w:hAnsiTheme="majorHAnsi" w:cstheme="majorHAnsi"/>
        </w:rPr>
      </w:pPr>
    </w:p>
    <w:p w14:paraId="5CDFF592" w14:textId="5B66C67F" w:rsidR="00032DE9" w:rsidRDefault="00032DE9" w:rsidP="00032DE9">
      <w:pPr>
        <w:ind w:left="720"/>
        <w:rPr>
          <w:rFonts w:asciiTheme="majorHAnsi" w:hAnsiTheme="majorHAnsi" w:cstheme="majorHAnsi"/>
        </w:rPr>
      </w:pPr>
      <w:r w:rsidRPr="00E824D2">
        <w:rPr>
          <w:rFonts w:asciiTheme="majorHAnsi" w:hAnsiTheme="majorHAnsi" w:cstheme="majorHAnsi"/>
          <w:u w:val="single"/>
        </w:rPr>
        <w:t>Conflicts with One-Stop Operators</w:t>
      </w:r>
      <w:r w:rsidRPr="00E824D2">
        <w:rPr>
          <w:rFonts w:asciiTheme="majorHAnsi" w:hAnsiTheme="majorHAnsi" w:cstheme="majorHAnsi"/>
        </w:rPr>
        <w:t xml:space="preserve">:  Providers delivering Title I Adult/Dislocated Worker services and Title I Youth services will report any concerns or issues relating to conflicts of interest with the OSO directly to the Board or the Executive Director to the Board. </w:t>
      </w:r>
    </w:p>
    <w:p w14:paraId="10D9CCFB" w14:textId="77777777" w:rsidR="00032DE9" w:rsidRPr="00E824D2" w:rsidRDefault="00032DE9" w:rsidP="00032DE9">
      <w:pPr>
        <w:ind w:left="720"/>
        <w:rPr>
          <w:rFonts w:asciiTheme="majorHAnsi" w:hAnsiTheme="majorHAnsi" w:cstheme="majorHAnsi"/>
        </w:rPr>
      </w:pPr>
    </w:p>
    <w:p w14:paraId="16DCCA0B" w14:textId="2B42266B" w:rsidR="00032DE9" w:rsidRDefault="00032DE9" w:rsidP="00032DE9">
      <w:pPr>
        <w:ind w:left="720"/>
        <w:rPr>
          <w:rFonts w:asciiTheme="majorHAnsi" w:hAnsiTheme="majorHAnsi" w:cstheme="majorHAnsi"/>
        </w:rPr>
      </w:pPr>
      <w:r w:rsidRPr="00E824D2">
        <w:rPr>
          <w:rFonts w:asciiTheme="majorHAnsi" w:hAnsiTheme="majorHAnsi" w:cstheme="majorHAnsi"/>
        </w:rPr>
        <w:t xml:space="preserve">If the Title I Adult/Dislocated Worker program provider and/or the Title I Youth program provider is selected to serve as the OSO, firewalls must be in place to ensure the staff members providing Title I services are not performing OSO duties and vice versa. </w:t>
      </w:r>
    </w:p>
    <w:p w14:paraId="23C89F7B" w14:textId="77777777" w:rsidR="004C315E" w:rsidRPr="00E824D2" w:rsidRDefault="004C315E" w:rsidP="00032DE9">
      <w:pPr>
        <w:ind w:left="720"/>
        <w:rPr>
          <w:rFonts w:asciiTheme="majorHAnsi" w:hAnsiTheme="majorHAnsi" w:cstheme="majorHAnsi"/>
        </w:rPr>
      </w:pPr>
    </w:p>
    <w:p w14:paraId="2F3FBFF8" w14:textId="629AE588" w:rsidR="00032DE9" w:rsidRDefault="00032DE9" w:rsidP="00032DE9">
      <w:pPr>
        <w:rPr>
          <w:rFonts w:asciiTheme="majorHAnsi" w:hAnsiTheme="majorHAnsi" w:cstheme="majorHAnsi"/>
        </w:rPr>
      </w:pPr>
      <w:r w:rsidRPr="00E824D2">
        <w:rPr>
          <w:rFonts w:asciiTheme="majorHAnsi" w:hAnsiTheme="majorHAnsi" w:cstheme="majorHAnsi"/>
        </w:rPr>
        <w:tab/>
        <w:t>The work and performance of the Title I service providers shall be monitored by the</w:t>
      </w:r>
      <w:r w:rsidRPr="00E824D2">
        <w:rPr>
          <w:rFonts w:asciiTheme="majorHAnsi" w:hAnsiTheme="majorHAnsi" w:cstheme="majorHAnsi"/>
        </w:rPr>
        <w:tab/>
        <w:t xml:space="preserve">Board Executive Director in accordance with the Board's monitoring policy. Any issues </w:t>
      </w:r>
      <w:r w:rsidRPr="00E824D2">
        <w:rPr>
          <w:rFonts w:asciiTheme="majorHAnsi" w:hAnsiTheme="majorHAnsi" w:cstheme="majorHAnsi"/>
        </w:rPr>
        <w:tab/>
        <w:t xml:space="preserve">related to the provision of services by a Title I service provider shall be handled by the </w:t>
      </w:r>
      <w:r w:rsidRPr="00E824D2">
        <w:rPr>
          <w:rFonts w:asciiTheme="majorHAnsi" w:hAnsiTheme="majorHAnsi" w:cstheme="majorHAnsi"/>
        </w:rPr>
        <w:tab/>
        <w:t xml:space="preserve">Executive Director of the Board and a corrective action notice shall be issued. Should </w:t>
      </w:r>
      <w:r w:rsidRPr="00E824D2">
        <w:rPr>
          <w:rFonts w:asciiTheme="majorHAnsi" w:hAnsiTheme="majorHAnsi" w:cstheme="majorHAnsi"/>
        </w:rPr>
        <w:tab/>
        <w:t xml:space="preserve">such issues not be resolved (or a plan for resolution be in place) within sixty (60) days of </w:t>
      </w:r>
      <w:r w:rsidRPr="00E824D2">
        <w:rPr>
          <w:rFonts w:asciiTheme="majorHAnsi" w:hAnsiTheme="majorHAnsi" w:cstheme="majorHAnsi"/>
        </w:rPr>
        <w:tab/>
        <w:t xml:space="preserve">being identified, then the Executive Director will consult with the Board Chair and </w:t>
      </w:r>
      <w:r w:rsidRPr="00E824D2">
        <w:rPr>
          <w:rFonts w:asciiTheme="majorHAnsi" w:hAnsiTheme="majorHAnsi" w:cstheme="majorHAnsi"/>
        </w:rPr>
        <w:tab/>
        <w:t>outstanding issues will be addressed by the Executive Committee of the Board.</w:t>
      </w:r>
    </w:p>
    <w:p w14:paraId="6B6486EB" w14:textId="77777777" w:rsidR="004C315E" w:rsidRPr="00E824D2" w:rsidRDefault="004C315E" w:rsidP="00032DE9">
      <w:pPr>
        <w:rPr>
          <w:rFonts w:asciiTheme="majorHAnsi" w:hAnsiTheme="majorHAnsi" w:cstheme="majorHAnsi"/>
        </w:rPr>
      </w:pPr>
    </w:p>
    <w:p w14:paraId="3BB45ADF" w14:textId="0A98D086" w:rsidR="00032DE9" w:rsidRDefault="00032DE9" w:rsidP="00032DE9">
      <w:pPr>
        <w:rPr>
          <w:rFonts w:asciiTheme="majorHAnsi" w:hAnsiTheme="majorHAnsi" w:cstheme="majorHAnsi"/>
        </w:rPr>
      </w:pPr>
      <w:r w:rsidRPr="00E824D2">
        <w:rPr>
          <w:rFonts w:asciiTheme="majorHAnsi" w:hAnsiTheme="majorHAnsi" w:cstheme="majorHAnsi"/>
        </w:rPr>
        <w:tab/>
      </w:r>
      <w:r w:rsidRPr="00E824D2">
        <w:rPr>
          <w:rFonts w:asciiTheme="majorHAnsi" w:hAnsiTheme="majorHAnsi" w:cstheme="majorHAnsi"/>
          <w:u w:val="single"/>
        </w:rPr>
        <w:t>Reporting</w:t>
      </w:r>
      <w:r w:rsidRPr="00E824D2">
        <w:rPr>
          <w:rFonts w:asciiTheme="majorHAnsi" w:hAnsiTheme="majorHAnsi" w:cstheme="majorHAnsi"/>
        </w:rPr>
        <w:t>:  Title I Service Providers report to the Board’s Executive Director.</w:t>
      </w:r>
    </w:p>
    <w:p w14:paraId="23844E91" w14:textId="77777777" w:rsidR="004C315E" w:rsidRPr="00E824D2" w:rsidRDefault="004C315E" w:rsidP="00032DE9">
      <w:pPr>
        <w:rPr>
          <w:rFonts w:asciiTheme="majorHAnsi" w:hAnsiTheme="majorHAnsi" w:cstheme="majorHAnsi"/>
        </w:rPr>
      </w:pPr>
    </w:p>
    <w:p w14:paraId="110EE552" w14:textId="625880C8" w:rsidR="00032DE9" w:rsidRPr="004C315E" w:rsidRDefault="004C315E" w:rsidP="004C315E">
      <w:pPr>
        <w:rPr>
          <w:rFonts w:asciiTheme="majorHAnsi" w:hAnsiTheme="majorHAnsi" w:cstheme="majorHAnsi"/>
          <w:b/>
          <w:bCs/>
        </w:rPr>
      </w:pPr>
      <w:r w:rsidRPr="004C315E">
        <w:rPr>
          <w:rFonts w:asciiTheme="majorHAnsi" w:hAnsiTheme="majorHAnsi" w:cstheme="majorHAnsi"/>
          <w:b/>
          <w:bCs/>
        </w:rPr>
        <w:t>H.</w:t>
      </w:r>
      <w:r>
        <w:rPr>
          <w:rFonts w:asciiTheme="majorHAnsi" w:hAnsiTheme="majorHAnsi" w:cstheme="majorHAnsi"/>
          <w:b/>
          <w:bCs/>
        </w:rPr>
        <w:tab/>
      </w:r>
      <w:r w:rsidR="00032DE9" w:rsidRPr="004C315E">
        <w:rPr>
          <w:rFonts w:asciiTheme="majorHAnsi" w:hAnsiTheme="majorHAnsi" w:cstheme="majorHAnsi"/>
          <w:b/>
          <w:bCs/>
        </w:rPr>
        <w:t>Board and Committees</w:t>
      </w:r>
    </w:p>
    <w:p w14:paraId="58765A46" w14:textId="77777777" w:rsidR="004C315E" w:rsidRPr="004C315E" w:rsidRDefault="004C315E" w:rsidP="004C315E"/>
    <w:p w14:paraId="03803922" w14:textId="78516406" w:rsidR="00032DE9" w:rsidRDefault="00032DE9" w:rsidP="00032DE9">
      <w:pPr>
        <w:ind w:left="720"/>
        <w:rPr>
          <w:rFonts w:asciiTheme="majorHAnsi" w:hAnsiTheme="majorHAnsi" w:cstheme="majorHAnsi"/>
        </w:rPr>
      </w:pPr>
      <w:r w:rsidRPr="00E824D2">
        <w:rPr>
          <w:rFonts w:asciiTheme="majorHAnsi" w:hAnsiTheme="majorHAnsi" w:cstheme="majorHAnsi"/>
          <w:u w:val="single"/>
        </w:rPr>
        <w:t>Role in Conflicts</w:t>
      </w:r>
      <w:r w:rsidRPr="00E824D2">
        <w:rPr>
          <w:rFonts w:asciiTheme="majorHAnsi" w:hAnsiTheme="majorHAnsi" w:cstheme="majorHAnsi"/>
        </w:rPr>
        <w:t>:  The Board will be responsible for all conflicts of interest oversight and monitoring activities, including but not limited to, imposing separation of duties and/or functions among individuals and entities party to this policy and restriction of access to physical and electronic information. Members of the Board will be required to recuse themselves/abstain from any vote where a conflict of interest exists. In the event of a conflict of interest with staff, such person will not be involved in any selection process, meetings, or discussions. All conflicts will be shared with the CLEO and the Board Chair. In the event the conflict involves the CLEO, the Board Chair will communicate with the Executive Committee of the Board. In the event the conflict involves the Board Chair, the CLEO will communicate with the Board Vice Chair and other Executive Committee members. When a conflict involves staff, the CLEO, Board Chair, and/or staff member(s) not involved in the conflict will assume the duties and functions of the aforementioned staff.</w:t>
      </w:r>
    </w:p>
    <w:p w14:paraId="6577458B" w14:textId="77777777" w:rsidR="004C315E" w:rsidRPr="00E824D2" w:rsidRDefault="004C315E" w:rsidP="00032DE9">
      <w:pPr>
        <w:ind w:left="720"/>
        <w:rPr>
          <w:rFonts w:asciiTheme="majorHAnsi" w:hAnsiTheme="majorHAnsi" w:cstheme="majorHAnsi"/>
        </w:rPr>
      </w:pPr>
    </w:p>
    <w:p w14:paraId="691C859F" w14:textId="3174C84F" w:rsidR="00032DE9" w:rsidRDefault="00032DE9" w:rsidP="00032DE9">
      <w:pPr>
        <w:ind w:left="720"/>
        <w:rPr>
          <w:rFonts w:asciiTheme="majorHAnsi" w:hAnsiTheme="majorHAnsi" w:cstheme="majorHAnsi"/>
        </w:rPr>
      </w:pPr>
      <w:r w:rsidRPr="00E824D2">
        <w:rPr>
          <w:rFonts w:asciiTheme="majorHAnsi" w:hAnsiTheme="majorHAnsi" w:cstheme="majorHAnsi"/>
          <w:u w:val="single"/>
        </w:rPr>
        <w:t>The Established Conflict of Interest Standards State</w:t>
      </w:r>
      <w:r w:rsidRPr="00E824D2">
        <w:rPr>
          <w:rFonts w:asciiTheme="majorHAnsi" w:hAnsiTheme="majorHAnsi" w:cstheme="majorHAnsi"/>
        </w:rPr>
        <w:t xml:space="preserve">:  Members must neither cast a vote on, nor participate in any decision-making capacity on the provision of services by such member or any organization which that member directly represents nor on any matter </w:t>
      </w:r>
      <w:r w:rsidRPr="00E824D2">
        <w:rPr>
          <w:rFonts w:asciiTheme="majorHAnsi" w:hAnsiTheme="majorHAnsi" w:cstheme="majorHAnsi"/>
        </w:rPr>
        <w:lastRenderedPageBreak/>
        <w:t xml:space="preserve">which would provide direct financial benefit to that member or that member's immediate family. Please see the </w:t>
      </w:r>
      <w:r w:rsidR="007C3925">
        <w:rPr>
          <w:rFonts w:asciiTheme="majorHAnsi" w:hAnsiTheme="majorHAnsi" w:cstheme="majorHAnsi"/>
        </w:rPr>
        <w:t>C</w:t>
      </w:r>
      <w:r w:rsidRPr="00E824D2">
        <w:rPr>
          <w:rFonts w:asciiTheme="majorHAnsi" w:hAnsiTheme="majorHAnsi" w:cstheme="majorHAnsi"/>
        </w:rPr>
        <w:t xml:space="preserve">onflict of </w:t>
      </w:r>
      <w:r w:rsidR="007C3925">
        <w:rPr>
          <w:rFonts w:asciiTheme="majorHAnsi" w:hAnsiTheme="majorHAnsi" w:cstheme="majorHAnsi"/>
        </w:rPr>
        <w:t>I</w:t>
      </w:r>
      <w:r w:rsidRPr="00E824D2">
        <w:rPr>
          <w:rFonts w:asciiTheme="majorHAnsi" w:hAnsiTheme="majorHAnsi" w:cstheme="majorHAnsi"/>
        </w:rPr>
        <w:t xml:space="preserve">nterest </w:t>
      </w:r>
      <w:r w:rsidR="007C3925">
        <w:rPr>
          <w:rFonts w:asciiTheme="majorHAnsi" w:hAnsiTheme="majorHAnsi" w:cstheme="majorHAnsi"/>
        </w:rPr>
        <w:t>P</w:t>
      </w:r>
      <w:r w:rsidRPr="00E824D2">
        <w:rPr>
          <w:rFonts w:asciiTheme="majorHAnsi" w:hAnsiTheme="majorHAnsi" w:cstheme="majorHAnsi"/>
        </w:rPr>
        <w:t>olicy and 20 CFR 683.200(c)(5)(i) for more information.</w:t>
      </w:r>
    </w:p>
    <w:p w14:paraId="2EA55F88" w14:textId="77777777" w:rsidR="004C315E" w:rsidRPr="00E824D2" w:rsidRDefault="004C315E" w:rsidP="00032DE9">
      <w:pPr>
        <w:ind w:left="720"/>
        <w:rPr>
          <w:rFonts w:asciiTheme="majorHAnsi" w:hAnsiTheme="majorHAnsi" w:cstheme="majorHAnsi"/>
        </w:rPr>
      </w:pPr>
    </w:p>
    <w:p w14:paraId="063F0E6A" w14:textId="194E9DBB" w:rsidR="00032DE9" w:rsidRDefault="00032DE9" w:rsidP="00032DE9">
      <w:pPr>
        <w:ind w:left="720"/>
        <w:rPr>
          <w:rFonts w:asciiTheme="majorHAnsi" w:hAnsiTheme="majorHAnsi" w:cstheme="majorHAnsi"/>
        </w:rPr>
      </w:pPr>
      <w:r w:rsidRPr="00E824D2">
        <w:rPr>
          <w:rFonts w:asciiTheme="majorHAnsi" w:hAnsiTheme="majorHAnsi" w:cstheme="majorHAnsi"/>
          <w:u w:val="single"/>
        </w:rPr>
        <w:t>Recusal from Vote/Quorum</w:t>
      </w:r>
      <w:r w:rsidRPr="00E824D2">
        <w:rPr>
          <w:rFonts w:asciiTheme="majorHAnsi" w:hAnsiTheme="majorHAnsi" w:cstheme="majorHAnsi"/>
        </w:rPr>
        <w:t xml:space="preserve">: The existence of a quorum is not affected by the recusal </w:t>
      </w:r>
      <w:r w:rsidRPr="00E824D2">
        <w:rPr>
          <w:rFonts w:asciiTheme="majorHAnsi" w:hAnsiTheme="majorHAnsi" w:cstheme="majorHAnsi"/>
        </w:rPr>
        <w:br/>
        <w:t>or abstention of a member if a quorum is initially present at the meeting. In situations where a member recuses himself/herself from a vote, any actions voted on after the departure of that member may still be passed as long as a majority of the initial quorum approves the action.</w:t>
      </w:r>
    </w:p>
    <w:p w14:paraId="7805C0AF" w14:textId="77777777" w:rsidR="004C315E" w:rsidRPr="00E824D2" w:rsidRDefault="004C315E" w:rsidP="00032DE9">
      <w:pPr>
        <w:ind w:left="720"/>
        <w:rPr>
          <w:rFonts w:asciiTheme="majorHAnsi" w:hAnsiTheme="majorHAnsi" w:cstheme="majorHAnsi"/>
        </w:rPr>
      </w:pPr>
    </w:p>
    <w:p w14:paraId="3C18B054" w14:textId="5933EBB3" w:rsidR="00032DE9" w:rsidRPr="004C315E" w:rsidRDefault="004C315E" w:rsidP="004C315E">
      <w:pPr>
        <w:rPr>
          <w:rFonts w:asciiTheme="majorHAnsi" w:hAnsiTheme="majorHAnsi" w:cstheme="majorHAnsi"/>
          <w:b/>
          <w:bCs/>
        </w:rPr>
      </w:pPr>
      <w:r w:rsidRPr="004C315E">
        <w:rPr>
          <w:rFonts w:asciiTheme="majorHAnsi" w:hAnsiTheme="majorHAnsi" w:cstheme="majorHAnsi"/>
          <w:b/>
          <w:bCs/>
        </w:rPr>
        <w:t>I.</w:t>
      </w:r>
      <w:r>
        <w:rPr>
          <w:rFonts w:asciiTheme="majorHAnsi" w:hAnsiTheme="majorHAnsi" w:cstheme="majorHAnsi"/>
          <w:b/>
          <w:bCs/>
        </w:rPr>
        <w:tab/>
      </w:r>
      <w:r w:rsidR="00032DE9" w:rsidRPr="004C315E">
        <w:rPr>
          <w:rFonts w:asciiTheme="majorHAnsi" w:hAnsiTheme="majorHAnsi" w:cstheme="majorHAnsi"/>
          <w:b/>
          <w:bCs/>
        </w:rPr>
        <w:t>Individuals and Organizations Serving as Staff to the Board</w:t>
      </w:r>
    </w:p>
    <w:p w14:paraId="03E532E9" w14:textId="77777777" w:rsidR="004C315E" w:rsidRPr="004C315E" w:rsidRDefault="004C315E" w:rsidP="004C315E"/>
    <w:p w14:paraId="1A316CB8" w14:textId="37E61EE6" w:rsidR="00032DE9" w:rsidRDefault="00032DE9" w:rsidP="00032DE9">
      <w:pPr>
        <w:rPr>
          <w:rFonts w:asciiTheme="majorHAnsi" w:hAnsiTheme="majorHAnsi" w:cstheme="majorHAnsi"/>
        </w:rPr>
      </w:pPr>
      <w:r w:rsidRPr="00E824D2">
        <w:rPr>
          <w:rFonts w:asciiTheme="majorHAnsi" w:hAnsiTheme="majorHAnsi" w:cstheme="majorHAnsi"/>
        </w:rPr>
        <w:tab/>
      </w:r>
      <w:r w:rsidRPr="00E824D2">
        <w:rPr>
          <w:rFonts w:asciiTheme="majorHAnsi" w:hAnsiTheme="majorHAnsi" w:cstheme="majorHAnsi"/>
          <w:u w:val="single"/>
        </w:rPr>
        <w:t>Executive Director</w:t>
      </w:r>
      <w:r w:rsidRPr="00E824D2">
        <w:rPr>
          <w:rFonts w:asciiTheme="majorHAnsi" w:hAnsiTheme="majorHAnsi" w:cstheme="majorHAnsi"/>
        </w:rPr>
        <w:t xml:space="preserve">:  The Executive Director is responsible for the day-to-day operations </w:t>
      </w:r>
      <w:r w:rsidRPr="00E824D2">
        <w:rPr>
          <w:rFonts w:asciiTheme="majorHAnsi" w:hAnsiTheme="majorHAnsi" w:cstheme="majorHAnsi"/>
        </w:rPr>
        <w:tab/>
        <w:t xml:space="preserve">of the Board and is charged with all local board required functions. The Executive </w:t>
      </w:r>
      <w:r w:rsidRPr="00E824D2">
        <w:rPr>
          <w:rFonts w:asciiTheme="majorHAnsi" w:hAnsiTheme="majorHAnsi" w:cstheme="majorHAnsi"/>
        </w:rPr>
        <w:tab/>
        <w:t xml:space="preserve">Director is also responsible for preparing all meeting notices, documentation, and </w:t>
      </w:r>
      <w:r w:rsidRPr="00E824D2">
        <w:rPr>
          <w:rFonts w:asciiTheme="majorHAnsi" w:hAnsiTheme="majorHAnsi" w:cstheme="majorHAnsi"/>
        </w:rPr>
        <w:tab/>
        <w:t xml:space="preserve">correspondence for board members. </w:t>
      </w:r>
    </w:p>
    <w:p w14:paraId="123C347A" w14:textId="77777777" w:rsidR="004C315E" w:rsidRPr="00E824D2" w:rsidRDefault="004C315E" w:rsidP="00032DE9">
      <w:pPr>
        <w:rPr>
          <w:rFonts w:asciiTheme="majorHAnsi" w:hAnsiTheme="majorHAnsi" w:cstheme="majorHAnsi"/>
        </w:rPr>
      </w:pPr>
    </w:p>
    <w:p w14:paraId="6B6AF4EB" w14:textId="43EB34B9" w:rsidR="00166222" w:rsidRPr="00136F3B" w:rsidRDefault="00032DE9" w:rsidP="00136F3B">
      <w:r w:rsidRPr="00E824D2">
        <w:rPr>
          <w:rFonts w:asciiTheme="majorHAnsi" w:hAnsiTheme="majorHAnsi" w:cstheme="majorHAnsi"/>
        </w:rPr>
        <w:tab/>
      </w:r>
      <w:r w:rsidRPr="00E824D2">
        <w:rPr>
          <w:rFonts w:asciiTheme="majorHAnsi" w:hAnsiTheme="majorHAnsi" w:cstheme="majorHAnsi"/>
          <w:u w:val="single"/>
        </w:rPr>
        <w:t>Fiscal Agent</w:t>
      </w:r>
      <w:r w:rsidRPr="00E824D2">
        <w:rPr>
          <w:rFonts w:asciiTheme="majorHAnsi" w:hAnsiTheme="majorHAnsi" w:cstheme="majorHAnsi"/>
        </w:rPr>
        <w:t xml:space="preserve">:  The Agent is responsible for accounting and fund management functions </w:t>
      </w:r>
      <w:r w:rsidRPr="00E824D2">
        <w:rPr>
          <w:rFonts w:asciiTheme="majorHAnsi" w:hAnsiTheme="majorHAnsi" w:cstheme="majorHAnsi"/>
        </w:rPr>
        <w:tab/>
        <w:t xml:space="preserve">and also provides regular financial reports to the Board. The fiscal agent does not have </w:t>
      </w:r>
      <w:r w:rsidRPr="00E824D2">
        <w:rPr>
          <w:rFonts w:asciiTheme="majorHAnsi" w:hAnsiTheme="majorHAnsi" w:cstheme="majorHAnsi"/>
        </w:rPr>
        <w:tab/>
        <w:t xml:space="preserve">the authority to approve/deny funding and/or payments. The Fiscal Agent is hired by the </w:t>
      </w:r>
      <w:r w:rsidRPr="00E824D2">
        <w:rPr>
          <w:rFonts w:asciiTheme="majorHAnsi" w:hAnsiTheme="majorHAnsi" w:cstheme="majorHAnsi"/>
        </w:rPr>
        <w:tab/>
      </w:r>
      <w:sdt>
        <w:sdtPr>
          <w:rPr>
            <w:rFonts w:asciiTheme="majorHAnsi" w:hAnsiTheme="majorHAnsi" w:cstheme="majorHAnsi"/>
          </w:rPr>
          <w:alias w:val="Local Area"/>
          <w:tag w:val="Local Area"/>
          <w:id w:val="-794360021"/>
          <w:placeholder>
            <w:docPart w:val="3F7F3C00E090C6498AF4661EEE292D25"/>
          </w:placeholder>
          <w:dropDownList>
            <w:listItem w:value="Choose an item."/>
            <w:listItem w:displayText="Northeast " w:value="Northeast "/>
            <w:listItem w:displayText="Northwest" w:value="Northwest"/>
            <w:listItem w:displayText="North Central" w:value="North Central"/>
            <w:listItem w:displayText="Central" w:value="Central"/>
            <w:listItem w:displayText="East Central" w:value="East Central"/>
          </w:dropDownList>
        </w:sdtPr>
        <w:sdtEndPr/>
        <w:sdtContent>
          <w:r w:rsidR="00EF5F0E">
            <w:rPr>
              <w:rFonts w:asciiTheme="majorHAnsi" w:hAnsiTheme="majorHAnsi" w:cstheme="majorHAnsi"/>
            </w:rPr>
            <w:t>Central</w:t>
          </w:r>
        </w:sdtContent>
      </w:sdt>
      <w:r w:rsidR="00EF5F0E">
        <w:rPr>
          <w:rFonts w:asciiTheme="majorHAnsi" w:hAnsiTheme="majorHAnsi" w:cstheme="majorHAnsi"/>
        </w:rPr>
        <w:t xml:space="preserve"> </w:t>
      </w:r>
      <w:r w:rsidRPr="00E824D2">
        <w:rPr>
          <w:rFonts w:asciiTheme="majorHAnsi" w:hAnsiTheme="majorHAnsi" w:cstheme="majorHAnsi"/>
        </w:rPr>
        <w:t xml:space="preserve">Iowa Local Workforce Development Board and reports directly to the </w:t>
      </w:r>
      <w:r w:rsidRPr="00E824D2">
        <w:rPr>
          <w:rFonts w:asciiTheme="majorHAnsi" w:hAnsiTheme="majorHAnsi" w:cstheme="majorHAnsi"/>
        </w:rPr>
        <w:tab/>
        <w:t>Executive Director of the Board.</w:t>
      </w:r>
      <w:r w:rsidRPr="00321768">
        <w:t xml:space="preserve">  </w:t>
      </w:r>
    </w:p>
    <w:p w14:paraId="1278899A" w14:textId="77777777" w:rsidR="00166222" w:rsidRPr="00433103" w:rsidRDefault="00166222" w:rsidP="00433103">
      <w:pPr>
        <w:pStyle w:val="paragraph"/>
        <w:spacing w:before="0" w:beforeAutospacing="0" w:after="0" w:afterAutospacing="0"/>
        <w:textAlignment w:val="baseline"/>
        <w:rPr>
          <w:rFonts w:asciiTheme="minorHAnsi" w:hAnsiTheme="minorHAnsi" w:cstheme="minorHAnsi"/>
          <w:sz w:val="18"/>
          <w:szCs w:val="18"/>
        </w:rPr>
      </w:pPr>
    </w:p>
    <w:p w14:paraId="7FEBB0B5" w14:textId="4E2A6082" w:rsidR="00722F01" w:rsidRPr="007C783E" w:rsidRDefault="00616CC8" w:rsidP="007C783E">
      <w:pPr>
        <w:pStyle w:val="Heading2"/>
        <w:rPr>
          <w:rFonts w:cstheme="majorHAnsi"/>
        </w:rPr>
      </w:pPr>
      <w:bookmarkStart w:id="7" w:name="_Toc103592446"/>
      <w:r w:rsidRPr="007C783E">
        <w:rPr>
          <w:rFonts w:cstheme="majorHAnsi"/>
          <w:caps w:val="0"/>
        </w:rPr>
        <w:t>LOCAL MONITORING AND OVERSIGHT POLICIES</w:t>
      </w:r>
      <w:bookmarkEnd w:id="7"/>
    </w:p>
    <w:p w14:paraId="10922517" w14:textId="6C944369" w:rsidR="00433103" w:rsidRDefault="00433103" w:rsidP="00433103">
      <w:pPr>
        <w:pStyle w:val="paragraph"/>
        <w:spacing w:before="0" w:beforeAutospacing="0" w:after="0" w:afterAutospacing="0"/>
        <w:textAlignment w:val="baseline"/>
        <w:rPr>
          <w:rStyle w:val="eop"/>
          <w:rFonts w:asciiTheme="minorHAnsi" w:hAnsiTheme="minorHAnsi" w:cstheme="minorHAnsi"/>
          <w:sz w:val="18"/>
          <w:szCs w:val="18"/>
        </w:rPr>
      </w:pPr>
      <w:r w:rsidRPr="00433103">
        <w:rPr>
          <w:rStyle w:val="eop"/>
          <w:rFonts w:asciiTheme="minorHAnsi" w:hAnsiTheme="minorHAnsi" w:cstheme="minorHAnsi"/>
          <w:sz w:val="18"/>
          <w:szCs w:val="18"/>
        </w:rPr>
        <w:t> </w:t>
      </w:r>
    </w:p>
    <w:p w14:paraId="7235CB96" w14:textId="1F5ED85D" w:rsidR="000E08A3" w:rsidRPr="00C42F67" w:rsidRDefault="000E08A3" w:rsidP="000E08A3">
      <w:pPr>
        <w:pStyle w:val="paragraph"/>
        <w:spacing w:before="0" w:beforeAutospacing="0" w:after="0" w:afterAutospacing="0"/>
        <w:textAlignment w:val="baseline"/>
        <w:rPr>
          <w:rFonts w:asciiTheme="majorHAnsi" w:hAnsiTheme="majorHAnsi" w:cstheme="majorHAnsi"/>
        </w:rPr>
      </w:pPr>
      <w:r w:rsidRPr="00C42F67">
        <w:rPr>
          <w:rStyle w:val="normaltextrun"/>
          <w:rFonts w:asciiTheme="majorHAnsi" w:hAnsiTheme="majorHAnsi" w:cstheme="majorHAnsi"/>
          <w:b/>
          <w:bCs/>
        </w:rPr>
        <w:t>Purpose</w:t>
      </w:r>
    </w:p>
    <w:p w14:paraId="14D028FD" w14:textId="39965BBE" w:rsidR="000E08A3" w:rsidRPr="00C42F67" w:rsidRDefault="000E08A3" w:rsidP="000E08A3">
      <w:pPr>
        <w:pStyle w:val="paragraph"/>
        <w:spacing w:before="0" w:beforeAutospacing="0" w:after="0" w:afterAutospacing="0"/>
        <w:textAlignment w:val="baseline"/>
        <w:rPr>
          <w:rFonts w:asciiTheme="majorHAnsi" w:hAnsiTheme="majorHAnsi" w:cstheme="majorHAnsi"/>
        </w:rPr>
      </w:pPr>
      <w:r w:rsidRPr="00C42F67">
        <w:rPr>
          <w:rStyle w:val="normaltextrun"/>
          <w:rFonts w:asciiTheme="majorHAnsi" w:hAnsiTheme="majorHAnsi" w:cstheme="majorHAnsi"/>
        </w:rPr>
        <w:t>The purpose of this policy is to provide guidance and establish the Central Iowa Workforce Development Board’s (CIWDB) standards regarding local oversight and monitoring of Workforce Innovation and Opportunity Act (WIOA) Title I programs, including Adult, Dislocated Worker and Youth. With guidance in accordance with Iowa Workforce Development ePolicy, this policy is intended to ensure that CIWDB and its designated Fiscal Agent, One-Stop Operator and WIOA Title I Service Provider operate programs and provide integrated service delivery efficiently and effectively in compliance with all applicable laws, regulations, uniform administrative requirements, and State and </w:t>
      </w:r>
      <w:r w:rsidR="00D53D9B" w:rsidRPr="00C42F67">
        <w:rPr>
          <w:rStyle w:val="normaltextrun"/>
          <w:rFonts w:asciiTheme="majorHAnsi" w:hAnsiTheme="majorHAnsi" w:cstheme="majorHAnsi"/>
        </w:rPr>
        <w:t>locally established</w:t>
      </w:r>
      <w:r w:rsidRPr="00C42F67">
        <w:rPr>
          <w:rStyle w:val="normaltextrun"/>
          <w:rFonts w:asciiTheme="majorHAnsi" w:hAnsiTheme="majorHAnsi" w:cstheme="majorHAnsi"/>
        </w:rPr>
        <w:t> policies.</w:t>
      </w:r>
      <w:r w:rsidRPr="00C42F67">
        <w:rPr>
          <w:rStyle w:val="eop"/>
          <w:rFonts w:asciiTheme="majorHAnsi" w:hAnsiTheme="majorHAnsi" w:cstheme="majorHAnsi"/>
        </w:rPr>
        <w:t> </w:t>
      </w:r>
    </w:p>
    <w:p w14:paraId="10C1302E" w14:textId="77777777" w:rsidR="000E08A3" w:rsidRPr="00C42F67" w:rsidRDefault="000E08A3" w:rsidP="000E08A3">
      <w:pPr>
        <w:pStyle w:val="paragraph"/>
        <w:spacing w:before="0" w:beforeAutospacing="0" w:after="0" w:afterAutospacing="0"/>
        <w:ind w:right="105"/>
        <w:textAlignment w:val="baseline"/>
        <w:rPr>
          <w:rFonts w:asciiTheme="majorHAnsi" w:hAnsiTheme="majorHAnsi" w:cstheme="majorHAnsi"/>
        </w:rPr>
      </w:pPr>
      <w:r w:rsidRPr="00C42F67">
        <w:rPr>
          <w:rStyle w:val="eop"/>
          <w:rFonts w:asciiTheme="majorHAnsi" w:hAnsiTheme="majorHAnsi" w:cstheme="majorHAnsi"/>
        </w:rPr>
        <w:t> </w:t>
      </w:r>
    </w:p>
    <w:p w14:paraId="5E620603" w14:textId="149F31E4" w:rsidR="000E08A3" w:rsidRPr="00C42F67" w:rsidRDefault="000E08A3" w:rsidP="000E08A3">
      <w:pPr>
        <w:pStyle w:val="paragraph"/>
        <w:spacing w:before="0" w:beforeAutospacing="0" w:after="0" w:afterAutospacing="0"/>
        <w:ind w:right="105"/>
        <w:textAlignment w:val="baseline"/>
        <w:rPr>
          <w:rFonts w:asciiTheme="majorHAnsi" w:hAnsiTheme="majorHAnsi" w:cstheme="majorHAnsi"/>
        </w:rPr>
      </w:pPr>
      <w:r w:rsidRPr="00C42F67">
        <w:rPr>
          <w:rStyle w:val="normaltextrun"/>
          <w:rFonts w:asciiTheme="majorHAnsi" w:hAnsiTheme="majorHAnsi" w:cstheme="majorHAnsi"/>
          <w:b/>
          <w:bCs/>
        </w:rPr>
        <w:t>Oversight Process</w:t>
      </w:r>
      <w:r w:rsidRPr="00C42F67">
        <w:rPr>
          <w:rStyle w:val="normaltextrun"/>
          <w:rFonts w:asciiTheme="majorHAnsi" w:hAnsiTheme="majorHAnsi" w:cstheme="majorHAnsi"/>
        </w:rPr>
        <w:t> </w:t>
      </w:r>
      <w:r w:rsidRPr="00C42F67">
        <w:rPr>
          <w:rStyle w:val="eop"/>
          <w:rFonts w:asciiTheme="majorHAnsi" w:hAnsiTheme="majorHAnsi" w:cstheme="majorHAnsi"/>
        </w:rPr>
        <w:t> </w:t>
      </w:r>
    </w:p>
    <w:p w14:paraId="718D8EDB" w14:textId="6F5BA153" w:rsidR="000E08A3" w:rsidRPr="00C42F67" w:rsidRDefault="000E08A3" w:rsidP="000E08A3">
      <w:pPr>
        <w:pStyle w:val="paragraph"/>
        <w:spacing w:before="0" w:beforeAutospacing="0" w:after="0" w:afterAutospacing="0"/>
        <w:ind w:right="105"/>
        <w:textAlignment w:val="baseline"/>
        <w:rPr>
          <w:rFonts w:asciiTheme="majorHAnsi" w:hAnsiTheme="majorHAnsi" w:cstheme="majorHAnsi"/>
        </w:rPr>
      </w:pPr>
      <w:r w:rsidRPr="00C42F67">
        <w:rPr>
          <w:rStyle w:val="normaltextrun"/>
          <w:rFonts w:asciiTheme="majorHAnsi" w:hAnsiTheme="majorHAnsi" w:cstheme="majorHAnsi"/>
        </w:rPr>
        <w:t>The roles and functions of the LWDB, Board staff, and fiscal agents in their oversight and monitoring processes. Monitoring and oversight will be conducted to measure compliance with WIOA regulations and policies. Monitoring will include a comprehensive examination of compliance issues cited in prior reviews and the determination of corrective measures taken to address and resolve those issues. </w:t>
      </w:r>
      <w:r w:rsidRPr="00C42F67">
        <w:rPr>
          <w:rStyle w:val="eop"/>
          <w:rFonts w:asciiTheme="majorHAnsi" w:hAnsiTheme="majorHAnsi" w:cstheme="majorHAnsi"/>
        </w:rPr>
        <w:t> </w:t>
      </w:r>
    </w:p>
    <w:p w14:paraId="0595F81F" w14:textId="77777777" w:rsidR="007A295B" w:rsidRPr="00C42F67" w:rsidRDefault="007A295B" w:rsidP="000E08A3">
      <w:pPr>
        <w:pStyle w:val="paragraph"/>
        <w:spacing w:before="0" w:beforeAutospacing="0" w:after="0" w:afterAutospacing="0"/>
        <w:ind w:right="105"/>
        <w:jc w:val="both"/>
        <w:textAlignment w:val="baseline"/>
        <w:rPr>
          <w:rStyle w:val="normaltextrun"/>
          <w:rFonts w:asciiTheme="majorHAnsi" w:hAnsiTheme="majorHAnsi" w:cstheme="majorHAnsi"/>
        </w:rPr>
      </w:pPr>
    </w:p>
    <w:p w14:paraId="5B60DB35" w14:textId="77777777" w:rsidR="002B1769" w:rsidRPr="00C42F67" w:rsidRDefault="000E08A3" w:rsidP="002B1769">
      <w:pPr>
        <w:pStyle w:val="paragraph"/>
        <w:spacing w:before="0" w:beforeAutospacing="0" w:after="0" w:afterAutospacing="0"/>
        <w:ind w:right="105"/>
        <w:textAlignment w:val="baseline"/>
        <w:rPr>
          <w:rStyle w:val="normaltextrun"/>
          <w:rFonts w:asciiTheme="majorHAnsi" w:hAnsiTheme="majorHAnsi" w:cstheme="majorHAnsi"/>
        </w:rPr>
      </w:pPr>
      <w:r w:rsidRPr="00C42F67">
        <w:rPr>
          <w:rStyle w:val="normaltextrun"/>
          <w:rFonts w:asciiTheme="majorHAnsi" w:hAnsiTheme="majorHAnsi" w:cstheme="majorHAnsi"/>
        </w:rPr>
        <w:t xml:space="preserve">The Central Iowa Local Workforce Development Board and the Chief Elected Officials (CEOs) are responsible, in partnership, for oversight of all programs as the designated grantee.  A </w:t>
      </w:r>
      <w:r w:rsidRPr="00C42F67">
        <w:rPr>
          <w:rStyle w:val="normaltextrun"/>
          <w:rFonts w:asciiTheme="majorHAnsi" w:hAnsiTheme="majorHAnsi" w:cstheme="majorHAnsi"/>
        </w:rPr>
        <w:lastRenderedPageBreak/>
        <w:t>monitoring report will be submitted annually to the Central Iowa Local Workforce Development Board and CEOs for review and possible actions. All problems must be resolved by prompt and appropriate corrective action (20 CFR 683.420(a).</w:t>
      </w:r>
    </w:p>
    <w:p w14:paraId="2E6C9187" w14:textId="77777777" w:rsidR="002B1769" w:rsidRPr="00C42F67" w:rsidRDefault="002B1769" w:rsidP="002B1769">
      <w:pPr>
        <w:pStyle w:val="paragraph"/>
        <w:spacing w:before="0" w:beforeAutospacing="0" w:after="0" w:afterAutospacing="0"/>
        <w:ind w:right="105"/>
        <w:textAlignment w:val="baseline"/>
        <w:rPr>
          <w:rStyle w:val="normaltextrun"/>
          <w:rFonts w:asciiTheme="majorHAnsi" w:hAnsiTheme="majorHAnsi" w:cstheme="majorHAnsi"/>
        </w:rPr>
      </w:pPr>
    </w:p>
    <w:p w14:paraId="5EAE6BBB" w14:textId="3D756459" w:rsidR="000E08A3" w:rsidRPr="00C42F67" w:rsidRDefault="002B1769" w:rsidP="002B1769">
      <w:pPr>
        <w:pStyle w:val="paragraph"/>
        <w:spacing w:before="0" w:beforeAutospacing="0" w:after="0" w:afterAutospacing="0"/>
        <w:ind w:right="105"/>
        <w:textAlignment w:val="baseline"/>
        <w:rPr>
          <w:rFonts w:asciiTheme="majorHAnsi" w:hAnsiTheme="majorHAnsi" w:cstheme="majorHAnsi"/>
        </w:rPr>
      </w:pPr>
      <w:r w:rsidRPr="00C42F67">
        <w:rPr>
          <w:rFonts w:asciiTheme="majorHAnsi" w:eastAsiaTheme="minorEastAsia" w:hAnsiTheme="majorHAnsi" w:cstheme="majorHAnsi"/>
          <w:color w:val="000000"/>
        </w:rPr>
        <w:t>The entity, and the title of the individual, who shall be responsible for monitoring each program activity. The Central Iowa Local Workforce Development Board Executive Director and/or board support members will coordinate and/or execute monitoring of the contracted service providers, the one-stop operator and United States Department of Labor funded programs in the local area.</w:t>
      </w:r>
    </w:p>
    <w:p w14:paraId="6467CEA8" w14:textId="77777777" w:rsidR="000E08A3" w:rsidRPr="00C42F67" w:rsidRDefault="000E08A3" w:rsidP="000E08A3">
      <w:pPr>
        <w:pStyle w:val="paragraph"/>
        <w:spacing w:before="0" w:beforeAutospacing="0" w:after="0" w:afterAutospacing="0"/>
        <w:ind w:right="105"/>
        <w:jc w:val="both"/>
        <w:textAlignment w:val="baseline"/>
        <w:rPr>
          <w:rFonts w:asciiTheme="majorHAnsi" w:hAnsiTheme="majorHAnsi" w:cstheme="majorHAnsi"/>
        </w:rPr>
      </w:pPr>
      <w:r w:rsidRPr="00C42F67">
        <w:rPr>
          <w:rStyle w:val="eop"/>
          <w:rFonts w:asciiTheme="majorHAnsi" w:hAnsiTheme="majorHAnsi" w:cstheme="majorHAnsi"/>
        </w:rPr>
        <w:t> </w:t>
      </w:r>
    </w:p>
    <w:p w14:paraId="1FBDF272" w14:textId="646C6D3D" w:rsidR="000E08A3" w:rsidRPr="00C42F67" w:rsidRDefault="000E08A3" w:rsidP="00AF53DC">
      <w:pPr>
        <w:pStyle w:val="paragraph"/>
        <w:spacing w:before="0" w:beforeAutospacing="0" w:after="0" w:afterAutospacing="0"/>
        <w:textAlignment w:val="baseline"/>
        <w:rPr>
          <w:rStyle w:val="eop"/>
          <w:rFonts w:asciiTheme="majorHAnsi" w:hAnsiTheme="majorHAnsi" w:cstheme="majorHAnsi"/>
          <w:color w:val="333333"/>
        </w:rPr>
      </w:pPr>
      <w:r w:rsidRPr="00C42F67">
        <w:rPr>
          <w:rStyle w:val="normaltextrun"/>
          <w:rFonts w:asciiTheme="majorHAnsi" w:hAnsiTheme="majorHAnsi" w:cstheme="majorHAnsi"/>
        </w:rPr>
        <w:t>Through the LWDB staff, the board will conduct on-site reviews of policies, plans, and procedures governing all segments of program activities and operations at least once during the program year. Monitoring activities will analyze compliance with federal, state, and local administrative </w:t>
      </w:r>
      <w:r w:rsidRPr="00C42F67">
        <w:rPr>
          <w:rStyle w:val="normaltextrun"/>
          <w:rFonts w:asciiTheme="majorHAnsi" w:hAnsiTheme="majorHAnsi" w:cstheme="majorHAnsi"/>
          <w:color w:val="333333"/>
        </w:rPr>
        <w:t>and financial requirements, policies, and procedures, and measure the performance goals for level of achievement. Monitoring activities may be conducted by independent entities to avoid any potential conflict of interest.</w:t>
      </w:r>
      <w:r w:rsidRPr="00C42F67">
        <w:rPr>
          <w:rStyle w:val="eop"/>
          <w:rFonts w:asciiTheme="majorHAnsi" w:hAnsiTheme="majorHAnsi" w:cstheme="majorHAnsi"/>
          <w:color w:val="333333"/>
        </w:rPr>
        <w:t> </w:t>
      </w:r>
    </w:p>
    <w:p w14:paraId="557F972E" w14:textId="77777777" w:rsidR="00553E25" w:rsidRPr="00C42F67" w:rsidRDefault="00553E25" w:rsidP="000E08A3">
      <w:pPr>
        <w:pStyle w:val="paragraph"/>
        <w:spacing w:before="0" w:beforeAutospacing="0" w:after="0" w:afterAutospacing="0"/>
        <w:textAlignment w:val="baseline"/>
        <w:rPr>
          <w:rStyle w:val="normaltextrun"/>
          <w:rFonts w:asciiTheme="majorHAnsi" w:hAnsiTheme="majorHAnsi" w:cstheme="majorHAnsi"/>
          <w:b/>
          <w:bCs/>
        </w:rPr>
      </w:pPr>
    </w:p>
    <w:p w14:paraId="550ACC5D" w14:textId="01DA19E7" w:rsidR="000E08A3" w:rsidRDefault="000E08A3" w:rsidP="000E08A3">
      <w:pPr>
        <w:pStyle w:val="paragraph"/>
        <w:spacing w:before="0" w:beforeAutospacing="0" w:after="0" w:afterAutospacing="0"/>
        <w:textAlignment w:val="baseline"/>
        <w:rPr>
          <w:rStyle w:val="eop"/>
          <w:rFonts w:asciiTheme="majorHAnsi" w:hAnsiTheme="majorHAnsi" w:cstheme="majorHAnsi"/>
          <w:b/>
          <w:bCs/>
        </w:rPr>
      </w:pPr>
      <w:r w:rsidRPr="00C42F67">
        <w:rPr>
          <w:rStyle w:val="normaltextrun"/>
          <w:rFonts w:asciiTheme="majorHAnsi" w:hAnsiTheme="majorHAnsi" w:cstheme="majorHAnsi"/>
          <w:b/>
          <w:bCs/>
        </w:rPr>
        <w:t>Responsible Representatives </w:t>
      </w:r>
      <w:r w:rsidRPr="00C42F67">
        <w:rPr>
          <w:rStyle w:val="eop"/>
          <w:rFonts w:asciiTheme="majorHAnsi" w:hAnsiTheme="majorHAnsi" w:cstheme="majorHAnsi"/>
          <w:b/>
          <w:bCs/>
        </w:rPr>
        <w:t> </w:t>
      </w:r>
    </w:p>
    <w:p w14:paraId="2720613A" w14:textId="77777777" w:rsidR="00136F3B" w:rsidRPr="00C42F67" w:rsidRDefault="00136F3B" w:rsidP="000E08A3">
      <w:pPr>
        <w:pStyle w:val="paragraph"/>
        <w:spacing w:before="0" w:beforeAutospacing="0" w:after="0" w:afterAutospacing="0"/>
        <w:textAlignment w:val="baseline"/>
        <w:rPr>
          <w:rFonts w:asciiTheme="majorHAnsi" w:hAnsiTheme="majorHAnsi" w:cstheme="majorHAnsi"/>
          <w:b/>
          <w:bCs/>
        </w:rPr>
      </w:pPr>
    </w:p>
    <w:p w14:paraId="1A4EFA88" w14:textId="2E0276E0" w:rsidR="000E08A3" w:rsidRPr="00D34492" w:rsidRDefault="000E08A3" w:rsidP="00CE0DDC">
      <w:pPr>
        <w:pStyle w:val="paragraph"/>
        <w:numPr>
          <w:ilvl w:val="0"/>
          <w:numId w:val="33"/>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The board executive director and board staff will perform the programmatic monitoring of the subrecipients, or designee, along with oversight of the fiscal agent. </w:t>
      </w:r>
    </w:p>
    <w:p w14:paraId="62EDF8B7" w14:textId="77777777" w:rsidR="000E08A3" w:rsidRPr="00C42F67" w:rsidRDefault="000E08A3" w:rsidP="00CE0DDC">
      <w:pPr>
        <w:pStyle w:val="paragraph"/>
        <w:numPr>
          <w:ilvl w:val="0"/>
          <w:numId w:val="33"/>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The fiscal agent staff will be responsible for the oversight and monitoring of the service provider fiscal operations. </w:t>
      </w:r>
      <w:r w:rsidRPr="00C42F67">
        <w:rPr>
          <w:rStyle w:val="eop"/>
          <w:rFonts w:asciiTheme="majorHAnsi" w:hAnsiTheme="majorHAnsi" w:cstheme="majorHAnsi"/>
        </w:rPr>
        <w:t> </w:t>
      </w:r>
    </w:p>
    <w:p w14:paraId="261037D3" w14:textId="77777777" w:rsidR="007A295B" w:rsidRPr="00C42F67" w:rsidRDefault="007A295B" w:rsidP="000E08A3">
      <w:pPr>
        <w:pStyle w:val="paragraph"/>
        <w:spacing w:before="0" w:beforeAutospacing="0" w:after="0" w:afterAutospacing="0"/>
        <w:textAlignment w:val="baseline"/>
        <w:rPr>
          <w:rStyle w:val="normaltextrun"/>
          <w:rFonts w:asciiTheme="majorHAnsi" w:hAnsiTheme="majorHAnsi" w:cstheme="majorHAnsi"/>
        </w:rPr>
      </w:pPr>
    </w:p>
    <w:p w14:paraId="5E6B5EFE" w14:textId="203EAB4B" w:rsidR="000E08A3" w:rsidRDefault="000E08A3" w:rsidP="000E08A3">
      <w:pPr>
        <w:pStyle w:val="paragraph"/>
        <w:spacing w:before="0" w:beforeAutospacing="0" w:after="0" w:afterAutospacing="0"/>
        <w:textAlignment w:val="baseline"/>
        <w:rPr>
          <w:rStyle w:val="eop"/>
          <w:rFonts w:asciiTheme="majorHAnsi" w:hAnsiTheme="majorHAnsi" w:cstheme="majorHAnsi"/>
        </w:rPr>
      </w:pPr>
      <w:r w:rsidRPr="00C42F67">
        <w:rPr>
          <w:rStyle w:val="normaltextrun"/>
          <w:rFonts w:asciiTheme="majorHAnsi" w:hAnsiTheme="majorHAnsi" w:cstheme="majorHAnsi"/>
        </w:rPr>
        <w:t>Oversight may include, but is not limited to:</w:t>
      </w:r>
      <w:r w:rsidRPr="00C42F67">
        <w:rPr>
          <w:rStyle w:val="eop"/>
          <w:rFonts w:asciiTheme="majorHAnsi" w:hAnsiTheme="majorHAnsi" w:cstheme="majorHAnsi"/>
        </w:rPr>
        <w:t> </w:t>
      </w:r>
    </w:p>
    <w:p w14:paraId="1F3E0FB9" w14:textId="77777777" w:rsidR="00136F3B" w:rsidRPr="00C42F67" w:rsidRDefault="00136F3B" w:rsidP="000E08A3">
      <w:pPr>
        <w:pStyle w:val="paragraph"/>
        <w:spacing w:before="0" w:beforeAutospacing="0" w:after="0" w:afterAutospacing="0"/>
        <w:textAlignment w:val="baseline"/>
        <w:rPr>
          <w:rFonts w:asciiTheme="majorHAnsi" w:hAnsiTheme="majorHAnsi" w:cstheme="majorHAnsi"/>
        </w:rPr>
      </w:pPr>
    </w:p>
    <w:p w14:paraId="5828204C" w14:textId="77777777" w:rsidR="000E08A3" w:rsidRPr="00C42F67" w:rsidRDefault="000E08A3" w:rsidP="00CE0DDC">
      <w:pPr>
        <w:pStyle w:val="paragraph"/>
        <w:numPr>
          <w:ilvl w:val="0"/>
          <w:numId w:val="35"/>
        </w:numPr>
        <w:spacing w:before="0" w:beforeAutospacing="0" w:after="0" w:afterAutospacing="0"/>
        <w:textAlignment w:val="baseline"/>
        <w:rPr>
          <w:rFonts w:asciiTheme="majorHAnsi" w:hAnsiTheme="majorHAnsi" w:cstheme="majorHAnsi"/>
        </w:rPr>
      </w:pPr>
      <w:r w:rsidRPr="00C42F67">
        <w:rPr>
          <w:rStyle w:val="normaltextrun"/>
          <w:rFonts w:asciiTheme="majorHAnsi" w:hAnsiTheme="majorHAnsi" w:cstheme="majorHAnsi"/>
        </w:rPr>
        <w:t>Administration and Governance  </w:t>
      </w:r>
      <w:r w:rsidRPr="00C42F67">
        <w:rPr>
          <w:rStyle w:val="eop"/>
          <w:rFonts w:asciiTheme="majorHAnsi" w:hAnsiTheme="majorHAnsi" w:cstheme="majorHAnsi"/>
        </w:rPr>
        <w:t> </w:t>
      </w:r>
    </w:p>
    <w:p w14:paraId="166BDE47" w14:textId="77777777" w:rsidR="000E08A3" w:rsidRPr="00C42F67" w:rsidRDefault="000E08A3" w:rsidP="00CE0DDC">
      <w:pPr>
        <w:pStyle w:val="paragraph"/>
        <w:numPr>
          <w:ilvl w:val="0"/>
          <w:numId w:val="35"/>
        </w:numPr>
        <w:spacing w:before="0" w:beforeAutospacing="0" w:after="0" w:afterAutospacing="0"/>
        <w:textAlignment w:val="baseline"/>
        <w:rPr>
          <w:rFonts w:asciiTheme="majorHAnsi" w:hAnsiTheme="majorHAnsi" w:cstheme="majorHAnsi"/>
        </w:rPr>
      </w:pPr>
      <w:r w:rsidRPr="00C42F67">
        <w:rPr>
          <w:rStyle w:val="normaltextrun"/>
          <w:rFonts w:asciiTheme="majorHAnsi" w:hAnsiTheme="majorHAnsi" w:cstheme="majorHAnsi"/>
        </w:rPr>
        <w:t>Workforce Development Program Delivery   </w:t>
      </w:r>
      <w:r w:rsidRPr="00C42F67">
        <w:rPr>
          <w:rStyle w:val="eop"/>
          <w:rFonts w:asciiTheme="majorHAnsi" w:hAnsiTheme="majorHAnsi" w:cstheme="majorHAnsi"/>
        </w:rPr>
        <w:t> </w:t>
      </w:r>
    </w:p>
    <w:p w14:paraId="433AF507" w14:textId="77777777" w:rsidR="000E08A3" w:rsidRPr="00C42F67" w:rsidRDefault="000E08A3" w:rsidP="00CE0DDC">
      <w:pPr>
        <w:pStyle w:val="paragraph"/>
        <w:numPr>
          <w:ilvl w:val="0"/>
          <w:numId w:val="35"/>
        </w:numPr>
        <w:spacing w:before="0" w:beforeAutospacing="0" w:after="0" w:afterAutospacing="0"/>
        <w:textAlignment w:val="baseline"/>
        <w:rPr>
          <w:rFonts w:asciiTheme="majorHAnsi" w:hAnsiTheme="majorHAnsi" w:cstheme="majorHAnsi"/>
        </w:rPr>
      </w:pPr>
      <w:r w:rsidRPr="00C42F67">
        <w:rPr>
          <w:rStyle w:val="normaltextrun"/>
          <w:rFonts w:asciiTheme="majorHAnsi" w:hAnsiTheme="majorHAnsi" w:cstheme="majorHAnsi"/>
        </w:rPr>
        <w:t>Fiscal Management   </w:t>
      </w:r>
      <w:r w:rsidRPr="00C42F67">
        <w:rPr>
          <w:rStyle w:val="eop"/>
          <w:rFonts w:asciiTheme="majorHAnsi" w:hAnsiTheme="majorHAnsi" w:cstheme="majorHAnsi"/>
        </w:rPr>
        <w:t> </w:t>
      </w:r>
    </w:p>
    <w:p w14:paraId="47D6DFF7" w14:textId="77777777" w:rsidR="000E08A3" w:rsidRPr="00C42F67" w:rsidRDefault="000E08A3" w:rsidP="00CE0DDC">
      <w:pPr>
        <w:pStyle w:val="paragraph"/>
        <w:numPr>
          <w:ilvl w:val="0"/>
          <w:numId w:val="35"/>
        </w:numPr>
        <w:spacing w:before="0" w:beforeAutospacing="0" w:after="0" w:afterAutospacing="0"/>
        <w:textAlignment w:val="baseline"/>
        <w:rPr>
          <w:rFonts w:asciiTheme="majorHAnsi" w:hAnsiTheme="majorHAnsi" w:cstheme="majorHAnsi"/>
        </w:rPr>
      </w:pPr>
      <w:r w:rsidRPr="00C42F67">
        <w:rPr>
          <w:rStyle w:val="normaltextrun"/>
          <w:rFonts w:asciiTheme="majorHAnsi" w:hAnsiTheme="majorHAnsi" w:cstheme="majorHAnsi"/>
        </w:rPr>
        <w:t>Performance and Reporting Management  </w:t>
      </w:r>
      <w:r w:rsidRPr="00C42F67">
        <w:rPr>
          <w:rStyle w:val="eop"/>
          <w:rFonts w:asciiTheme="majorHAnsi" w:hAnsiTheme="majorHAnsi" w:cstheme="majorHAnsi"/>
        </w:rPr>
        <w:t> </w:t>
      </w:r>
    </w:p>
    <w:p w14:paraId="195AD914" w14:textId="77777777" w:rsidR="000E08A3" w:rsidRPr="00C42F67" w:rsidRDefault="000E08A3" w:rsidP="00CE0DDC">
      <w:pPr>
        <w:pStyle w:val="paragraph"/>
        <w:numPr>
          <w:ilvl w:val="0"/>
          <w:numId w:val="35"/>
        </w:numPr>
        <w:spacing w:before="0" w:beforeAutospacing="0" w:after="0" w:afterAutospacing="0"/>
        <w:textAlignment w:val="baseline"/>
        <w:rPr>
          <w:rFonts w:asciiTheme="majorHAnsi" w:hAnsiTheme="majorHAnsi" w:cstheme="majorHAnsi"/>
        </w:rPr>
      </w:pPr>
      <w:r w:rsidRPr="00C42F67">
        <w:rPr>
          <w:rStyle w:val="normaltextrun"/>
          <w:rFonts w:asciiTheme="majorHAnsi" w:hAnsiTheme="majorHAnsi" w:cstheme="majorHAnsi"/>
        </w:rPr>
        <w:t>Additional review areas, as applicable </w:t>
      </w:r>
      <w:r w:rsidRPr="00C42F67">
        <w:rPr>
          <w:rStyle w:val="eop"/>
          <w:rFonts w:asciiTheme="majorHAnsi" w:hAnsiTheme="majorHAnsi" w:cstheme="majorHAnsi"/>
        </w:rPr>
        <w:t> </w:t>
      </w:r>
    </w:p>
    <w:p w14:paraId="365937B5" w14:textId="77777777" w:rsidR="007A295B" w:rsidRPr="00C42F67" w:rsidRDefault="007A295B" w:rsidP="000E08A3">
      <w:pPr>
        <w:pStyle w:val="paragraph"/>
        <w:spacing w:before="0" w:beforeAutospacing="0" w:after="0" w:afterAutospacing="0"/>
        <w:textAlignment w:val="baseline"/>
        <w:rPr>
          <w:rStyle w:val="normaltextrun"/>
          <w:rFonts w:asciiTheme="majorHAnsi" w:hAnsiTheme="majorHAnsi" w:cstheme="majorHAnsi"/>
          <w:color w:val="333333"/>
        </w:rPr>
      </w:pPr>
    </w:p>
    <w:p w14:paraId="4D469FA5" w14:textId="17F53E06" w:rsidR="000E08A3" w:rsidRPr="00C42F67" w:rsidRDefault="000E08A3" w:rsidP="000E08A3">
      <w:pPr>
        <w:pStyle w:val="paragraph"/>
        <w:spacing w:before="0" w:beforeAutospacing="0" w:after="0" w:afterAutospacing="0"/>
        <w:textAlignment w:val="baseline"/>
        <w:rPr>
          <w:rFonts w:asciiTheme="majorHAnsi" w:hAnsiTheme="majorHAnsi" w:cstheme="majorHAnsi"/>
        </w:rPr>
      </w:pPr>
      <w:r w:rsidRPr="00C42F67">
        <w:rPr>
          <w:rStyle w:val="normaltextrun"/>
          <w:rFonts w:asciiTheme="majorHAnsi" w:hAnsiTheme="majorHAnsi" w:cstheme="majorHAnsi"/>
          <w:color w:val="333333"/>
        </w:rPr>
        <w:t>Reports will be provided to the members of the CIWDB and to the entity monitored.</w:t>
      </w:r>
      <w:r w:rsidRPr="00C42F67">
        <w:rPr>
          <w:rStyle w:val="eop"/>
          <w:rFonts w:asciiTheme="majorHAnsi" w:hAnsiTheme="majorHAnsi" w:cstheme="majorHAnsi"/>
          <w:color w:val="333333"/>
        </w:rPr>
        <w:t> </w:t>
      </w:r>
    </w:p>
    <w:p w14:paraId="7AD036AE" w14:textId="77777777" w:rsidR="007A295B" w:rsidRPr="00C42F67" w:rsidRDefault="007A295B" w:rsidP="000E08A3">
      <w:pPr>
        <w:pStyle w:val="paragraph"/>
        <w:spacing w:before="0" w:beforeAutospacing="0" w:after="0" w:afterAutospacing="0"/>
        <w:textAlignment w:val="baseline"/>
        <w:rPr>
          <w:rStyle w:val="normaltextrun"/>
          <w:rFonts w:asciiTheme="majorHAnsi" w:hAnsiTheme="majorHAnsi" w:cstheme="majorHAnsi"/>
          <w:color w:val="333333"/>
        </w:rPr>
      </w:pPr>
    </w:p>
    <w:p w14:paraId="29674C71" w14:textId="27BFAE4C" w:rsidR="000E08A3" w:rsidRPr="00C42F67" w:rsidRDefault="000E08A3" w:rsidP="000E08A3">
      <w:pPr>
        <w:pStyle w:val="paragraph"/>
        <w:spacing w:before="0" w:beforeAutospacing="0" w:after="0" w:afterAutospacing="0"/>
        <w:textAlignment w:val="baseline"/>
        <w:rPr>
          <w:rStyle w:val="eop"/>
          <w:rFonts w:asciiTheme="majorHAnsi" w:hAnsiTheme="majorHAnsi" w:cstheme="majorHAnsi"/>
        </w:rPr>
      </w:pPr>
      <w:r w:rsidRPr="00C42F67">
        <w:rPr>
          <w:rStyle w:val="normaltextrun"/>
          <w:rFonts w:asciiTheme="majorHAnsi" w:hAnsiTheme="majorHAnsi" w:cstheme="majorHAnsi"/>
          <w:color w:val="333333"/>
        </w:rPr>
        <w:t>A random sample of at least 10</w:t>
      </w:r>
      <w:r w:rsidRPr="00C42F67">
        <w:rPr>
          <w:rStyle w:val="normaltextrun"/>
          <w:rFonts w:asciiTheme="majorHAnsi" w:hAnsiTheme="majorHAnsi" w:cstheme="majorHAnsi"/>
        </w:rPr>
        <w:t>% of participant files will be reviewed to determine compliance with required federal, state, and local laws, policies, plans and procedures.</w:t>
      </w:r>
      <w:r w:rsidRPr="00C42F67">
        <w:rPr>
          <w:rStyle w:val="eop"/>
          <w:rFonts w:asciiTheme="majorHAnsi" w:hAnsiTheme="majorHAnsi" w:cstheme="majorHAnsi"/>
        </w:rPr>
        <w:t> </w:t>
      </w:r>
    </w:p>
    <w:p w14:paraId="7F8E6A01" w14:textId="77777777" w:rsidR="007A295B" w:rsidRPr="00C42F67" w:rsidRDefault="007A295B" w:rsidP="000E08A3">
      <w:pPr>
        <w:pStyle w:val="paragraph"/>
        <w:spacing w:before="0" w:beforeAutospacing="0" w:after="0" w:afterAutospacing="0"/>
        <w:textAlignment w:val="baseline"/>
        <w:rPr>
          <w:rFonts w:asciiTheme="majorHAnsi" w:hAnsiTheme="majorHAnsi" w:cstheme="majorHAnsi"/>
        </w:rPr>
      </w:pPr>
    </w:p>
    <w:p w14:paraId="7AEC5A2C" w14:textId="77777777" w:rsidR="000E08A3" w:rsidRPr="00C42F67" w:rsidRDefault="000E08A3" w:rsidP="000E08A3">
      <w:pPr>
        <w:pStyle w:val="paragraph"/>
        <w:spacing w:before="0" w:beforeAutospacing="0" w:after="0" w:afterAutospacing="0"/>
        <w:textAlignment w:val="baseline"/>
        <w:rPr>
          <w:rFonts w:asciiTheme="majorHAnsi" w:hAnsiTheme="majorHAnsi" w:cstheme="majorHAnsi"/>
        </w:rPr>
      </w:pPr>
      <w:r w:rsidRPr="00C42F67">
        <w:rPr>
          <w:rStyle w:val="normaltextrun"/>
          <w:rFonts w:asciiTheme="majorHAnsi" w:hAnsiTheme="majorHAnsi" w:cstheme="majorHAnsi"/>
        </w:rPr>
        <w:t>Full file and/or desktop reviews and monitoring documents will be utilized throughout the program year to allow reviewers and contractors flexibility in methodology to ensure a continuous improvement process can be maintained while providing technical assistance and training in a timely manner. Monitoring shall be conducted at least once during the program year. </w:t>
      </w:r>
      <w:r w:rsidRPr="00C42F67">
        <w:rPr>
          <w:rStyle w:val="eop"/>
          <w:rFonts w:asciiTheme="majorHAnsi" w:hAnsiTheme="majorHAnsi" w:cstheme="majorHAnsi"/>
        </w:rPr>
        <w:t> </w:t>
      </w:r>
    </w:p>
    <w:p w14:paraId="430DFAF2" w14:textId="77777777" w:rsidR="007A295B" w:rsidRPr="00C42F67" w:rsidRDefault="007A295B" w:rsidP="000E08A3">
      <w:pPr>
        <w:pStyle w:val="paragraph"/>
        <w:spacing w:before="0" w:beforeAutospacing="0" w:after="0" w:afterAutospacing="0"/>
        <w:textAlignment w:val="baseline"/>
        <w:rPr>
          <w:rStyle w:val="normaltextrun"/>
          <w:rFonts w:asciiTheme="majorHAnsi" w:hAnsiTheme="majorHAnsi" w:cstheme="majorHAnsi"/>
        </w:rPr>
      </w:pPr>
    </w:p>
    <w:p w14:paraId="584C42FE" w14:textId="3405E38B" w:rsidR="000E08A3" w:rsidRPr="00C42F67" w:rsidRDefault="000E08A3" w:rsidP="000E08A3">
      <w:pPr>
        <w:pStyle w:val="paragraph"/>
        <w:spacing w:before="0" w:beforeAutospacing="0" w:after="0" w:afterAutospacing="0"/>
        <w:textAlignment w:val="baseline"/>
        <w:rPr>
          <w:rStyle w:val="eop"/>
          <w:rFonts w:asciiTheme="majorHAnsi" w:hAnsiTheme="majorHAnsi" w:cstheme="majorHAnsi"/>
        </w:rPr>
      </w:pPr>
      <w:r w:rsidRPr="00C42F67">
        <w:rPr>
          <w:rStyle w:val="normaltextrun"/>
          <w:rFonts w:asciiTheme="majorHAnsi" w:hAnsiTheme="majorHAnsi" w:cstheme="majorHAnsi"/>
        </w:rPr>
        <w:lastRenderedPageBreak/>
        <w:t>A pre-award financial review or on-site post-award monitoring of contract service providers shall be conducted no later than 120 calendar days after the award of the contract.  Pre-award financial reviews and on-site post-award monitoring of contract service providers shall be conducted according to state policy.</w:t>
      </w:r>
      <w:r w:rsidRPr="00C42F67">
        <w:rPr>
          <w:rStyle w:val="eop"/>
          <w:rFonts w:asciiTheme="majorHAnsi" w:hAnsiTheme="majorHAnsi" w:cstheme="majorHAnsi"/>
        </w:rPr>
        <w:t> </w:t>
      </w:r>
    </w:p>
    <w:p w14:paraId="60F711DA" w14:textId="77777777" w:rsidR="00C0092D" w:rsidRPr="00C42F67" w:rsidRDefault="00C0092D" w:rsidP="000E08A3">
      <w:pPr>
        <w:pStyle w:val="paragraph"/>
        <w:spacing w:before="0" w:beforeAutospacing="0" w:after="0" w:afterAutospacing="0"/>
        <w:textAlignment w:val="baseline"/>
        <w:rPr>
          <w:rFonts w:asciiTheme="majorHAnsi" w:hAnsiTheme="majorHAnsi" w:cstheme="majorHAnsi"/>
        </w:rPr>
      </w:pPr>
    </w:p>
    <w:p w14:paraId="00B2F19B" w14:textId="77777777" w:rsidR="000E08A3" w:rsidRPr="00C42F67" w:rsidRDefault="000E08A3" w:rsidP="000E08A3">
      <w:pPr>
        <w:pStyle w:val="paragraph"/>
        <w:spacing w:before="0" w:beforeAutospacing="0" w:after="0" w:afterAutospacing="0"/>
        <w:textAlignment w:val="baseline"/>
        <w:rPr>
          <w:rFonts w:asciiTheme="majorHAnsi" w:hAnsiTheme="majorHAnsi" w:cstheme="majorHAnsi"/>
        </w:rPr>
      </w:pPr>
      <w:r w:rsidRPr="00C42F67">
        <w:rPr>
          <w:rStyle w:val="normaltextrun"/>
          <w:rFonts w:asciiTheme="majorHAnsi" w:hAnsiTheme="majorHAnsi" w:cstheme="majorHAnsi"/>
        </w:rPr>
        <w:t>A variety of monitoring methods will be utilized. These may include questionnaires and/or interviews with customers, employers, One-Stop Operator, and Job Center staff.  Monitoring reviews may include on-site visits to subsidized employer worksites as required, desktop reviews, as well as hard copy file reviews of participant and employer records.  This will include comprehensive examination of compliance issues cited in prior federal, state, and local reviews. </w:t>
      </w:r>
      <w:r w:rsidRPr="00C42F67">
        <w:rPr>
          <w:rStyle w:val="eop"/>
          <w:rFonts w:asciiTheme="majorHAnsi" w:hAnsiTheme="majorHAnsi" w:cstheme="majorHAnsi"/>
        </w:rPr>
        <w:t> </w:t>
      </w:r>
    </w:p>
    <w:p w14:paraId="7817CFD2" w14:textId="77777777" w:rsidR="00C0092D" w:rsidRPr="00C42F67" w:rsidRDefault="00C0092D" w:rsidP="000E08A3">
      <w:pPr>
        <w:pStyle w:val="paragraph"/>
        <w:spacing w:before="0" w:beforeAutospacing="0" w:after="0" w:afterAutospacing="0"/>
        <w:textAlignment w:val="baseline"/>
        <w:rPr>
          <w:rStyle w:val="normaltextrun"/>
          <w:rFonts w:asciiTheme="majorHAnsi" w:hAnsiTheme="majorHAnsi" w:cstheme="majorHAnsi"/>
        </w:rPr>
      </w:pPr>
    </w:p>
    <w:p w14:paraId="6BEB66ED" w14:textId="44FA475B" w:rsidR="000E08A3" w:rsidRPr="00C42F67" w:rsidRDefault="000E08A3" w:rsidP="000E08A3">
      <w:pPr>
        <w:pStyle w:val="paragraph"/>
        <w:spacing w:before="0" w:beforeAutospacing="0" w:after="0" w:afterAutospacing="0"/>
        <w:textAlignment w:val="baseline"/>
        <w:rPr>
          <w:rStyle w:val="eop"/>
          <w:rFonts w:asciiTheme="majorHAnsi" w:hAnsiTheme="majorHAnsi" w:cstheme="majorHAnsi"/>
        </w:rPr>
      </w:pPr>
      <w:r w:rsidRPr="00C42F67">
        <w:rPr>
          <w:rStyle w:val="normaltextrun"/>
          <w:rFonts w:asciiTheme="majorHAnsi" w:hAnsiTheme="majorHAnsi" w:cstheme="majorHAnsi"/>
        </w:rPr>
        <w:t>Written monitoring reports shall be provided to the contractor after the completion of the review. As required by WIOA, when problems are identified, prompt and appropriate corrective action will be taken. A corrective action plan will be put in place and monitored by the board and/or board support on a regular basis to ensure that no further technical assistance is required.  </w:t>
      </w:r>
      <w:r w:rsidRPr="00C42F67">
        <w:rPr>
          <w:rStyle w:val="eop"/>
          <w:rFonts w:asciiTheme="majorHAnsi" w:hAnsiTheme="majorHAnsi" w:cstheme="majorHAnsi"/>
        </w:rPr>
        <w:t> </w:t>
      </w:r>
    </w:p>
    <w:p w14:paraId="50903CF5" w14:textId="77777777" w:rsidR="00BC0FB8" w:rsidRPr="00C42F67" w:rsidRDefault="00BC0FB8" w:rsidP="000E08A3">
      <w:pPr>
        <w:pStyle w:val="paragraph"/>
        <w:spacing w:before="0" w:beforeAutospacing="0" w:after="0" w:afterAutospacing="0"/>
        <w:textAlignment w:val="baseline"/>
        <w:rPr>
          <w:rFonts w:asciiTheme="majorHAnsi" w:hAnsiTheme="majorHAnsi" w:cstheme="majorHAnsi"/>
        </w:rPr>
      </w:pPr>
    </w:p>
    <w:p w14:paraId="40D884F7" w14:textId="4642FD4C" w:rsidR="000E08A3" w:rsidRDefault="000E08A3" w:rsidP="000E08A3">
      <w:pPr>
        <w:pStyle w:val="paragraph"/>
        <w:spacing w:before="0" w:beforeAutospacing="0" w:after="0" w:afterAutospacing="0"/>
        <w:textAlignment w:val="baseline"/>
        <w:rPr>
          <w:rStyle w:val="normaltextrun"/>
          <w:rFonts w:asciiTheme="majorHAnsi" w:hAnsiTheme="majorHAnsi" w:cstheme="majorHAnsi"/>
        </w:rPr>
      </w:pPr>
      <w:r w:rsidRPr="00C42F67">
        <w:rPr>
          <w:rStyle w:val="normaltextrun"/>
          <w:rFonts w:asciiTheme="majorHAnsi" w:hAnsiTheme="majorHAnsi" w:cstheme="majorHAnsi"/>
          <w:b/>
          <w:bCs/>
        </w:rPr>
        <w:t>Oversight Methods</w:t>
      </w:r>
      <w:r w:rsidRPr="00C42F67">
        <w:rPr>
          <w:rStyle w:val="normaltextrun"/>
          <w:rFonts w:asciiTheme="majorHAnsi" w:hAnsiTheme="majorHAnsi" w:cstheme="majorHAnsi"/>
        </w:rPr>
        <w:t> </w:t>
      </w:r>
      <w:r w:rsidRPr="00C42F67">
        <w:rPr>
          <w:rStyle w:val="scxw5185530"/>
          <w:rFonts w:asciiTheme="majorHAnsi" w:hAnsiTheme="majorHAnsi" w:cstheme="majorHAnsi"/>
        </w:rPr>
        <w:t> </w:t>
      </w:r>
      <w:r w:rsidRPr="00C42F67">
        <w:rPr>
          <w:rFonts w:asciiTheme="majorHAnsi" w:hAnsiTheme="majorHAnsi" w:cstheme="majorHAnsi"/>
        </w:rPr>
        <w:br/>
      </w:r>
      <w:r w:rsidRPr="00C42F67">
        <w:rPr>
          <w:rStyle w:val="normaltextrun"/>
          <w:rFonts w:asciiTheme="majorHAnsi" w:hAnsiTheme="majorHAnsi" w:cstheme="majorHAnsi"/>
        </w:rPr>
        <w:t>CIWDB may utilize any of the following methods of monitoring oversight</w:t>
      </w:r>
      <w:r w:rsidR="00C42F67">
        <w:rPr>
          <w:rStyle w:val="normaltextrun"/>
          <w:rFonts w:asciiTheme="majorHAnsi" w:hAnsiTheme="majorHAnsi" w:cstheme="majorHAnsi"/>
        </w:rPr>
        <w:t>:</w:t>
      </w:r>
    </w:p>
    <w:p w14:paraId="12FC2447" w14:textId="77777777" w:rsidR="00CD2D5B" w:rsidRPr="00C42F67" w:rsidRDefault="00CD2D5B" w:rsidP="000E08A3">
      <w:pPr>
        <w:pStyle w:val="paragraph"/>
        <w:spacing w:before="0" w:beforeAutospacing="0" w:after="0" w:afterAutospacing="0"/>
        <w:textAlignment w:val="baseline"/>
        <w:rPr>
          <w:rFonts w:asciiTheme="majorHAnsi" w:hAnsiTheme="majorHAnsi" w:cstheme="majorHAnsi"/>
        </w:rPr>
      </w:pPr>
    </w:p>
    <w:p w14:paraId="4D71C847" w14:textId="77777777" w:rsidR="000E08A3" w:rsidRPr="00C42F67" w:rsidRDefault="000E08A3" w:rsidP="00CE0DDC">
      <w:pPr>
        <w:pStyle w:val="paragraph"/>
        <w:numPr>
          <w:ilvl w:val="0"/>
          <w:numId w:val="36"/>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Random sampling  </w:t>
      </w:r>
      <w:r w:rsidRPr="00C42F67">
        <w:rPr>
          <w:rStyle w:val="eop"/>
          <w:rFonts w:asciiTheme="majorHAnsi" w:hAnsiTheme="majorHAnsi" w:cstheme="majorHAnsi"/>
        </w:rPr>
        <w:t> </w:t>
      </w:r>
    </w:p>
    <w:p w14:paraId="211D2FC0" w14:textId="77777777" w:rsidR="000E08A3" w:rsidRPr="00C42F67" w:rsidRDefault="000E08A3" w:rsidP="00CE0DDC">
      <w:pPr>
        <w:pStyle w:val="paragraph"/>
        <w:numPr>
          <w:ilvl w:val="0"/>
          <w:numId w:val="36"/>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Risk assessment  </w:t>
      </w:r>
      <w:r w:rsidRPr="00C42F67">
        <w:rPr>
          <w:rStyle w:val="eop"/>
          <w:rFonts w:asciiTheme="majorHAnsi" w:hAnsiTheme="majorHAnsi" w:cstheme="majorHAnsi"/>
        </w:rPr>
        <w:t> </w:t>
      </w:r>
    </w:p>
    <w:p w14:paraId="77BD9810" w14:textId="77777777" w:rsidR="000E08A3" w:rsidRPr="00C42F67" w:rsidRDefault="000E08A3" w:rsidP="00CE0DDC">
      <w:pPr>
        <w:pStyle w:val="paragraph"/>
        <w:numPr>
          <w:ilvl w:val="0"/>
          <w:numId w:val="36"/>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Desk review  </w:t>
      </w:r>
      <w:r w:rsidRPr="00C42F67">
        <w:rPr>
          <w:rStyle w:val="eop"/>
          <w:rFonts w:asciiTheme="majorHAnsi" w:hAnsiTheme="majorHAnsi" w:cstheme="majorHAnsi"/>
        </w:rPr>
        <w:t> </w:t>
      </w:r>
    </w:p>
    <w:p w14:paraId="3F7F8A4F" w14:textId="77777777" w:rsidR="000E08A3" w:rsidRPr="00C42F67" w:rsidRDefault="000E08A3" w:rsidP="00CE0DDC">
      <w:pPr>
        <w:pStyle w:val="paragraph"/>
        <w:numPr>
          <w:ilvl w:val="0"/>
          <w:numId w:val="36"/>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On-site visit  </w:t>
      </w:r>
      <w:r w:rsidRPr="00C42F67">
        <w:rPr>
          <w:rStyle w:val="eop"/>
          <w:rFonts w:asciiTheme="majorHAnsi" w:hAnsiTheme="majorHAnsi" w:cstheme="majorHAnsi"/>
        </w:rPr>
        <w:t> </w:t>
      </w:r>
    </w:p>
    <w:p w14:paraId="1AE9D324" w14:textId="77777777" w:rsidR="000E08A3" w:rsidRPr="00C42F67" w:rsidRDefault="000E08A3" w:rsidP="00CE0DDC">
      <w:pPr>
        <w:pStyle w:val="paragraph"/>
        <w:numPr>
          <w:ilvl w:val="0"/>
          <w:numId w:val="36"/>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Questionnaires and interviews of customers, employers, One-Stop Operators  </w:t>
      </w:r>
      <w:r w:rsidRPr="00C42F67">
        <w:rPr>
          <w:rStyle w:val="eop"/>
          <w:rFonts w:asciiTheme="majorHAnsi" w:hAnsiTheme="majorHAnsi" w:cstheme="majorHAnsi"/>
        </w:rPr>
        <w:t> </w:t>
      </w:r>
    </w:p>
    <w:p w14:paraId="1755C8C6" w14:textId="77777777" w:rsidR="000E08A3" w:rsidRPr="00C42F67" w:rsidRDefault="000E08A3" w:rsidP="00CE0DDC">
      <w:pPr>
        <w:pStyle w:val="paragraph"/>
        <w:numPr>
          <w:ilvl w:val="0"/>
          <w:numId w:val="36"/>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Customer satisfaction survey  </w:t>
      </w:r>
      <w:r w:rsidRPr="00C42F67">
        <w:rPr>
          <w:rStyle w:val="eop"/>
          <w:rFonts w:asciiTheme="majorHAnsi" w:hAnsiTheme="majorHAnsi" w:cstheme="majorHAnsi"/>
        </w:rPr>
        <w:t> </w:t>
      </w:r>
    </w:p>
    <w:p w14:paraId="51040C5A" w14:textId="77777777" w:rsidR="000E08A3" w:rsidRPr="00C42F67" w:rsidRDefault="000E08A3" w:rsidP="00CE0DDC">
      <w:pPr>
        <w:pStyle w:val="paragraph"/>
        <w:numPr>
          <w:ilvl w:val="0"/>
          <w:numId w:val="36"/>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Other necessary methods, as applicable </w:t>
      </w:r>
      <w:r w:rsidRPr="00C42F67">
        <w:rPr>
          <w:rStyle w:val="eop"/>
          <w:rFonts w:asciiTheme="majorHAnsi" w:hAnsiTheme="majorHAnsi" w:cstheme="majorHAnsi"/>
        </w:rPr>
        <w:t> </w:t>
      </w:r>
    </w:p>
    <w:p w14:paraId="2B11B799" w14:textId="77777777" w:rsidR="00BC0FB8" w:rsidRPr="00C42F67" w:rsidRDefault="00BC0FB8" w:rsidP="000E08A3">
      <w:pPr>
        <w:pStyle w:val="paragraph"/>
        <w:spacing w:before="0" w:beforeAutospacing="0" w:after="0" w:afterAutospacing="0"/>
        <w:textAlignment w:val="baseline"/>
        <w:rPr>
          <w:rStyle w:val="normaltextrun"/>
          <w:rFonts w:asciiTheme="majorHAnsi" w:hAnsiTheme="majorHAnsi" w:cstheme="majorHAnsi"/>
        </w:rPr>
      </w:pPr>
    </w:p>
    <w:p w14:paraId="235AA9EB" w14:textId="6993CE69" w:rsidR="000E08A3" w:rsidRPr="00C42F67" w:rsidRDefault="000E08A3" w:rsidP="000E08A3">
      <w:pPr>
        <w:pStyle w:val="paragraph"/>
        <w:spacing w:before="0" w:beforeAutospacing="0" w:after="0" w:afterAutospacing="0"/>
        <w:textAlignment w:val="baseline"/>
        <w:rPr>
          <w:rStyle w:val="eop"/>
          <w:rFonts w:asciiTheme="majorHAnsi" w:hAnsiTheme="majorHAnsi" w:cstheme="majorHAnsi"/>
          <w:color w:val="000000" w:themeColor="text1"/>
        </w:rPr>
      </w:pPr>
      <w:r w:rsidRPr="00C42F67">
        <w:rPr>
          <w:rStyle w:val="normaltextrun"/>
          <w:rFonts w:asciiTheme="majorHAnsi" w:hAnsiTheme="majorHAnsi" w:cstheme="majorHAnsi"/>
        </w:rPr>
        <w:t>The CIWDB will submit the annual approved monitoring report and resolutions to IWD for review at the time of issuance. CIWDB will electronically submit new or updated documents, and monitoring reports and resolutions to: </w:t>
      </w:r>
      <w:hyperlink r:id="rId9" w:history="1">
        <w:r w:rsidR="00FF34B3" w:rsidRPr="001B2231">
          <w:rPr>
            <w:rStyle w:val="Hyperlink"/>
            <w:rFonts w:asciiTheme="majorHAnsi" w:hAnsiTheme="majorHAnsi" w:cstheme="majorHAnsi"/>
            <w:i/>
            <w:iCs/>
            <w:color w:val="000000" w:themeColor="text1"/>
          </w:rPr>
          <w:t>WIOAgovernance@iwd.iowa.gov</w:t>
        </w:r>
      </w:hyperlink>
      <w:r w:rsidR="00FF34B3" w:rsidRPr="00C42F67">
        <w:rPr>
          <w:rStyle w:val="normaltextrun"/>
          <w:rFonts w:asciiTheme="majorHAnsi" w:hAnsiTheme="majorHAnsi" w:cstheme="majorHAnsi"/>
          <w:color w:val="000000" w:themeColor="text1"/>
        </w:rPr>
        <w:t>.</w:t>
      </w:r>
    </w:p>
    <w:p w14:paraId="34FD5728" w14:textId="77777777" w:rsidR="00BC0FB8" w:rsidRPr="00C42F67" w:rsidRDefault="00BC0FB8" w:rsidP="000E08A3">
      <w:pPr>
        <w:pStyle w:val="paragraph"/>
        <w:spacing w:before="0" w:beforeAutospacing="0" w:after="0" w:afterAutospacing="0"/>
        <w:textAlignment w:val="baseline"/>
        <w:rPr>
          <w:rFonts w:asciiTheme="majorHAnsi" w:hAnsiTheme="majorHAnsi" w:cstheme="majorHAnsi"/>
        </w:rPr>
      </w:pPr>
    </w:p>
    <w:p w14:paraId="68357250" w14:textId="37E13A05" w:rsidR="000E08A3" w:rsidRPr="00C42F67" w:rsidRDefault="000E08A3" w:rsidP="000E08A3">
      <w:pPr>
        <w:pStyle w:val="paragraph"/>
        <w:spacing w:before="0" w:beforeAutospacing="0" w:after="0" w:afterAutospacing="0"/>
        <w:textAlignment w:val="baseline"/>
        <w:rPr>
          <w:rFonts w:asciiTheme="majorHAnsi" w:hAnsiTheme="majorHAnsi" w:cstheme="majorHAnsi"/>
        </w:rPr>
      </w:pPr>
      <w:r w:rsidRPr="00C42F67">
        <w:rPr>
          <w:rStyle w:val="normaltextrun"/>
          <w:rFonts w:asciiTheme="majorHAnsi" w:hAnsiTheme="majorHAnsi" w:cstheme="majorHAnsi"/>
          <w:b/>
          <w:bCs/>
        </w:rPr>
        <w:t>Process for Addressing Disagreements</w:t>
      </w:r>
      <w:r w:rsidRPr="00C42F67">
        <w:rPr>
          <w:rStyle w:val="eop"/>
          <w:rFonts w:asciiTheme="majorHAnsi" w:hAnsiTheme="majorHAnsi" w:cstheme="majorHAnsi"/>
        </w:rPr>
        <w:t> </w:t>
      </w:r>
    </w:p>
    <w:p w14:paraId="656F4E03" w14:textId="510944B2" w:rsidR="000E08A3" w:rsidRPr="00C42F67" w:rsidRDefault="000E08A3" w:rsidP="000E08A3">
      <w:pPr>
        <w:pStyle w:val="paragraph"/>
        <w:spacing w:before="0" w:beforeAutospacing="0" w:after="0" w:afterAutospacing="0"/>
        <w:textAlignment w:val="baseline"/>
        <w:rPr>
          <w:rFonts w:asciiTheme="majorHAnsi" w:hAnsiTheme="majorHAnsi" w:cstheme="majorHAnsi"/>
        </w:rPr>
      </w:pPr>
      <w:r w:rsidRPr="00C42F67">
        <w:rPr>
          <w:rStyle w:val="normaltextrun"/>
          <w:rFonts w:asciiTheme="majorHAnsi" w:hAnsiTheme="majorHAnsi" w:cstheme="majorHAnsi"/>
        </w:rPr>
        <w:t>Should the sub-recipient disagree with any findings from the monitors, the sub-recipient has the right to submit a formal request in writing for a review to the LWDB executive director, along with justification and documentation in support of their request. The</w:t>
      </w:r>
      <w:r w:rsidR="0030431C" w:rsidRPr="00C42F67">
        <w:rPr>
          <w:rStyle w:val="normaltextrun"/>
          <w:rFonts w:asciiTheme="majorHAnsi" w:hAnsiTheme="majorHAnsi" w:cstheme="majorHAnsi"/>
        </w:rPr>
        <w:t xml:space="preserve"> CIWDB</w:t>
      </w:r>
      <w:r w:rsidRPr="00C42F67">
        <w:rPr>
          <w:rStyle w:val="normaltextrun"/>
          <w:rFonts w:asciiTheme="majorHAnsi" w:hAnsiTheme="majorHAnsi" w:cstheme="majorHAnsi"/>
        </w:rPr>
        <w:t xml:space="preserve"> executive director will provide a written response within 10 business days of the date the request was</w:t>
      </w:r>
      <w:r w:rsidR="00AF53DC" w:rsidRPr="00C42F67">
        <w:rPr>
          <w:rStyle w:val="normaltextrun"/>
          <w:rFonts w:asciiTheme="majorHAnsi" w:hAnsiTheme="majorHAnsi" w:cstheme="majorHAnsi"/>
        </w:rPr>
        <w:t xml:space="preserve"> </w:t>
      </w:r>
      <w:r w:rsidRPr="00C42F67">
        <w:rPr>
          <w:rStyle w:val="normaltextrun"/>
          <w:rFonts w:asciiTheme="majorHAnsi" w:hAnsiTheme="majorHAnsi" w:cstheme="majorHAnsi"/>
        </w:rPr>
        <w:t>submitted. If a satisfactory decision cannot be agreed upon, the sub-recipient has the right to file a grievance with the Executive Committee. The Executive Committee will perform a review of all documentation and ask any clarifying questions and provide the LWDB’s final decision on the issue within 20 business days of the sub-recipient’s formal request.</w:t>
      </w:r>
      <w:r w:rsidRPr="00C42F67">
        <w:rPr>
          <w:rStyle w:val="eop"/>
          <w:rFonts w:asciiTheme="majorHAnsi" w:hAnsiTheme="majorHAnsi" w:cstheme="majorHAnsi"/>
        </w:rPr>
        <w:t> </w:t>
      </w:r>
    </w:p>
    <w:p w14:paraId="7A10B8F4" w14:textId="77777777" w:rsidR="000E08A3" w:rsidRPr="00C42F67" w:rsidRDefault="000E08A3" w:rsidP="000E08A3">
      <w:pPr>
        <w:pStyle w:val="paragraph"/>
        <w:spacing w:before="0" w:beforeAutospacing="0" w:after="0" w:afterAutospacing="0"/>
        <w:textAlignment w:val="baseline"/>
        <w:rPr>
          <w:rFonts w:asciiTheme="majorHAnsi" w:hAnsiTheme="majorHAnsi" w:cstheme="majorHAnsi"/>
        </w:rPr>
      </w:pPr>
      <w:r w:rsidRPr="00C42F67">
        <w:rPr>
          <w:rStyle w:val="eop"/>
          <w:rFonts w:asciiTheme="majorHAnsi" w:hAnsiTheme="majorHAnsi" w:cstheme="majorHAnsi"/>
          <w:color w:val="333333"/>
        </w:rPr>
        <w:t> </w:t>
      </w:r>
    </w:p>
    <w:p w14:paraId="6E94701C" w14:textId="29848A4E" w:rsidR="000E08A3" w:rsidRPr="00C42F67" w:rsidRDefault="000E08A3" w:rsidP="000E08A3">
      <w:pPr>
        <w:pStyle w:val="paragraph"/>
        <w:spacing w:before="0" w:beforeAutospacing="0" w:after="0" w:afterAutospacing="0"/>
        <w:textAlignment w:val="baseline"/>
        <w:rPr>
          <w:rFonts w:asciiTheme="majorHAnsi" w:hAnsiTheme="majorHAnsi" w:cstheme="majorHAnsi"/>
        </w:rPr>
      </w:pPr>
      <w:r w:rsidRPr="00C42F67">
        <w:rPr>
          <w:rStyle w:val="normaltextrun"/>
          <w:rFonts w:asciiTheme="majorHAnsi" w:hAnsiTheme="majorHAnsi" w:cstheme="majorHAnsi"/>
        </w:rPr>
        <w:lastRenderedPageBreak/>
        <w:t xml:space="preserve">All contracts shall be monitored by the CIWDB </w:t>
      </w:r>
      <w:r w:rsidR="00E306E5" w:rsidRPr="00C42F67">
        <w:rPr>
          <w:rStyle w:val="normaltextrun"/>
          <w:rFonts w:asciiTheme="majorHAnsi" w:hAnsiTheme="majorHAnsi" w:cstheme="majorHAnsi"/>
        </w:rPr>
        <w:t>e</w:t>
      </w:r>
      <w:r w:rsidRPr="00C42F67">
        <w:rPr>
          <w:rStyle w:val="normaltextrun"/>
          <w:rFonts w:asciiTheme="majorHAnsi" w:hAnsiTheme="majorHAnsi" w:cstheme="majorHAnsi"/>
        </w:rPr>
        <w:t>xecutive</w:t>
      </w:r>
      <w:r w:rsidR="00E306E5" w:rsidRPr="00C42F67">
        <w:rPr>
          <w:rStyle w:val="normaltextrun"/>
          <w:rFonts w:asciiTheme="majorHAnsi" w:hAnsiTheme="majorHAnsi" w:cstheme="majorHAnsi"/>
        </w:rPr>
        <w:t xml:space="preserve"> directo</w:t>
      </w:r>
      <w:r w:rsidRPr="00C42F67">
        <w:rPr>
          <w:rStyle w:val="normaltextrun"/>
          <w:rFonts w:asciiTheme="majorHAnsi" w:hAnsiTheme="majorHAnsi" w:cstheme="majorHAnsi"/>
        </w:rPr>
        <w:t xml:space="preserve">r and </w:t>
      </w:r>
      <w:r w:rsidR="00E306E5" w:rsidRPr="00C42F67">
        <w:rPr>
          <w:rStyle w:val="normaltextrun"/>
          <w:rFonts w:asciiTheme="majorHAnsi" w:hAnsiTheme="majorHAnsi" w:cstheme="majorHAnsi"/>
        </w:rPr>
        <w:t>b</w:t>
      </w:r>
      <w:r w:rsidRPr="00C42F67">
        <w:rPr>
          <w:rStyle w:val="normaltextrun"/>
          <w:rFonts w:asciiTheme="majorHAnsi" w:hAnsiTheme="majorHAnsi" w:cstheme="majorHAnsi"/>
        </w:rPr>
        <w:t>oard staff and/or fiscal agent for each program, at least annually for all WIOA related grants.</w:t>
      </w:r>
      <w:r w:rsidRPr="00C42F67">
        <w:rPr>
          <w:rStyle w:val="eop"/>
          <w:rFonts w:asciiTheme="majorHAnsi" w:hAnsiTheme="majorHAnsi" w:cstheme="majorHAnsi"/>
        </w:rPr>
        <w:t> </w:t>
      </w:r>
    </w:p>
    <w:p w14:paraId="30F54271" w14:textId="77777777" w:rsidR="003A2B11" w:rsidRPr="00C42F67" w:rsidRDefault="003A2B11" w:rsidP="000E08A3">
      <w:pPr>
        <w:pStyle w:val="paragraph"/>
        <w:spacing w:before="0" w:beforeAutospacing="0" w:after="0" w:afterAutospacing="0"/>
        <w:textAlignment w:val="baseline"/>
        <w:rPr>
          <w:rStyle w:val="normaltextrun"/>
          <w:rFonts w:asciiTheme="majorHAnsi" w:hAnsiTheme="majorHAnsi" w:cstheme="majorHAnsi"/>
        </w:rPr>
      </w:pPr>
    </w:p>
    <w:p w14:paraId="4F9DCB98" w14:textId="53E91C73" w:rsidR="000E08A3" w:rsidRPr="00C42F67" w:rsidRDefault="000E08A3" w:rsidP="000E08A3">
      <w:pPr>
        <w:pStyle w:val="paragraph"/>
        <w:spacing w:before="0" w:beforeAutospacing="0" w:after="0" w:afterAutospacing="0"/>
        <w:textAlignment w:val="baseline"/>
        <w:rPr>
          <w:rFonts w:asciiTheme="majorHAnsi" w:hAnsiTheme="majorHAnsi" w:cstheme="majorHAnsi"/>
        </w:rPr>
      </w:pPr>
      <w:r w:rsidRPr="00C42F67">
        <w:rPr>
          <w:rStyle w:val="normaltextrun"/>
          <w:rFonts w:asciiTheme="majorHAnsi" w:hAnsiTheme="majorHAnsi" w:cstheme="majorHAnsi"/>
        </w:rPr>
        <w:t>The LWDB monitoring schedule and sample size will be in accordance with federal and state policies. Contractors will be notified of the intended dates and scheduled monitoring at least two weeks prior whenever possible.</w:t>
      </w:r>
      <w:r w:rsidRPr="00C42F67">
        <w:rPr>
          <w:rStyle w:val="eop"/>
          <w:rFonts w:asciiTheme="majorHAnsi" w:hAnsiTheme="majorHAnsi" w:cstheme="majorHAnsi"/>
        </w:rPr>
        <w:t> </w:t>
      </w:r>
    </w:p>
    <w:p w14:paraId="1FBF44BA" w14:textId="77777777" w:rsidR="003A2B11" w:rsidRPr="00C42F67" w:rsidRDefault="003A2B11" w:rsidP="000E08A3">
      <w:pPr>
        <w:pStyle w:val="paragraph"/>
        <w:spacing w:before="0" w:beforeAutospacing="0" w:after="0" w:afterAutospacing="0"/>
        <w:textAlignment w:val="baseline"/>
        <w:rPr>
          <w:rStyle w:val="normaltextrun"/>
          <w:rFonts w:asciiTheme="majorHAnsi" w:hAnsiTheme="majorHAnsi" w:cstheme="majorHAnsi"/>
        </w:rPr>
      </w:pPr>
    </w:p>
    <w:p w14:paraId="739875EF" w14:textId="4C02BAA6" w:rsidR="000E08A3" w:rsidRPr="00C42F67" w:rsidRDefault="000E08A3" w:rsidP="000E08A3">
      <w:pPr>
        <w:pStyle w:val="paragraph"/>
        <w:spacing w:before="0" w:beforeAutospacing="0" w:after="0" w:afterAutospacing="0"/>
        <w:textAlignment w:val="baseline"/>
        <w:rPr>
          <w:rFonts w:asciiTheme="majorHAnsi" w:hAnsiTheme="majorHAnsi" w:cstheme="majorHAnsi"/>
        </w:rPr>
      </w:pPr>
      <w:r w:rsidRPr="00C42F67">
        <w:rPr>
          <w:rStyle w:val="normaltextrun"/>
          <w:rFonts w:asciiTheme="majorHAnsi" w:hAnsiTheme="majorHAnsi" w:cstheme="majorHAnsi"/>
        </w:rPr>
        <w:t>The LWDB reserves the right to conduct unscheduled monitoring in conjunction with or in response to investigations of misfeasance and/or malfeasance or previous monitoring findings.</w:t>
      </w:r>
      <w:r w:rsidRPr="00C42F67">
        <w:rPr>
          <w:rStyle w:val="eop"/>
          <w:rFonts w:asciiTheme="majorHAnsi" w:hAnsiTheme="majorHAnsi" w:cstheme="majorHAnsi"/>
        </w:rPr>
        <w:t> </w:t>
      </w:r>
    </w:p>
    <w:p w14:paraId="619EB3BF" w14:textId="77777777" w:rsidR="003A2B11" w:rsidRPr="00C42F67" w:rsidRDefault="003A2B11" w:rsidP="000E08A3">
      <w:pPr>
        <w:pStyle w:val="paragraph"/>
        <w:spacing w:before="0" w:beforeAutospacing="0" w:after="0" w:afterAutospacing="0"/>
        <w:textAlignment w:val="baseline"/>
        <w:rPr>
          <w:rStyle w:val="normaltextrun"/>
          <w:rFonts w:asciiTheme="majorHAnsi" w:hAnsiTheme="majorHAnsi" w:cstheme="majorHAnsi"/>
          <w:b/>
          <w:bCs/>
        </w:rPr>
      </w:pPr>
    </w:p>
    <w:p w14:paraId="3AF14B5C" w14:textId="07BC65EC" w:rsidR="000E08A3" w:rsidRPr="00C42F67" w:rsidRDefault="000E08A3" w:rsidP="000E08A3">
      <w:pPr>
        <w:pStyle w:val="paragraph"/>
        <w:spacing w:before="0" w:beforeAutospacing="0" w:after="0" w:afterAutospacing="0"/>
        <w:textAlignment w:val="baseline"/>
        <w:rPr>
          <w:rFonts w:asciiTheme="majorHAnsi" w:hAnsiTheme="majorHAnsi" w:cstheme="majorHAnsi"/>
        </w:rPr>
      </w:pPr>
      <w:r w:rsidRPr="00C42F67">
        <w:rPr>
          <w:rStyle w:val="normaltextrun"/>
          <w:rFonts w:asciiTheme="majorHAnsi" w:hAnsiTheme="majorHAnsi" w:cstheme="majorHAnsi"/>
          <w:b/>
          <w:bCs/>
        </w:rPr>
        <w:t>Financial Monitoring </w:t>
      </w:r>
      <w:r w:rsidRPr="00C42F67">
        <w:rPr>
          <w:rStyle w:val="eop"/>
          <w:rFonts w:asciiTheme="majorHAnsi" w:hAnsiTheme="majorHAnsi" w:cstheme="majorHAnsi"/>
        </w:rPr>
        <w:t> </w:t>
      </w:r>
    </w:p>
    <w:p w14:paraId="55E4D3E0" w14:textId="09DEF5CF" w:rsidR="000E08A3" w:rsidRDefault="000E08A3" w:rsidP="000E08A3">
      <w:pPr>
        <w:pStyle w:val="paragraph"/>
        <w:shd w:val="clear" w:color="auto" w:fill="FFFFFF"/>
        <w:spacing w:before="0" w:beforeAutospacing="0" w:after="0" w:afterAutospacing="0"/>
        <w:textAlignment w:val="baseline"/>
        <w:rPr>
          <w:rStyle w:val="normaltextrun"/>
          <w:rFonts w:asciiTheme="majorHAnsi" w:hAnsiTheme="majorHAnsi" w:cstheme="majorHAnsi"/>
        </w:rPr>
      </w:pPr>
      <w:r w:rsidRPr="00C42F67">
        <w:rPr>
          <w:rStyle w:val="normaltextrun"/>
          <w:rFonts w:asciiTheme="majorHAnsi" w:hAnsiTheme="majorHAnsi" w:cstheme="majorHAnsi"/>
        </w:rPr>
        <w:t>The entity selected by the Central Iowa Chief Elected Officials (CEOs) to serve as the fiscal agent for the Central Iowa Local Workforce Development Board is responsible for the following functions: </w:t>
      </w:r>
    </w:p>
    <w:p w14:paraId="4988C058" w14:textId="77777777" w:rsidR="00162053" w:rsidRPr="00C42F67" w:rsidRDefault="00162053" w:rsidP="000E08A3">
      <w:pPr>
        <w:pStyle w:val="paragraph"/>
        <w:shd w:val="clear" w:color="auto" w:fill="FFFFFF"/>
        <w:spacing w:before="0" w:beforeAutospacing="0" w:after="0" w:afterAutospacing="0"/>
        <w:textAlignment w:val="baseline"/>
        <w:rPr>
          <w:rFonts w:asciiTheme="majorHAnsi" w:hAnsiTheme="majorHAnsi" w:cstheme="majorHAnsi"/>
        </w:rPr>
      </w:pPr>
    </w:p>
    <w:p w14:paraId="46A10ED8" w14:textId="77777777" w:rsidR="000E08A3" w:rsidRPr="00C42F67" w:rsidRDefault="000E08A3" w:rsidP="00CE0DDC">
      <w:pPr>
        <w:pStyle w:val="paragraph"/>
        <w:numPr>
          <w:ilvl w:val="0"/>
          <w:numId w:val="37"/>
        </w:numPr>
        <w:shd w:val="clear" w:color="auto" w:fill="FFFFFF"/>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Receive funds</w:t>
      </w:r>
      <w:r w:rsidRPr="00C42F67">
        <w:rPr>
          <w:rStyle w:val="eop"/>
          <w:rFonts w:asciiTheme="majorHAnsi" w:hAnsiTheme="majorHAnsi" w:cstheme="majorHAnsi"/>
        </w:rPr>
        <w:t> </w:t>
      </w:r>
    </w:p>
    <w:p w14:paraId="2BC33F79" w14:textId="77777777" w:rsidR="000E08A3" w:rsidRPr="00C42F67" w:rsidRDefault="000E08A3" w:rsidP="00CE0DDC">
      <w:pPr>
        <w:pStyle w:val="paragraph"/>
        <w:numPr>
          <w:ilvl w:val="0"/>
          <w:numId w:val="37"/>
        </w:numPr>
        <w:shd w:val="clear" w:color="auto" w:fill="FFFFFF"/>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Ensure sustained fiscal integrity and accountability for expenditures of funds in accordance with the Office of Management and Budget circulars, the Workforce Innovation and Opportunity Act and the corresponding Federal Regulations and State policies</w:t>
      </w:r>
      <w:r w:rsidRPr="00C42F67">
        <w:rPr>
          <w:rStyle w:val="eop"/>
          <w:rFonts w:asciiTheme="majorHAnsi" w:hAnsiTheme="majorHAnsi" w:cstheme="majorHAnsi"/>
        </w:rPr>
        <w:t> </w:t>
      </w:r>
    </w:p>
    <w:p w14:paraId="7C66D7F9" w14:textId="77777777" w:rsidR="000E08A3" w:rsidRPr="00C42F67" w:rsidRDefault="000E08A3" w:rsidP="00CE0DDC">
      <w:pPr>
        <w:pStyle w:val="paragraph"/>
        <w:numPr>
          <w:ilvl w:val="0"/>
          <w:numId w:val="37"/>
        </w:numPr>
        <w:shd w:val="clear" w:color="auto" w:fill="FFFFFF"/>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Respond to audit financial findings</w:t>
      </w:r>
      <w:r w:rsidRPr="00C42F67">
        <w:rPr>
          <w:rStyle w:val="eop"/>
          <w:rFonts w:asciiTheme="majorHAnsi" w:hAnsiTheme="majorHAnsi" w:cstheme="majorHAnsi"/>
        </w:rPr>
        <w:t> </w:t>
      </w:r>
    </w:p>
    <w:p w14:paraId="1078758E" w14:textId="77777777" w:rsidR="000E08A3" w:rsidRPr="00C42F67" w:rsidRDefault="000E08A3" w:rsidP="00CE0DDC">
      <w:pPr>
        <w:pStyle w:val="paragraph"/>
        <w:numPr>
          <w:ilvl w:val="0"/>
          <w:numId w:val="37"/>
        </w:numPr>
        <w:shd w:val="clear" w:color="auto" w:fill="FFFFFF"/>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Maintain proper accounting records and adequate documentation</w:t>
      </w:r>
      <w:r w:rsidRPr="00C42F67">
        <w:rPr>
          <w:rStyle w:val="eop"/>
          <w:rFonts w:asciiTheme="majorHAnsi" w:hAnsiTheme="majorHAnsi" w:cstheme="majorHAnsi"/>
        </w:rPr>
        <w:t> </w:t>
      </w:r>
    </w:p>
    <w:p w14:paraId="78427311" w14:textId="77777777" w:rsidR="000E08A3" w:rsidRPr="00C42F67" w:rsidRDefault="000E08A3" w:rsidP="00CE0DDC">
      <w:pPr>
        <w:pStyle w:val="paragraph"/>
        <w:numPr>
          <w:ilvl w:val="0"/>
          <w:numId w:val="37"/>
        </w:numPr>
        <w:shd w:val="clear" w:color="auto" w:fill="FFFFFF"/>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Prepare financial reports</w:t>
      </w:r>
      <w:r w:rsidRPr="00C42F67">
        <w:rPr>
          <w:rStyle w:val="eop"/>
          <w:rFonts w:asciiTheme="majorHAnsi" w:hAnsiTheme="majorHAnsi" w:cstheme="majorHAnsi"/>
        </w:rPr>
        <w:t> </w:t>
      </w:r>
    </w:p>
    <w:p w14:paraId="28455301" w14:textId="77777777" w:rsidR="000E08A3" w:rsidRPr="00C42F67" w:rsidRDefault="000E08A3" w:rsidP="00CE0DDC">
      <w:pPr>
        <w:pStyle w:val="paragraph"/>
        <w:numPr>
          <w:ilvl w:val="0"/>
          <w:numId w:val="37"/>
        </w:numPr>
        <w:shd w:val="clear" w:color="auto" w:fill="FFFFFF"/>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Provide technical assistance to subrecipients regarding fiscal issues</w:t>
      </w:r>
      <w:r w:rsidRPr="00C42F67">
        <w:rPr>
          <w:rStyle w:val="eop"/>
          <w:rFonts w:asciiTheme="majorHAnsi" w:hAnsiTheme="majorHAnsi" w:cstheme="majorHAnsi"/>
        </w:rPr>
        <w:t> </w:t>
      </w:r>
    </w:p>
    <w:p w14:paraId="068E22B6" w14:textId="77777777" w:rsidR="000E08A3" w:rsidRPr="00C42F67" w:rsidRDefault="000E08A3" w:rsidP="00CE0DDC">
      <w:pPr>
        <w:pStyle w:val="paragraph"/>
        <w:numPr>
          <w:ilvl w:val="0"/>
          <w:numId w:val="37"/>
        </w:numPr>
        <w:shd w:val="clear" w:color="auto" w:fill="FFFFFF"/>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Provide an annual audit report to the LWDB and CEOs</w:t>
      </w:r>
      <w:r w:rsidRPr="00C42F67">
        <w:rPr>
          <w:rStyle w:val="eop"/>
          <w:rFonts w:asciiTheme="majorHAnsi" w:hAnsiTheme="majorHAnsi" w:cstheme="majorHAnsi"/>
        </w:rPr>
        <w:t> </w:t>
      </w:r>
    </w:p>
    <w:p w14:paraId="15D64F53" w14:textId="77777777" w:rsidR="000E08A3" w:rsidRPr="00C42F67" w:rsidRDefault="000E08A3" w:rsidP="00CE0DDC">
      <w:pPr>
        <w:pStyle w:val="paragraph"/>
        <w:numPr>
          <w:ilvl w:val="0"/>
          <w:numId w:val="37"/>
        </w:numPr>
        <w:shd w:val="clear" w:color="auto" w:fill="FFFFFF"/>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Provide documentation to the LWDB, CEOs and executive director to the board as requested</w:t>
      </w:r>
      <w:r w:rsidRPr="00C42F67">
        <w:rPr>
          <w:rStyle w:val="eop"/>
          <w:rFonts w:asciiTheme="majorHAnsi" w:hAnsiTheme="majorHAnsi" w:cstheme="majorHAnsi"/>
        </w:rPr>
        <w:t> </w:t>
      </w:r>
    </w:p>
    <w:p w14:paraId="25923892" w14:textId="77777777" w:rsidR="003A2B11" w:rsidRPr="00C42F67" w:rsidRDefault="003A2B11" w:rsidP="007316A8">
      <w:pPr>
        <w:pStyle w:val="paragraph"/>
        <w:spacing w:before="0" w:beforeAutospacing="0" w:after="0" w:afterAutospacing="0"/>
        <w:ind w:left="720" w:hanging="360"/>
        <w:textAlignment w:val="baseline"/>
        <w:rPr>
          <w:rStyle w:val="normaltextrun"/>
          <w:rFonts w:asciiTheme="majorHAnsi" w:hAnsiTheme="majorHAnsi" w:cstheme="majorHAnsi"/>
        </w:rPr>
      </w:pPr>
    </w:p>
    <w:p w14:paraId="59ADE743" w14:textId="6337DDE0" w:rsidR="000E08A3" w:rsidRPr="00C42F67" w:rsidRDefault="000E08A3" w:rsidP="000E08A3">
      <w:pPr>
        <w:pStyle w:val="paragraph"/>
        <w:spacing w:before="0" w:beforeAutospacing="0" w:after="0" w:afterAutospacing="0"/>
        <w:textAlignment w:val="baseline"/>
        <w:rPr>
          <w:rStyle w:val="eop"/>
          <w:rFonts w:asciiTheme="majorHAnsi" w:hAnsiTheme="majorHAnsi" w:cstheme="majorHAnsi"/>
        </w:rPr>
      </w:pPr>
      <w:r w:rsidRPr="00C42F67">
        <w:rPr>
          <w:rStyle w:val="normaltextrun"/>
          <w:rFonts w:asciiTheme="majorHAnsi" w:hAnsiTheme="majorHAnsi" w:cstheme="majorHAnsi"/>
        </w:rPr>
        <w:t xml:space="preserve">It shall be the responsibility of the Fiscal Agent to conduct an annual financial monitoring of the CIWDB contracted WIOA Title I Service Provider and One-Stop Operator. The Fiscal Agent will conduct oversight activities of financial systems, cost limitations and expenditures to ensure that grant funds and other assets are adequately safeguarded, and fund use is in compliance with OMB Circulars, Federal regulations, </w:t>
      </w:r>
      <w:r w:rsidR="00FC21CC" w:rsidRPr="00C42F67">
        <w:rPr>
          <w:rStyle w:val="normaltextrun"/>
          <w:rFonts w:asciiTheme="majorHAnsi" w:hAnsiTheme="majorHAnsi" w:cstheme="majorHAnsi"/>
        </w:rPr>
        <w:t>state,</w:t>
      </w:r>
      <w:r w:rsidRPr="00C42F67">
        <w:rPr>
          <w:rStyle w:val="normaltextrun"/>
          <w:rFonts w:asciiTheme="majorHAnsi" w:hAnsiTheme="majorHAnsi" w:cstheme="majorHAnsi"/>
        </w:rPr>
        <w:t xml:space="preserve"> and local policy requirements. Such fiscal oversight activities used to determine contract service provider compliance include, but are not limited to the monitoring, </w:t>
      </w:r>
      <w:r w:rsidR="00FC21CC" w:rsidRPr="00C42F67">
        <w:rPr>
          <w:rStyle w:val="normaltextrun"/>
          <w:rFonts w:asciiTheme="majorHAnsi" w:hAnsiTheme="majorHAnsi" w:cstheme="majorHAnsi"/>
        </w:rPr>
        <w:t>evaluation,</w:t>
      </w:r>
      <w:r w:rsidRPr="00C42F67">
        <w:rPr>
          <w:rStyle w:val="normaltextrun"/>
          <w:rFonts w:asciiTheme="majorHAnsi" w:hAnsiTheme="majorHAnsi" w:cstheme="majorHAnsi"/>
        </w:rPr>
        <w:t> and auditing of one or more of the following:</w:t>
      </w:r>
      <w:r w:rsidRPr="00C42F67">
        <w:rPr>
          <w:rStyle w:val="eop"/>
          <w:rFonts w:asciiTheme="majorHAnsi" w:hAnsiTheme="majorHAnsi" w:cstheme="majorHAnsi"/>
        </w:rPr>
        <w:t> </w:t>
      </w:r>
    </w:p>
    <w:p w14:paraId="498FAADE" w14:textId="77777777" w:rsidR="00BF3744" w:rsidRPr="00C42F67" w:rsidRDefault="00BF3744" w:rsidP="000E08A3">
      <w:pPr>
        <w:pStyle w:val="paragraph"/>
        <w:spacing w:before="0" w:beforeAutospacing="0" w:after="0" w:afterAutospacing="0"/>
        <w:textAlignment w:val="baseline"/>
        <w:rPr>
          <w:rFonts w:asciiTheme="majorHAnsi" w:hAnsiTheme="majorHAnsi" w:cstheme="majorHAnsi"/>
        </w:rPr>
      </w:pPr>
    </w:p>
    <w:p w14:paraId="7F8DD372" w14:textId="116D1A98" w:rsidR="000E08A3" w:rsidRDefault="000E08A3" w:rsidP="000E08A3">
      <w:pPr>
        <w:pStyle w:val="paragraph"/>
        <w:spacing w:before="0" w:beforeAutospacing="0" w:after="0" w:afterAutospacing="0"/>
        <w:textAlignment w:val="baseline"/>
        <w:rPr>
          <w:rStyle w:val="eop"/>
          <w:rFonts w:asciiTheme="majorHAnsi" w:hAnsiTheme="majorHAnsi" w:cstheme="majorHAnsi"/>
        </w:rPr>
      </w:pPr>
      <w:r w:rsidRPr="00C42F67">
        <w:rPr>
          <w:rStyle w:val="normaltextrun"/>
          <w:rFonts w:asciiTheme="majorHAnsi" w:hAnsiTheme="majorHAnsi" w:cstheme="majorHAnsi"/>
          <w:u w:val="single"/>
        </w:rPr>
        <w:t xml:space="preserve">General </w:t>
      </w:r>
      <w:r w:rsidR="001B2231">
        <w:rPr>
          <w:rStyle w:val="normaltextrun"/>
          <w:rFonts w:asciiTheme="majorHAnsi" w:hAnsiTheme="majorHAnsi" w:cstheme="majorHAnsi"/>
          <w:u w:val="single"/>
        </w:rPr>
        <w:t>R</w:t>
      </w:r>
      <w:r w:rsidRPr="00C42F67">
        <w:rPr>
          <w:rStyle w:val="normaltextrun"/>
          <w:rFonts w:asciiTheme="majorHAnsi" w:hAnsiTheme="majorHAnsi" w:cstheme="majorHAnsi"/>
          <w:u w:val="single"/>
        </w:rPr>
        <w:t>equirement examples:</w:t>
      </w:r>
      <w:r w:rsidRPr="00C42F67">
        <w:rPr>
          <w:rStyle w:val="eop"/>
          <w:rFonts w:asciiTheme="majorHAnsi" w:hAnsiTheme="majorHAnsi" w:cstheme="majorHAnsi"/>
        </w:rPr>
        <w:t> </w:t>
      </w:r>
    </w:p>
    <w:p w14:paraId="42D0DEFA" w14:textId="77777777" w:rsidR="00162053" w:rsidRPr="00C42F67" w:rsidRDefault="00162053" w:rsidP="000E08A3">
      <w:pPr>
        <w:pStyle w:val="paragraph"/>
        <w:spacing w:before="0" w:beforeAutospacing="0" w:after="0" w:afterAutospacing="0"/>
        <w:textAlignment w:val="baseline"/>
        <w:rPr>
          <w:rFonts w:asciiTheme="majorHAnsi" w:hAnsiTheme="majorHAnsi" w:cstheme="majorHAnsi"/>
        </w:rPr>
      </w:pPr>
    </w:p>
    <w:p w14:paraId="7EF5C202" w14:textId="77777777" w:rsidR="000E08A3" w:rsidRPr="00C42F67" w:rsidRDefault="000E08A3" w:rsidP="00CE0DDC">
      <w:pPr>
        <w:pStyle w:val="paragraph"/>
        <w:numPr>
          <w:ilvl w:val="0"/>
          <w:numId w:val="40"/>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Administrative procedures </w:t>
      </w:r>
      <w:r w:rsidRPr="00C42F67">
        <w:rPr>
          <w:rStyle w:val="eop"/>
          <w:rFonts w:asciiTheme="majorHAnsi" w:hAnsiTheme="majorHAnsi" w:cstheme="majorHAnsi"/>
        </w:rPr>
        <w:t> </w:t>
      </w:r>
    </w:p>
    <w:p w14:paraId="3520C1D6" w14:textId="77777777" w:rsidR="000E08A3" w:rsidRPr="00C42F67" w:rsidRDefault="000E08A3" w:rsidP="00CE0DDC">
      <w:pPr>
        <w:pStyle w:val="paragraph"/>
        <w:numPr>
          <w:ilvl w:val="0"/>
          <w:numId w:val="40"/>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Procurement </w:t>
      </w:r>
      <w:r w:rsidRPr="00C42F67">
        <w:rPr>
          <w:rStyle w:val="eop"/>
          <w:rFonts w:asciiTheme="majorHAnsi" w:hAnsiTheme="majorHAnsi" w:cstheme="majorHAnsi"/>
        </w:rPr>
        <w:t> </w:t>
      </w:r>
    </w:p>
    <w:p w14:paraId="44B8F300" w14:textId="77777777" w:rsidR="000E08A3" w:rsidRPr="00C42F67" w:rsidRDefault="000E08A3" w:rsidP="00CE0DDC">
      <w:pPr>
        <w:pStyle w:val="paragraph"/>
        <w:numPr>
          <w:ilvl w:val="0"/>
          <w:numId w:val="40"/>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Program income and reporting </w:t>
      </w:r>
      <w:r w:rsidRPr="00C42F67">
        <w:rPr>
          <w:rStyle w:val="eop"/>
          <w:rFonts w:asciiTheme="majorHAnsi" w:hAnsiTheme="majorHAnsi" w:cstheme="majorHAnsi"/>
        </w:rPr>
        <w:t> </w:t>
      </w:r>
    </w:p>
    <w:p w14:paraId="064F330D" w14:textId="77777777" w:rsidR="000E08A3" w:rsidRPr="00C42F67" w:rsidRDefault="000E08A3" w:rsidP="00CE0DDC">
      <w:pPr>
        <w:pStyle w:val="paragraph"/>
        <w:numPr>
          <w:ilvl w:val="0"/>
          <w:numId w:val="40"/>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Property accountability and safeguarding Record retention</w:t>
      </w:r>
      <w:r w:rsidRPr="00C42F67">
        <w:rPr>
          <w:rStyle w:val="eop"/>
          <w:rFonts w:asciiTheme="majorHAnsi" w:hAnsiTheme="majorHAnsi" w:cstheme="majorHAnsi"/>
        </w:rPr>
        <w:t> </w:t>
      </w:r>
    </w:p>
    <w:p w14:paraId="3CF27F30" w14:textId="77777777" w:rsidR="003A2B11" w:rsidRPr="00C42F67" w:rsidRDefault="003A2B11" w:rsidP="000E08A3">
      <w:pPr>
        <w:pStyle w:val="paragraph"/>
        <w:spacing w:before="0" w:beforeAutospacing="0" w:after="0" w:afterAutospacing="0"/>
        <w:textAlignment w:val="baseline"/>
        <w:rPr>
          <w:rStyle w:val="normaltextrun"/>
          <w:rFonts w:asciiTheme="majorHAnsi" w:hAnsiTheme="majorHAnsi" w:cstheme="majorHAnsi"/>
          <w:u w:val="single"/>
        </w:rPr>
      </w:pPr>
    </w:p>
    <w:p w14:paraId="27662A5A" w14:textId="6206E606" w:rsidR="000E08A3" w:rsidRDefault="000E08A3" w:rsidP="000E08A3">
      <w:pPr>
        <w:pStyle w:val="paragraph"/>
        <w:spacing w:before="0" w:beforeAutospacing="0" w:after="0" w:afterAutospacing="0"/>
        <w:textAlignment w:val="baseline"/>
        <w:rPr>
          <w:rStyle w:val="eop"/>
          <w:rFonts w:asciiTheme="majorHAnsi" w:hAnsiTheme="majorHAnsi" w:cstheme="majorHAnsi"/>
        </w:rPr>
      </w:pPr>
      <w:r w:rsidRPr="00C42F67">
        <w:rPr>
          <w:rStyle w:val="normaltextrun"/>
          <w:rFonts w:asciiTheme="majorHAnsi" w:hAnsiTheme="majorHAnsi" w:cstheme="majorHAnsi"/>
          <w:u w:val="single"/>
        </w:rPr>
        <w:lastRenderedPageBreak/>
        <w:t>Fiscal Controls and Accounting examples:</w:t>
      </w:r>
      <w:r w:rsidRPr="00C42F67">
        <w:rPr>
          <w:rStyle w:val="eop"/>
          <w:rFonts w:asciiTheme="majorHAnsi" w:hAnsiTheme="majorHAnsi" w:cstheme="majorHAnsi"/>
        </w:rPr>
        <w:t> </w:t>
      </w:r>
    </w:p>
    <w:p w14:paraId="3DB35FC7" w14:textId="77777777" w:rsidR="00162053" w:rsidRPr="00C42F67" w:rsidRDefault="00162053" w:rsidP="000E08A3">
      <w:pPr>
        <w:pStyle w:val="paragraph"/>
        <w:spacing w:before="0" w:beforeAutospacing="0" w:after="0" w:afterAutospacing="0"/>
        <w:textAlignment w:val="baseline"/>
        <w:rPr>
          <w:rFonts w:asciiTheme="majorHAnsi" w:hAnsiTheme="majorHAnsi" w:cstheme="majorHAnsi"/>
        </w:rPr>
      </w:pPr>
    </w:p>
    <w:p w14:paraId="1573941E" w14:textId="77777777" w:rsidR="000E08A3" w:rsidRPr="00C42F67" w:rsidRDefault="000E08A3" w:rsidP="00CE0DDC">
      <w:pPr>
        <w:pStyle w:val="paragraph"/>
        <w:numPr>
          <w:ilvl w:val="0"/>
          <w:numId w:val="41"/>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Audits </w:t>
      </w:r>
      <w:r w:rsidRPr="00C42F67">
        <w:rPr>
          <w:rStyle w:val="eop"/>
          <w:rFonts w:asciiTheme="majorHAnsi" w:hAnsiTheme="majorHAnsi" w:cstheme="majorHAnsi"/>
        </w:rPr>
        <w:t> </w:t>
      </w:r>
    </w:p>
    <w:p w14:paraId="0E05F913" w14:textId="77777777" w:rsidR="000E08A3" w:rsidRPr="00C42F67" w:rsidRDefault="000E08A3" w:rsidP="00CE0DDC">
      <w:pPr>
        <w:pStyle w:val="paragraph"/>
        <w:numPr>
          <w:ilvl w:val="0"/>
          <w:numId w:val="41"/>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Cash disbursement compliance and documentation </w:t>
      </w:r>
      <w:r w:rsidRPr="00C42F67">
        <w:rPr>
          <w:rStyle w:val="eop"/>
          <w:rFonts w:asciiTheme="majorHAnsi" w:hAnsiTheme="majorHAnsi" w:cstheme="majorHAnsi"/>
        </w:rPr>
        <w:t> </w:t>
      </w:r>
    </w:p>
    <w:p w14:paraId="16310DE5" w14:textId="77777777" w:rsidR="000E08A3" w:rsidRPr="00C42F67" w:rsidRDefault="000E08A3" w:rsidP="00CE0DDC">
      <w:pPr>
        <w:pStyle w:val="paragraph"/>
        <w:numPr>
          <w:ilvl w:val="0"/>
          <w:numId w:val="41"/>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Cash management practices </w:t>
      </w:r>
      <w:r w:rsidRPr="00C42F67">
        <w:rPr>
          <w:rStyle w:val="eop"/>
          <w:rFonts w:asciiTheme="majorHAnsi" w:hAnsiTheme="majorHAnsi" w:cstheme="majorHAnsi"/>
        </w:rPr>
        <w:t> </w:t>
      </w:r>
    </w:p>
    <w:p w14:paraId="72EEC24F" w14:textId="77777777" w:rsidR="000E08A3" w:rsidRPr="00C42F67" w:rsidRDefault="000E08A3" w:rsidP="00CE0DDC">
      <w:pPr>
        <w:pStyle w:val="paragraph"/>
        <w:numPr>
          <w:ilvl w:val="0"/>
          <w:numId w:val="41"/>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Closeout </w:t>
      </w:r>
      <w:r w:rsidRPr="00C42F67">
        <w:rPr>
          <w:rStyle w:val="eop"/>
          <w:rFonts w:asciiTheme="majorHAnsi" w:hAnsiTheme="majorHAnsi" w:cstheme="majorHAnsi"/>
        </w:rPr>
        <w:t> </w:t>
      </w:r>
    </w:p>
    <w:p w14:paraId="4CA152C6" w14:textId="77777777" w:rsidR="000E08A3" w:rsidRPr="00C42F67" w:rsidRDefault="000E08A3" w:rsidP="00CE0DDC">
      <w:pPr>
        <w:pStyle w:val="paragraph"/>
        <w:numPr>
          <w:ilvl w:val="0"/>
          <w:numId w:val="41"/>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Cost allocation plans and processes </w:t>
      </w:r>
      <w:r w:rsidRPr="00C42F67">
        <w:rPr>
          <w:rStyle w:val="eop"/>
          <w:rFonts w:asciiTheme="majorHAnsi" w:hAnsiTheme="majorHAnsi" w:cstheme="majorHAnsi"/>
        </w:rPr>
        <w:t> </w:t>
      </w:r>
    </w:p>
    <w:p w14:paraId="63F15C5B" w14:textId="77777777" w:rsidR="000E08A3" w:rsidRPr="00C42F67" w:rsidRDefault="000E08A3" w:rsidP="00CE0DDC">
      <w:pPr>
        <w:pStyle w:val="paragraph"/>
        <w:numPr>
          <w:ilvl w:val="0"/>
          <w:numId w:val="41"/>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Disallowed costs </w:t>
      </w:r>
      <w:r w:rsidRPr="00C42F67">
        <w:rPr>
          <w:rStyle w:val="eop"/>
          <w:rFonts w:asciiTheme="majorHAnsi" w:hAnsiTheme="majorHAnsi" w:cstheme="majorHAnsi"/>
        </w:rPr>
        <w:t> </w:t>
      </w:r>
    </w:p>
    <w:p w14:paraId="3D70F483" w14:textId="77777777" w:rsidR="000E08A3" w:rsidRPr="00C42F67" w:rsidRDefault="000E08A3" w:rsidP="00CE0DDC">
      <w:pPr>
        <w:pStyle w:val="paragraph"/>
        <w:numPr>
          <w:ilvl w:val="0"/>
          <w:numId w:val="41"/>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Financial management systems </w:t>
      </w:r>
      <w:r w:rsidRPr="00C42F67">
        <w:rPr>
          <w:rStyle w:val="eop"/>
          <w:rFonts w:asciiTheme="majorHAnsi" w:hAnsiTheme="majorHAnsi" w:cstheme="majorHAnsi"/>
        </w:rPr>
        <w:t> </w:t>
      </w:r>
    </w:p>
    <w:p w14:paraId="31611D2F" w14:textId="77777777" w:rsidR="000E08A3" w:rsidRPr="00C42F67" w:rsidRDefault="000E08A3" w:rsidP="00CE0DDC">
      <w:pPr>
        <w:pStyle w:val="paragraph"/>
        <w:numPr>
          <w:ilvl w:val="0"/>
          <w:numId w:val="41"/>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Internal controls </w:t>
      </w:r>
      <w:r w:rsidRPr="00C42F67">
        <w:rPr>
          <w:rStyle w:val="eop"/>
          <w:rFonts w:asciiTheme="majorHAnsi" w:hAnsiTheme="majorHAnsi" w:cstheme="majorHAnsi"/>
        </w:rPr>
        <w:t> </w:t>
      </w:r>
    </w:p>
    <w:p w14:paraId="75A95482" w14:textId="77777777" w:rsidR="000E08A3" w:rsidRPr="00C42F67" w:rsidRDefault="000E08A3" w:rsidP="00CE0DDC">
      <w:pPr>
        <w:pStyle w:val="paragraph"/>
        <w:numPr>
          <w:ilvl w:val="0"/>
          <w:numId w:val="41"/>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Generally Accepted Accounting Principles (GAAP) adherence</w:t>
      </w:r>
      <w:r w:rsidRPr="00C42F67">
        <w:rPr>
          <w:rStyle w:val="eop"/>
          <w:rFonts w:asciiTheme="majorHAnsi" w:hAnsiTheme="majorHAnsi" w:cstheme="majorHAnsi"/>
        </w:rPr>
        <w:t> </w:t>
      </w:r>
    </w:p>
    <w:p w14:paraId="7C1C0785" w14:textId="77777777" w:rsidR="000E08A3" w:rsidRPr="00C42F67" w:rsidRDefault="000E08A3" w:rsidP="00CE0DDC">
      <w:pPr>
        <w:pStyle w:val="paragraph"/>
        <w:numPr>
          <w:ilvl w:val="0"/>
          <w:numId w:val="41"/>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Payroll administration </w:t>
      </w:r>
      <w:r w:rsidRPr="00C42F67">
        <w:rPr>
          <w:rStyle w:val="eop"/>
          <w:rFonts w:asciiTheme="majorHAnsi" w:hAnsiTheme="majorHAnsi" w:cstheme="majorHAnsi"/>
        </w:rPr>
        <w:t> </w:t>
      </w:r>
    </w:p>
    <w:p w14:paraId="5A5962BD" w14:textId="77777777" w:rsidR="000E08A3" w:rsidRPr="00C42F67" w:rsidRDefault="000E08A3" w:rsidP="00CE0DDC">
      <w:pPr>
        <w:pStyle w:val="paragraph"/>
        <w:numPr>
          <w:ilvl w:val="0"/>
          <w:numId w:val="41"/>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Planning and budget methodologies</w:t>
      </w:r>
      <w:r w:rsidRPr="00C42F67">
        <w:rPr>
          <w:rStyle w:val="eop"/>
          <w:rFonts w:asciiTheme="majorHAnsi" w:hAnsiTheme="majorHAnsi" w:cstheme="majorHAnsi"/>
        </w:rPr>
        <w:t> </w:t>
      </w:r>
    </w:p>
    <w:p w14:paraId="322DDC61" w14:textId="0EC2859C" w:rsidR="000E08A3" w:rsidRPr="00C42F67" w:rsidRDefault="000E08A3" w:rsidP="00CE0DDC">
      <w:pPr>
        <w:pStyle w:val="paragraph"/>
        <w:numPr>
          <w:ilvl w:val="0"/>
          <w:numId w:val="41"/>
        </w:numPr>
        <w:spacing w:before="0" w:beforeAutospacing="0" w:after="0" w:afterAutospacing="0"/>
        <w:ind w:left="720"/>
        <w:textAlignment w:val="baseline"/>
        <w:rPr>
          <w:rStyle w:val="eop"/>
          <w:rFonts w:asciiTheme="majorHAnsi" w:hAnsiTheme="majorHAnsi" w:cstheme="majorHAnsi"/>
        </w:rPr>
      </w:pPr>
      <w:r w:rsidRPr="00C42F67">
        <w:rPr>
          <w:rStyle w:val="normaltextrun"/>
          <w:rFonts w:asciiTheme="majorHAnsi" w:hAnsiTheme="majorHAnsi" w:cstheme="majorHAnsi"/>
        </w:rPr>
        <w:t>Reporting</w:t>
      </w:r>
      <w:r w:rsidRPr="00C42F67">
        <w:rPr>
          <w:rStyle w:val="eop"/>
          <w:rFonts w:asciiTheme="majorHAnsi" w:hAnsiTheme="majorHAnsi" w:cstheme="majorHAnsi"/>
        </w:rPr>
        <w:t> </w:t>
      </w:r>
    </w:p>
    <w:p w14:paraId="578C6645" w14:textId="77777777" w:rsidR="00BD55A6" w:rsidRPr="00C42F67" w:rsidRDefault="00BD55A6" w:rsidP="00BD55A6">
      <w:pPr>
        <w:pStyle w:val="paragraph"/>
        <w:spacing w:before="0" w:beforeAutospacing="0" w:after="0" w:afterAutospacing="0"/>
        <w:textAlignment w:val="baseline"/>
        <w:rPr>
          <w:rFonts w:asciiTheme="majorHAnsi" w:hAnsiTheme="majorHAnsi" w:cstheme="majorHAnsi"/>
        </w:rPr>
      </w:pPr>
    </w:p>
    <w:p w14:paraId="246C4869" w14:textId="256E28D7" w:rsidR="000E08A3" w:rsidRDefault="000E08A3" w:rsidP="000E08A3">
      <w:pPr>
        <w:pStyle w:val="paragraph"/>
        <w:spacing w:before="0" w:beforeAutospacing="0" w:after="0" w:afterAutospacing="0"/>
        <w:textAlignment w:val="baseline"/>
        <w:rPr>
          <w:rStyle w:val="eop"/>
          <w:rFonts w:asciiTheme="majorHAnsi" w:hAnsiTheme="majorHAnsi" w:cstheme="majorHAnsi"/>
        </w:rPr>
      </w:pPr>
      <w:r w:rsidRPr="00C42F67">
        <w:rPr>
          <w:rStyle w:val="normaltextrun"/>
          <w:rFonts w:asciiTheme="majorHAnsi" w:hAnsiTheme="majorHAnsi" w:cstheme="majorHAnsi"/>
          <w:u w:val="single"/>
        </w:rPr>
        <w:t>Oversight examples:</w:t>
      </w:r>
      <w:r w:rsidRPr="00C42F67">
        <w:rPr>
          <w:rStyle w:val="eop"/>
          <w:rFonts w:asciiTheme="majorHAnsi" w:hAnsiTheme="majorHAnsi" w:cstheme="majorHAnsi"/>
        </w:rPr>
        <w:t> </w:t>
      </w:r>
    </w:p>
    <w:p w14:paraId="0E2187E4" w14:textId="77777777" w:rsidR="00162053" w:rsidRPr="00C42F67" w:rsidRDefault="00162053" w:rsidP="000E08A3">
      <w:pPr>
        <w:pStyle w:val="paragraph"/>
        <w:spacing w:before="0" w:beforeAutospacing="0" w:after="0" w:afterAutospacing="0"/>
        <w:textAlignment w:val="baseline"/>
        <w:rPr>
          <w:rFonts w:asciiTheme="majorHAnsi" w:hAnsiTheme="majorHAnsi" w:cstheme="majorHAnsi"/>
        </w:rPr>
      </w:pPr>
    </w:p>
    <w:p w14:paraId="6922AF72" w14:textId="77777777" w:rsidR="000E08A3" w:rsidRPr="00C42F67" w:rsidRDefault="000E08A3" w:rsidP="00CE0DDC">
      <w:pPr>
        <w:pStyle w:val="paragraph"/>
        <w:numPr>
          <w:ilvl w:val="0"/>
          <w:numId w:val="42"/>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Insurance coverage and risk exposure </w:t>
      </w:r>
      <w:r w:rsidRPr="00C42F67">
        <w:rPr>
          <w:rStyle w:val="eop"/>
          <w:rFonts w:asciiTheme="majorHAnsi" w:hAnsiTheme="majorHAnsi" w:cstheme="majorHAnsi"/>
        </w:rPr>
        <w:t> </w:t>
      </w:r>
    </w:p>
    <w:p w14:paraId="72B1974E" w14:textId="77777777" w:rsidR="000E08A3" w:rsidRPr="00C42F67" w:rsidRDefault="000E08A3" w:rsidP="00CE0DDC">
      <w:pPr>
        <w:pStyle w:val="paragraph"/>
        <w:numPr>
          <w:ilvl w:val="0"/>
          <w:numId w:val="42"/>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Oversight functions </w:t>
      </w:r>
      <w:r w:rsidRPr="00C42F67">
        <w:rPr>
          <w:rStyle w:val="eop"/>
          <w:rFonts w:asciiTheme="majorHAnsi" w:hAnsiTheme="majorHAnsi" w:cstheme="majorHAnsi"/>
        </w:rPr>
        <w:t> </w:t>
      </w:r>
    </w:p>
    <w:p w14:paraId="220684F2" w14:textId="77777777" w:rsidR="000E08A3" w:rsidRPr="00C42F67" w:rsidRDefault="000E08A3" w:rsidP="00CE0DDC">
      <w:pPr>
        <w:pStyle w:val="paragraph"/>
        <w:numPr>
          <w:ilvl w:val="0"/>
          <w:numId w:val="42"/>
        </w:numPr>
        <w:spacing w:before="0" w:beforeAutospacing="0" w:after="0" w:afterAutospacing="0"/>
        <w:ind w:left="720"/>
        <w:textAlignment w:val="baseline"/>
        <w:rPr>
          <w:rFonts w:asciiTheme="majorHAnsi" w:hAnsiTheme="majorHAnsi" w:cstheme="majorHAnsi"/>
        </w:rPr>
      </w:pPr>
      <w:r w:rsidRPr="00C42F67">
        <w:rPr>
          <w:rStyle w:val="normaltextrun"/>
          <w:rFonts w:asciiTheme="majorHAnsi" w:hAnsiTheme="majorHAnsi" w:cstheme="majorHAnsi"/>
        </w:rPr>
        <w:t>Policies</w:t>
      </w:r>
      <w:r w:rsidRPr="00C42F67">
        <w:rPr>
          <w:rStyle w:val="eop"/>
          <w:rFonts w:asciiTheme="majorHAnsi" w:hAnsiTheme="majorHAnsi" w:cstheme="majorHAnsi"/>
        </w:rPr>
        <w:t> </w:t>
      </w:r>
    </w:p>
    <w:p w14:paraId="0C63FFE7" w14:textId="77777777" w:rsidR="003A2B11" w:rsidRPr="00C42F67" w:rsidRDefault="003A2B11" w:rsidP="000E08A3">
      <w:pPr>
        <w:pStyle w:val="paragraph"/>
        <w:spacing w:before="0" w:beforeAutospacing="0" w:after="0" w:afterAutospacing="0"/>
        <w:textAlignment w:val="baseline"/>
        <w:rPr>
          <w:rStyle w:val="normaltextrun"/>
          <w:rFonts w:asciiTheme="majorHAnsi" w:hAnsiTheme="majorHAnsi" w:cstheme="majorHAnsi"/>
        </w:rPr>
      </w:pPr>
    </w:p>
    <w:p w14:paraId="6F270A42" w14:textId="1DBA4A56" w:rsidR="000E08A3" w:rsidRPr="00B558B1" w:rsidRDefault="000E08A3" w:rsidP="000E08A3">
      <w:pPr>
        <w:pStyle w:val="paragraph"/>
        <w:spacing w:before="0" w:beforeAutospacing="0" w:after="0" w:afterAutospacing="0"/>
        <w:textAlignment w:val="baseline"/>
        <w:rPr>
          <w:rFonts w:asciiTheme="majorHAnsi" w:hAnsiTheme="majorHAnsi" w:cstheme="majorHAnsi"/>
        </w:rPr>
      </w:pPr>
      <w:r w:rsidRPr="00B558B1">
        <w:rPr>
          <w:rStyle w:val="normaltextrun"/>
          <w:rFonts w:asciiTheme="majorHAnsi" w:hAnsiTheme="majorHAnsi" w:cstheme="majorHAnsi"/>
        </w:rPr>
        <w:t>The Fiscal agent will develop its monitoring process including any tools, scheduling, and resolution processes. The Fiscal Agent will submit a report of fiscal monitoring to the Board including any funds recovered due to disallowed costs. When disallowed costs are found, the service provider is responsible for reimbursing the fiscal agent 100% of costs associated with the participant (service provider staff time not included). During the annual review, the Fiscal Agent will also monitor Service Provider’s adherence to their contract. The Fiscal Agent will conduct a </w:t>
      </w:r>
      <w:r w:rsidR="00FC21CC" w:rsidRPr="00B558B1">
        <w:rPr>
          <w:rStyle w:val="normaltextrun"/>
          <w:rFonts w:asciiTheme="majorHAnsi" w:hAnsiTheme="majorHAnsi" w:cstheme="majorHAnsi"/>
        </w:rPr>
        <w:t>120-day</w:t>
      </w:r>
      <w:r w:rsidRPr="00B558B1">
        <w:rPr>
          <w:rStyle w:val="normaltextrun"/>
          <w:rFonts w:asciiTheme="majorHAnsi" w:hAnsiTheme="majorHAnsi" w:cstheme="majorHAnsi"/>
        </w:rPr>
        <w:t xml:space="preserve"> review of new Service </w:t>
      </w:r>
      <w:r w:rsidR="00BD55A6" w:rsidRPr="00B558B1">
        <w:rPr>
          <w:rStyle w:val="normaltextrun"/>
          <w:rFonts w:asciiTheme="majorHAnsi" w:hAnsiTheme="majorHAnsi" w:cstheme="majorHAnsi"/>
        </w:rPr>
        <w:t>Providers,</w:t>
      </w:r>
      <w:r w:rsidRPr="00B558B1">
        <w:rPr>
          <w:rStyle w:val="normaltextrun"/>
          <w:rFonts w:asciiTheme="majorHAnsi" w:hAnsiTheme="majorHAnsi" w:cstheme="majorHAnsi"/>
        </w:rPr>
        <w:t xml:space="preserve"> or any Service Provider identified that may have a high risk of potential deficiencies.</w:t>
      </w:r>
      <w:r w:rsidRPr="00B558B1">
        <w:rPr>
          <w:rStyle w:val="eop"/>
          <w:rFonts w:asciiTheme="majorHAnsi" w:hAnsiTheme="majorHAnsi" w:cstheme="majorHAnsi"/>
        </w:rPr>
        <w:t> </w:t>
      </w:r>
    </w:p>
    <w:p w14:paraId="3D086B91" w14:textId="77777777" w:rsidR="00456DE4" w:rsidRPr="00C42F67" w:rsidRDefault="00456DE4" w:rsidP="000E08A3">
      <w:pPr>
        <w:pStyle w:val="paragraph"/>
        <w:spacing w:before="0" w:beforeAutospacing="0" w:after="0" w:afterAutospacing="0"/>
        <w:textAlignment w:val="baseline"/>
        <w:rPr>
          <w:rStyle w:val="normaltextrun"/>
          <w:rFonts w:asciiTheme="majorHAnsi" w:hAnsiTheme="majorHAnsi" w:cstheme="majorHAnsi"/>
        </w:rPr>
      </w:pPr>
    </w:p>
    <w:p w14:paraId="47C177B8" w14:textId="0F409E5F" w:rsidR="000E08A3" w:rsidRPr="00C42F67" w:rsidRDefault="000E08A3" w:rsidP="000E08A3">
      <w:pPr>
        <w:pStyle w:val="paragraph"/>
        <w:spacing w:before="0" w:beforeAutospacing="0" w:after="0" w:afterAutospacing="0"/>
        <w:textAlignment w:val="baseline"/>
        <w:rPr>
          <w:rFonts w:asciiTheme="majorHAnsi" w:hAnsiTheme="majorHAnsi" w:cstheme="majorHAnsi"/>
        </w:rPr>
      </w:pPr>
      <w:r w:rsidRPr="00C42F67">
        <w:rPr>
          <w:rStyle w:val="normaltextrun"/>
          <w:rFonts w:asciiTheme="majorHAnsi" w:hAnsiTheme="majorHAnsi" w:cstheme="majorHAnsi"/>
        </w:rPr>
        <w:t>The highest-ranking individual of the entity performing the monitoring activities will be responsible for ensuring corrective actions are taken when problems or issues are found. Corrective actions will be resolved within 20 business days, or a date agreed upon by the parties involved. Subsequent monitoring may be conducted, at the direction of the board, as needed to determine if a corrective action has been completed.</w:t>
      </w:r>
      <w:r w:rsidRPr="00C42F67">
        <w:rPr>
          <w:rStyle w:val="eop"/>
          <w:rFonts w:asciiTheme="majorHAnsi" w:hAnsiTheme="majorHAnsi" w:cstheme="majorHAnsi"/>
        </w:rPr>
        <w:t> </w:t>
      </w:r>
    </w:p>
    <w:p w14:paraId="10D5FA08" w14:textId="77777777" w:rsidR="00456DE4" w:rsidRPr="00C42F67" w:rsidRDefault="00456DE4" w:rsidP="000E08A3">
      <w:pPr>
        <w:pStyle w:val="paragraph"/>
        <w:spacing w:before="0" w:beforeAutospacing="0" w:after="0" w:afterAutospacing="0"/>
        <w:textAlignment w:val="baseline"/>
        <w:rPr>
          <w:rStyle w:val="normaltextrun"/>
          <w:rFonts w:asciiTheme="majorHAnsi" w:hAnsiTheme="majorHAnsi" w:cstheme="majorHAnsi"/>
          <w:b/>
          <w:bCs/>
        </w:rPr>
      </w:pPr>
    </w:p>
    <w:p w14:paraId="641A9D7E" w14:textId="07137757" w:rsidR="000E08A3" w:rsidRPr="00B558B1" w:rsidRDefault="000E08A3" w:rsidP="000E08A3">
      <w:pPr>
        <w:pStyle w:val="paragraph"/>
        <w:spacing w:before="0" w:beforeAutospacing="0" w:after="0" w:afterAutospacing="0"/>
        <w:textAlignment w:val="baseline"/>
        <w:rPr>
          <w:rFonts w:asciiTheme="majorHAnsi" w:hAnsiTheme="majorHAnsi" w:cstheme="majorHAnsi"/>
          <w:b/>
          <w:bCs/>
        </w:rPr>
      </w:pPr>
      <w:r w:rsidRPr="00B558B1">
        <w:rPr>
          <w:rStyle w:val="normaltextrun"/>
          <w:rFonts w:asciiTheme="majorHAnsi" w:hAnsiTheme="majorHAnsi" w:cstheme="majorHAnsi"/>
          <w:b/>
          <w:bCs/>
        </w:rPr>
        <w:t>Disagreements    </w:t>
      </w:r>
      <w:r w:rsidRPr="00B558B1">
        <w:rPr>
          <w:rStyle w:val="eop"/>
          <w:rFonts w:asciiTheme="majorHAnsi" w:hAnsiTheme="majorHAnsi" w:cstheme="majorHAnsi"/>
          <w:b/>
          <w:bCs/>
        </w:rPr>
        <w:t> </w:t>
      </w:r>
    </w:p>
    <w:p w14:paraId="6C18C7D5" w14:textId="21495C38" w:rsidR="000E08A3" w:rsidRPr="00B558B1" w:rsidRDefault="000E08A3" w:rsidP="000E08A3">
      <w:pPr>
        <w:pStyle w:val="paragraph"/>
        <w:spacing w:before="0" w:beforeAutospacing="0" w:after="0" w:afterAutospacing="0"/>
        <w:textAlignment w:val="baseline"/>
        <w:rPr>
          <w:rFonts w:asciiTheme="majorHAnsi" w:hAnsiTheme="majorHAnsi" w:cstheme="majorHAnsi"/>
        </w:rPr>
      </w:pPr>
      <w:r w:rsidRPr="00B558B1">
        <w:rPr>
          <w:rStyle w:val="normaltextrun"/>
          <w:rFonts w:asciiTheme="majorHAnsi" w:hAnsiTheme="majorHAnsi" w:cstheme="majorHAnsi"/>
        </w:rPr>
        <w:t>If a dispute arises involving the interpretation, implementation or enforcement of these policies, a complaint may be submitted in writing to the </w:t>
      </w:r>
      <w:r w:rsidR="00AF53DC" w:rsidRPr="00B558B1">
        <w:rPr>
          <w:rStyle w:val="normaltextrun"/>
          <w:rFonts w:asciiTheme="majorHAnsi" w:hAnsiTheme="majorHAnsi" w:cstheme="majorHAnsi"/>
        </w:rPr>
        <w:t xml:space="preserve">CIWDB </w:t>
      </w:r>
      <w:r w:rsidRPr="00B558B1">
        <w:rPr>
          <w:rStyle w:val="normaltextrun"/>
          <w:rFonts w:asciiTheme="majorHAnsi" w:hAnsiTheme="majorHAnsi" w:cstheme="majorHAnsi"/>
        </w:rPr>
        <w:t>executive director to the board within 30 calendar days of the date of the event or condition that is alleged to be in violation of WIOA. </w:t>
      </w:r>
      <w:r w:rsidRPr="00B558B1">
        <w:rPr>
          <w:rStyle w:val="eop"/>
          <w:rFonts w:asciiTheme="majorHAnsi" w:hAnsiTheme="majorHAnsi" w:cstheme="majorHAnsi"/>
        </w:rPr>
        <w:t> </w:t>
      </w:r>
    </w:p>
    <w:p w14:paraId="274D0A4F" w14:textId="77777777" w:rsidR="00456DE4" w:rsidRPr="00B558B1" w:rsidRDefault="00456DE4" w:rsidP="000E08A3">
      <w:pPr>
        <w:pStyle w:val="paragraph"/>
        <w:spacing w:before="0" w:beforeAutospacing="0" w:after="0" w:afterAutospacing="0"/>
        <w:textAlignment w:val="baseline"/>
        <w:rPr>
          <w:rStyle w:val="normaltextrun"/>
          <w:rFonts w:asciiTheme="majorHAnsi" w:hAnsiTheme="majorHAnsi" w:cstheme="majorHAnsi"/>
        </w:rPr>
      </w:pPr>
    </w:p>
    <w:p w14:paraId="6AE606CC" w14:textId="77777777" w:rsidR="002C206B" w:rsidRPr="00B558B1" w:rsidRDefault="000E08A3" w:rsidP="00B558B1">
      <w:pPr>
        <w:pStyle w:val="paragraph"/>
        <w:spacing w:before="0" w:beforeAutospacing="0" w:after="0" w:afterAutospacing="0" w:line="238" w:lineRule="auto"/>
        <w:textAlignment w:val="baseline"/>
        <w:rPr>
          <w:rStyle w:val="eop"/>
          <w:rFonts w:asciiTheme="minorHAnsi" w:hAnsiTheme="minorHAnsi" w:cstheme="minorHAnsi"/>
          <w:sz w:val="20"/>
          <w:szCs w:val="20"/>
        </w:rPr>
      </w:pPr>
      <w:r w:rsidRPr="00B558B1">
        <w:rPr>
          <w:rStyle w:val="normaltextrun"/>
          <w:rFonts w:asciiTheme="majorHAnsi" w:hAnsiTheme="majorHAnsi" w:cstheme="majorHAnsi"/>
        </w:rPr>
        <w:lastRenderedPageBreak/>
        <w:t>The parties shall meet, in person and in good faith, to make every reasonable attempt to resolve the problem within thirty (30) days of discovering a material dispute. The parties agree that informal dispute resolution, including mediation, should an in-person meeting prove unsuccessful, shall be attempted prior to seeking formal recourse. </w:t>
      </w:r>
      <w:r w:rsidRPr="00B558B1">
        <w:rPr>
          <w:rStyle w:val="scxw5185530"/>
          <w:rFonts w:asciiTheme="minorHAnsi" w:hAnsiTheme="minorHAnsi" w:cstheme="minorHAnsi"/>
          <w:sz w:val="20"/>
          <w:szCs w:val="20"/>
        </w:rPr>
        <w:t> </w:t>
      </w:r>
      <w:r w:rsidRPr="00B558B1">
        <w:rPr>
          <w:rFonts w:asciiTheme="minorHAnsi" w:hAnsiTheme="minorHAnsi" w:cstheme="minorHAnsi"/>
          <w:sz w:val="20"/>
          <w:szCs w:val="20"/>
        </w:rPr>
        <w:br/>
      </w:r>
    </w:p>
    <w:p w14:paraId="7E119133" w14:textId="70D97CC8" w:rsidR="00356816" w:rsidRPr="00BF7D2D" w:rsidRDefault="00616CC8" w:rsidP="00BF7D2D">
      <w:pPr>
        <w:pStyle w:val="Heading2"/>
        <w:rPr>
          <w:rFonts w:cstheme="majorHAnsi"/>
        </w:rPr>
      </w:pPr>
      <w:bookmarkStart w:id="8" w:name="_Toc103592447"/>
      <w:r w:rsidRPr="00356816">
        <w:rPr>
          <w:rFonts w:cstheme="majorHAnsi"/>
          <w:caps w:val="0"/>
        </w:rPr>
        <w:t>NON-DISCRIMINATION AND EQUAL OPPORTUNITY</w:t>
      </w:r>
      <w:bookmarkEnd w:id="8"/>
      <w:r w:rsidRPr="00356816">
        <w:rPr>
          <w:rFonts w:cstheme="majorHAnsi"/>
          <w:caps w:val="0"/>
        </w:rPr>
        <w:t xml:space="preserve"> </w:t>
      </w:r>
    </w:p>
    <w:p w14:paraId="02FC54E1" w14:textId="77777777" w:rsidR="00356816" w:rsidRPr="00DB27F8" w:rsidRDefault="00356816" w:rsidP="00356816">
      <w:pPr>
        <w:autoSpaceDE w:val="0"/>
        <w:autoSpaceDN w:val="0"/>
        <w:adjustRightInd w:val="0"/>
        <w:rPr>
          <w:rFonts w:asciiTheme="majorHAnsi" w:hAnsiTheme="majorHAnsi" w:cstheme="majorHAnsi"/>
        </w:rPr>
      </w:pPr>
      <w:r w:rsidRPr="00DB27F8">
        <w:rPr>
          <w:rFonts w:asciiTheme="majorHAnsi" w:hAnsiTheme="majorHAnsi" w:cstheme="majorHAnsi"/>
        </w:rPr>
        <w:t>The CIWDB prohibits, and will continue to prohibit, discrimination, and shall attempt to ensure that no person, otherwise qualified, is denied employment, services, or other benefits on the basis of: (i) political or religious opinion or affiliation, marital status, sexual orientation, gender, gender identification and/or expression, race, color, creed, or national origin; (ii) sex or age, except when age or sex constitutes a bona fide occupational qualification; or (iii) the physical or mental disability of a qualified individual with a disability.</w:t>
      </w:r>
    </w:p>
    <w:p w14:paraId="2550FF40" w14:textId="77777777" w:rsidR="00356816" w:rsidRPr="00DB27F8" w:rsidRDefault="00356816" w:rsidP="00356816">
      <w:pPr>
        <w:autoSpaceDE w:val="0"/>
        <w:autoSpaceDN w:val="0"/>
        <w:adjustRightInd w:val="0"/>
        <w:rPr>
          <w:rFonts w:asciiTheme="majorHAnsi" w:hAnsiTheme="majorHAnsi" w:cstheme="majorHAnsi"/>
        </w:rPr>
      </w:pPr>
    </w:p>
    <w:p w14:paraId="2F5D06FB" w14:textId="29A2C9ED" w:rsidR="00356816" w:rsidRDefault="00356816" w:rsidP="00B558B1">
      <w:pPr>
        <w:spacing w:line="238" w:lineRule="auto"/>
        <w:rPr>
          <w:rFonts w:asciiTheme="majorHAnsi" w:hAnsiTheme="majorHAnsi" w:cstheme="majorHAnsi"/>
        </w:rPr>
      </w:pPr>
      <w:r w:rsidRPr="00DB27F8">
        <w:rPr>
          <w:rFonts w:asciiTheme="majorHAnsi" w:hAnsiTheme="majorHAnsi" w:cstheme="majorHAnsi"/>
        </w:rPr>
        <w:t xml:space="preserve">The CIWDB will comply with Section 188 of the WIOA Nondiscrimination and Equal Opportunity Regulations (29 CFR Part 38; Final Rule December 2, 2016), the Americans with Disabilities Act (42 U.S.C. 12101 et seq.), the Non-traditional Employment for Women Act of 1991, titles VI and VII of the Civil Rights of 1964, as amended, Section 504 of the Rehabilitation Act of 1973, as amended, the Age Discrimination Act of 1967, as amended, title IX of the </w:t>
      </w:r>
      <w:r w:rsidR="00B558B1">
        <w:rPr>
          <w:rFonts w:asciiTheme="majorHAnsi" w:hAnsiTheme="majorHAnsi" w:cstheme="majorHAnsi"/>
        </w:rPr>
        <w:t>E</w:t>
      </w:r>
      <w:r w:rsidRPr="00DB27F8">
        <w:rPr>
          <w:rFonts w:asciiTheme="majorHAnsi" w:hAnsiTheme="majorHAnsi" w:cstheme="majorHAnsi"/>
        </w:rPr>
        <w:t>ducation</w:t>
      </w:r>
      <w:r w:rsidR="00B558B1">
        <w:rPr>
          <w:rFonts w:asciiTheme="majorHAnsi" w:hAnsiTheme="majorHAnsi" w:cstheme="majorHAnsi"/>
        </w:rPr>
        <w:t xml:space="preserve"> </w:t>
      </w:r>
      <w:r w:rsidRPr="00DB27F8">
        <w:rPr>
          <w:rFonts w:asciiTheme="majorHAnsi" w:hAnsiTheme="majorHAnsi" w:cstheme="majorHAnsi"/>
        </w:rPr>
        <w:t>Amendments of 1972, as amended, and with all applicable requirements imposed by or pursuant to regulations implementing those laws, including but not limited to 29 CFR Part 37 and 38. The CIWDB shall fully comply with the Iowa Civil Rights Act of 1965 as amended, Iowa Executive Order 15 (1973), as amended by Iowa Executive Order 1934 (1988).</w:t>
      </w:r>
    </w:p>
    <w:p w14:paraId="367A4560" w14:textId="0BC44673" w:rsidR="00C760C8" w:rsidRDefault="00C760C8" w:rsidP="00356816">
      <w:pPr>
        <w:rPr>
          <w:rFonts w:asciiTheme="majorHAnsi" w:hAnsiTheme="majorHAnsi" w:cstheme="majorHAnsi"/>
        </w:rPr>
      </w:pPr>
    </w:p>
    <w:p w14:paraId="4FA45481" w14:textId="39B79A8B" w:rsidR="00C760C8" w:rsidRPr="004135D2" w:rsidRDefault="00C760C8" w:rsidP="004135D2">
      <w:pPr>
        <w:pStyle w:val="Heading2"/>
        <w:rPr>
          <w:rFonts w:cstheme="majorHAnsi"/>
        </w:rPr>
      </w:pPr>
      <w:bookmarkStart w:id="9" w:name="_Toc103592448"/>
      <w:r w:rsidRPr="002C206B">
        <w:rPr>
          <w:rFonts w:cstheme="majorHAnsi"/>
          <w:caps w:val="0"/>
        </w:rPr>
        <w:t>PRIORITY OF SERVICE</w:t>
      </w:r>
      <w:bookmarkEnd w:id="9"/>
    </w:p>
    <w:p w14:paraId="03CF63B3" w14:textId="45CCF17F" w:rsidR="00C760C8" w:rsidRPr="00DB27F8" w:rsidRDefault="00C760C8" w:rsidP="00356816">
      <w:pPr>
        <w:rPr>
          <w:rFonts w:asciiTheme="majorHAnsi" w:hAnsiTheme="majorHAnsi" w:cstheme="majorHAnsi"/>
        </w:rPr>
      </w:pPr>
      <w:r w:rsidRPr="00D45DA2">
        <w:rPr>
          <w:rFonts w:asciiTheme="majorHAnsi" w:hAnsiTheme="majorHAnsi" w:cstheme="majorHAnsi"/>
        </w:rPr>
        <w:t>The CIWDB will adhere to all statutes, regulations, policies, and plans regarding priority of service, including, but not limited to, priority of service for veterans and their eligible spouses, and priority of service for the WIOA title I Adult program, as required by 38 U.S.C. §4215 and its implementing regulations and guidance, and WIOA sec. 134(c)(3)(E) and its implementing regulations and guidance. Partners will target recruitment of special populations that receive a focus for services under WIOA, such as individuals with disabilities, low-income individuals, basic skills deficient youth, and English language learners.</w:t>
      </w:r>
    </w:p>
    <w:p w14:paraId="346B9C2C" w14:textId="77777777" w:rsidR="00356816" w:rsidRDefault="00356816" w:rsidP="000E08A3">
      <w:pPr>
        <w:pStyle w:val="paragraph"/>
        <w:spacing w:before="0" w:beforeAutospacing="0" w:after="0" w:afterAutospacing="0"/>
        <w:textAlignment w:val="baseline"/>
        <w:rPr>
          <w:rStyle w:val="eop"/>
          <w:rFonts w:ascii="Calibri" w:hAnsi="Calibri" w:cs="Calibri"/>
          <w:color w:val="000000"/>
          <w:sz w:val="22"/>
          <w:szCs w:val="22"/>
        </w:rPr>
      </w:pPr>
    </w:p>
    <w:p w14:paraId="51BA8430" w14:textId="60C368D6" w:rsidR="00356816" w:rsidRPr="004135D2" w:rsidRDefault="00616CC8" w:rsidP="004135D2">
      <w:pPr>
        <w:pStyle w:val="Heading2"/>
        <w:rPr>
          <w:rStyle w:val="eop"/>
          <w:rFonts w:cstheme="majorHAnsi"/>
        </w:rPr>
      </w:pPr>
      <w:bookmarkStart w:id="10" w:name="_Toc103592449"/>
      <w:r w:rsidRPr="002C206B">
        <w:rPr>
          <w:rFonts w:cstheme="majorHAnsi"/>
          <w:caps w:val="0"/>
        </w:rPr>
        <w:t>P</w:t>
      </w:r>
      <w:r>
        <w:rPr>
          <w:rFonts w:cstheme="majorHAnsi"/>
          <w:caps w:val="0"/>
        </w:rPr>
        <w:t>ROCUREMENT POLICIES AND PROCEDURES</w:t>
      </w:r>
      <w:bookmarkEnd w:id="10"/>
      <w:r>
        <w:rPr>
          <w:rFonts w:cstheme="majorHAnsi"/>
          <w:caps w:val="0"/>
        </w:rPr>
        <w:t xml:space="preserve"> </w:t>
      </w:r>
    </w:p>
    <w:p w14:paraId="2DA5B20B" w14:textId="77777777" w:rsidR="00EE7FC8" w:rsidRPr="00DB27F8" w:rsidRDefault="00EE7FC8" w:rsidP="00D35C18">
      <w:pPr>
        <w:pStyle w:val="NormalWeb"/>
        <w:shd w:val="clear" w:color="auto" w:fill="FFFFFF"/>
        <w:spacing w:before="0" w:beforeAutospacing="0" w:after="150" w:afterAutospacing="0"/>
        <w:rPr>
          <w:rFonts w:asciiTheme="majorHAnsi" w:hAnsiTheme="majorHAnsi" w:cstheme="majorHAnsi"/>
        </w:rPr>
      </w:pPr>
      <w:r w:rsidRPr="00DB27F8">
        <w:rPr>
          <w:rFonts w:asciiTheme="majorHAnsi" w:hAnsiTheme="majorHAnsi" w:cstheme="majorHAnsi"/>
        </w:rPr>
        <w:t>The Central Iowa Workforce Development Board (CIWDB) will use a competitive process for the selection of service providers and the one-stop operator and to support continuous improvement through the evaluation of their performance and the re-competition of the service providers and one-stop operator every four years. </w:t>
      </w:r>
    </w:p>
    <w:p w14:paraId="7CAFB2CE" w14:textId="484F84C7" w:rsidR="00D35C18" w:rsidRPr="00DB27F8" w:rsidRDefault="00D35C18" w:rsidP="00D35C18">
      <w:pPr>
        <w:pStyle w:val="NormalWeb"/>
        <w:shd w:val="clear" w:color="auto" w:fill="FFFFFF"/>
        <w:spacing w:before="0" w:beforeAutospacing="0" w:after="150" w:afterAutospacing="0"/>
        <w:rPr>
          <w:rFonts w:asciiTheme="majorHAnsi" w:hAnsiTheme="majorHAnsi" w:cstheme="majorHAnsi"/>
        </w:rPr>
      </w:pPr>
      <w:r w:rsidRPr="00DB27F8">
        <w:rPr>
          <w:rFonts w:asciiTheme="majorHAnsi" w:hAnsiTheme="majorHAnsi" w:cstheme="majorHAnsi"/>
        </w:rPr>
        <w:t>Competition is intended to promote the efficiency and effectiveness of the service providers and one-stop operator by providing a mechanism for the CIWDB to regularly examine performance and costs against original expectations.  </w:t>
      </w:r>
    </w:p>
    <w:p w14:paraId="7B6B7900" w14:textId="77777777" w:rsidR="00D35C18" w:rsidRPr="00DB27F8" w:rsidRDefault="00D35C18" w:rsidP="00D35C18">
      <w:pPr>
        <w:rPr>
          <w:rFonts w:asciiTheme="majorHAnsi" w:hAnsiTheme="majorHAnsi" w:cstheme="majorHAnsi"/>
        </w:rPr>
      </w:pPr>
      <w:r w:rsidRPr="00DB27F8">
        <w:rPr>
          <w:rFonts w:asciiTheme="majorHAnsi" w:hAnsiTheme="majorHAnsi" w:cstheme="majorHAnsi"/>
        </w:rPr>
        <w:t>In the procurement of the One-Stop Operator and Service Providers, the CIWDB will use the following methods through a competitive process:</w:t>
      </w:r>
    </w:p>
    <w:p w14:paraId="650DF20E" w14:textId="77777777" w:rsidR="00D35C18" w:rsidRPr="00DB27F8" w:rsidRDefault="00D35C18" w:rsidP="00CE0DDC">
      <w:pPr>
        <w:pStyle w:val="ListParagraph"/>
        <w:numPr>
          <w:ilvl w:val="0"/>
          <w:numId w:val="43"/>
        </w:numPr>
        <w:shd w:val="clear" w:color="auto" w:fill="FFFFFF"/>
        <w:spacing w:before="100" w:beforeAutospacing="1" w:after="100" w:afterAutospacing="1"/>
        <w:ind w:left="720"/>
        <w:rPr>
          <w:rFonts w:asciiTheme="majorHAnsi" w:hAnsiTheme="majorHAnsi" w:cstheme="majorHAnsi"/>
        </w:rPr>
      </w:pPr>
      <w:r w:rsidRPr="00DB27F8">
        <w:rPr>
          <w:rFonts w:asciiTheme="majorHAnsi" w:hAnsiTheme="majorHAnsi" w:cstheme="majorHAnsi"/>
        </w:rPr>
        <w:lastRenderedPageBreak/>
        <w:t>Sealed Bids, (formal advertising), such as an invitation for bids (IFB) </w:t>
      </w:r>
    </w:p>
    <w:p w14:paraId="630BE311" w14:textId="77777777" w:rsidR="00D35C18" w:rsidRPr="00DB27F8" w:rsidRDefault="00D35C18" w:rsidP="00CE0DDC">
      <w:pPr>
        <w:pStyle w:val="ListParagraph"/>
        <w:numPr>
          <w:ilvl w:val="0"/>
          <w:numId w:val="43"/>
        </w:numPr>
        <w:shd w:val="clear" w:color="auto" w:fill="FFFFFF" w:themeFill="background1"/>
        <w:spacing w:before="100" w:beforeAutospacing="1" w:after="100" w:afterAutospacing="1"/>
        <w:ind w:left="720"/>
        <w:rPr>
          <w:rFonts w:asciiTheme="majorHAnsi" w:hAnsiTheme="majorHAnsi" w:cstheme="majorHAnsi"/>
        </w:rPr>
      </w:pPr>
      <w:r w:rsidRPr="00DB27F8">
        <w:rPr>
          <w:rFonts w:asciiTheme="majorHAnsi" w:hAnsiTheme="majorHAnsi" w:cstheme="majorHAnsi"/>
        </w:rPr>
        <w:t>Competitive Proposals, such as a request for proposals (RFP)</w:t>
      </w:r>
    </w:p>
    <w:p w14:paraId="7419312E" w14:textId="62B1C00E" w:rsidR="007C32BD" w:rsidRDefault="00D35C18" w:rsidP="007C32BD">
      <w:pPr>
        <w:shd w:val="clear" w:color="auto" w:fill="FFFFFF"/>
        <w:spacing w:before="100" w:beforeAutospacing="1" w:after="100" w:afterAutospacing="1"/>
        <w:rPr>
          <w:rFonts w:asciiTheme="majorHAnsi" w:hAnsiTheme="majorHAnsi" w:cstheme="majorHAnsi"/>
          <w:shd w:val="clear" w:color="auto" w:fill="FFFFFF"/>
        </w:rPr>
      </w:pPr>
      <w:r w:rsidRPr="00DB27F8">
        <w:rPr>
          <w:rFonts w:asciiTheme="majorHAnsi" w:hAnsiTheme="majorHAnsi" w:cstheme="majorHAnsi"/>
          <w:shd w:val="clear" w:color="auto" w:fill="FFFFFF"/>
        </w:rPr>
        <w:t>Sole source can only be pursued after a minimum of two attempts to competitively procure, including one attempt that combines the procurement of the one-stop operator with the selection of the Adult and Dislocated Worker service provider.</w:t>
      </w:r>
    </w:p>
    <w:p w14:paraId="5821C5BB" w14:textId="60655F3A" w:rsidR="007C32BD" w:rsidRDefault="007C32BD" w:rsidP="007C32BD">
      <w:pPr>
        <w:pStyle w:val="Heading3"/>
        <w:rPr>
          <w:shd w:val="clear" w:color="auto" w:fill="FFFFFF"/>
        </w:rPr>
      </w:pPr>
      <w:bookmarkStart w:id="11" w:name="_Toc103592450"/>
      <w:r>
        <w:rPr>
          <w:shd w:val="clear" w:color="auto" w:fill="FFFFFF"/>
        </w:rPr>
        <w:t>SOLE SOURCE</w:t>
      </w:r>
      <w:bookmarkEnd w:id="11"/>
    </w:p>
    <w:p w14:paraId="6842771E" w14:textId="77777777" w:rsidR="007C32BD" w:rsidRPr="007C32BD" w:rsidRDefault="007C32BD" w:rsidP="007C32BD"/>
    <w:p w14:paraId="24A0E6FE" w14:textId="625EE313" w:rsidR="00D35C18" w:rsidRDefault="00D35C18" w:rsidP="00BF3744">
      <w:pPr>
        <w:shd w:val="clear" w:color="auto" w:fill="FFFFFF"/>
        <w:rPr>
          <w:rFonts w:asciiTheme="majorHAnsi" w:hAnsiTheme="majorHAnsi" w:cstheme="majorHAnsi"/>
          <w:shd w:val="clear" w:color="auto" w:fill="FFFFFF"/>
        </w:rPr>
      </w:pPr>
      <w:r w:rsidRPr="006A7034">
        <w:rPr>
          <w:rFonts w:asciiTheme="majorHAnsi" w:hAnsiTheme="majorHAnsi" w:cstheme="majorHAnsi"/>
          <w:b/>
          <w:bCs/>
          <w:shd w:val="clear" w:color="auto" w:fill="FFFFFF"/>
        </w:rPr>
        <w:t>One-Stop Operator and Service Provider</w:t>
      </w:r>
      <w:r w:rsidRPr="00DB27F8">
        <w:rPr>
          <w:rFonts w:asciiTheme="majorHAnsi" w:hAnsiTheme="majorHAnsi" w:cstheme="majorHAnsi"/>
          <w:shd w:val="clear" w:color="auto" w:fill="FFFFFF"/>
        </w:rPr>
        <w:t xml:space="preserve"> </w:t>
      </w:r>
      <w:r w:rsidRPr="00DB27F8">
        <w:rPr>
          <w:rFonts w:asciiTheme="majorHAnsi" w:hAnsiTheme="majorHAnsi" w:cstheme="majorHAnsi"/>
          <w:shd w:val="clear" w:color="auto" w:fill="FFFFFF"/>
        </w:rPr>
        <w:br/>
        <w:t xml:space="preserve">The CIWDB may select a one-stop operator and/or Service Provider through sole source selection only under the criteria outlined in WIOA. The CIWDB must follow its local sole source policies and procedures, the Uniform Guidance, and State policy. If the CIWDB uses the sole source selection process, written documentation describing the entire process of making such a selection will be prepared and maintained. </w:t>
      </w:r>
    </w:p>
    <w:p w14:paraId="6D3A4038" w14:textId="77777777" w:rsidR="00AA483E" w:rsidRPr="00BF3744" w:rsidRDefault="00AA483E" w:rsidP="00BF3744">
      <w:pPr>
        <w:shd w:val="clear" w:color="auto" w:fill="FFFFFF"/>
        <w:rPr>
          <w:rFonts w:asciiTheme="majorHAnsi" w:hAnsiTheme="majorHAnsi" w:cstheme="majorHAnsi"/>
          <w:b/>
          <w:bCs/>
          <w:shd w:val="clear" w:color="auto" w:fill="FFFFFF"/>
        </w:rPr>
      </w:pPr>
    </w:p>
    <w:p w14:paraId="4BCA64DB" w14:textId="77777777" w:rsidR="00D35C18" w:rsidRPr="00DB27F8" w:rsidRDefault="00D35C18" w:rsidP="00D35C18">
      <w:pPr>
        <w:shd w:val="clear" w:color="auto" w:fill="FFFFFF"/>
        <w:spacing w:after="150"/>
        <w:rPr>
          <w:rFonts w:asciiTheme="majorHAnsi" w:hAnsiTheme="majorHAnsi" w:cstheme="majorHAnsi"/>
        </w:rPr>
      </w:pPr>
      <w:r w:rsidRPr="00DB27F8">
        <w:rPr>
          <w:rFonts w:asciiTheme="majorHAnsi" w:hAnsiTheme="majorHAnsi" w:cstheme="majorHAnsi"/>
        </w:rPr>
        <w:t>Sole source procurement can only be utilized when: </w:t>
      </w:r>
    </w:p>
    <w:p w14:paraId="2E8C0372" w14:textId="77777777" w:rsidR="00D35C18" w:rsidRPr="00DB27F8" w:rsidRDefault="00D35C18" w:rsidP="00CE0DDC">
      <w:pPr>
        <w:numPr>
          <w:ilvl w:val="0"/>
          <w:numId w:val="44"/>
        </w:numPr>
        <w:shd w:val="clear" w:color="auto" w:fill="FFFFFF"/>
        <w:spacing w:before="100" w:beforeAutospacing="1" w:after="100" w:afterAutospacing="1"/>
        <w:ind w:left="720"/>
        <w:rPr>
          <w:rFonts w:asciiTheme="majorHAnsi" w:hAnsiTheme="majorHAnsi" w:cstheme="majorHAnsi"/>
        </w:rPr>
      </w:pPr>
      <w:r w:rsidRPr="00DB27F8">
        <w:rPr>
          <w:rFonts w:asciiTheme="majorHAnsi" w:hAnsiTheme="majorHAnsi" w:cstheme="majorHAnsi"/>
        </w:rPr>
        <w:t>The item or service is available only from a single source.  </w:t>
      </w:r>
    </w:p>
    <w:p w14:paraId="4C6CF6BE" w14:textId="77777777" w:rsidR="00D35C18" w:rsidRPr="00DB27F8" w:rsidRDefault="00D35C18" w:rsidP="00CE0DDC">
      <w:pPr>
        <w:numPr>
          <w:ilvl w:val="0"/>
          <w:numId w:val="44"/>
        </w:numPr>
        <w:shd w:val="clear" w:color="auto" w:fill="FFFFFF"/>
        <w:spacing w:before="100" w:beforeAutospacing="1" w:after="100" w:afterAutospacing="1"/>
        <w:ind w:left="720"/>
        <w:rPr>
          <w:rFonts w:asciiTheme="majorHAnsi" w:hAnsiTheme="majorHAnsi" w:cstheme="majorHAnsi"/>
        </w:rPr>
      </w:pPr>
      <w:r w:rsidRPr="00DB27F8">
        <w:rPr>
          <w:rFonts w:asciiTheme="majorHAnsi" w:hAnsiTheme="majorHAnsi" w:cstheme="majorHAnsi"/>
        </w:rPr>
        <w:t>The public exigency or emergency for the item or service will not permit a delay resulting from competitive solicitation.  </w:t>
      </w:r>
    </w:p>
    <w:p w14:paraId="0B42B80F" w14:textId="77777777" w:rsidR="00D35C18" w:rsidRPr="00DB27F8" w:rsidRDefault="00D35C18" w:rsidP="00CE0DDC">
      <w:pPr>
        <w:numPr>
          <w:ilvl w:val="0"/>
          <w:numId w:val="44"/>
        </w:numPr>
        <w:shd w:val="clear" w:color="auto" w:fill="FFFFFF"/>
        <w:spacing w:before="100" w:beforeAutospacing="1" w:after="100" w:afterAutospacing="1"/>
        <w:ind w:left="720"/>
        <w:rPr>
          <w:rFonts w:asciiTheme="majorHAnsi" w:hAnsiTheme="majorHAnsi" w:cstheme="majorHAnsi"/>
        </w:rPr>
      </w:pPr>
      <w:r w:rsidRPr="00DB27F8">
        <w:rPr>
          <w:rFonts w:asciiTheme="majorHAnsi" w:hAnsiTheme="majorHAnsi" w:cstheme="majorHAnsi"/>
        </w:rPr>
        <w:t>The Federal awarding agency or pass-through entity expressly authorizes noncompetitive proposals in response to a written request from the non-Federal entity.  </w:t>
      </w:r>
    </w:p>
    <w:p w14:paraId="199BD38B" w14:textId="77777777" w:rsidR="00D35C18" w:rsidRPr="00DB27F8" w:rsidRDefault="00D35C18" w:rsidP="00CE0DDC">
      <w:pPr>
        <w:numPr>
          <w:ilvl w:val="0"/>
          <w:numId w:val="44"/>
        </w:numPr>
        <w:shd w:val="clear" w:color="auto" w:fill="FFFFFF" w:themeFill="background1"/>
        <w:spacing w:before="100" w:beforeAutospacing="1" w:after="100" w:afterAutospacing="1"/>
        <w:ind w:left="720"/>
        <w:rPr>
          <w:rFonts w:asciiTheme="majorHAnsi" w:hAnsiTheme="majorHAnsi" w:cstheme="majorHAnsi"/>
        </w:rPr>
      </w:pPr>
      <w:r w:rsidRPr="00DB27F8">
        <w:rPr>
          <w:rFonts w:asciiTheme="majorHAnsi" w:hAnsiTheme="majorHAnsi" w:cstheme="majorHAnsi"/>
        </w:rPr>
        <w:t>After solicitation of several sources, competition is determined to be inadequate, whether for reasons of number or quality of proposals/bids.</w:t>
      </w:r>
    </w:p>
    <w:p w14:paraId="0A0F48E7" w14:textId="6C9CFBB3" w:rsidR="00D35C18" w:rsidRPr="00DB27F8" w:rsidRDefault="00D35C18" w:rsidP="00D35C18">
      <w:pPr>
        <w:shd w:val="clear" w:color="auto" w:fill="FFFFFF"/>
        <w:spacing w:after="150"/>
        <w:rPr>
          <w:rFonts w:asciiTheme="majorHAnsi" w:hAnsiTheme="majorHAnsi" w:cstheme="majorHAnsi"/>
        </w:rPr>
      </w:pPr>
      <w:r w:rsidRPr="00DB27F8">
        <w:rPr>
          <w:rFonts w:asciiTheme="majorHAnsi" w:hAnsiTheme="majorHAnsi" w:cstheme="majorHAnsi"/>
        </w:rPr>
        <w:t xml:space="preserve">If the CIWDB requests to use sole source procurement for one-stop operators and/or Service Provider must submit a formal request to Iowa Workforce Development electronically at: </w:t>
      </w:r>
      <w:hyperlink r:id="rId10" w:history="1">
        <w:r w:rsidR="0099714F" w:rsidRPr="001B2231">
          <w:rPr>
            <w:rStyle w:val="Hyperlink"/>
            <w:rFonts w:asciiTheme="majorHAnsi" w:hAnsiTheme="majorHAnsi" w:cstheme="majorHAnsi"/>
            <w:i/>
            <w:iCs/>
            <w:color w:val="000000" w:themeColor="text1"/>
          </w:rPr>
          <w:t>WIOAgovernance@iwd.iowa.gov</w:t>
        </w:r>
      </w:hyperlink>
      <w:r w:rsidRPr="00DB27F8">
        <w:rPr>
          <w:rFonts w:asciiTheme="majorHAnsi" w:hAnsiTheme="majorHAnsi" w:cstheme="majorHAnsi"/>
        </w:rPr>
        <w:t>.  </w:t>
      </w:r>
    </w:p>
    <w:p w14:paraId="076C6B63" w14:textId="77777777" w:rsidR="00D35C18" w:rsidRPr="00DB27F8" w:rsidRDefault="00D35C18" w:rsidP="00D35C18">
      <w:pPr>
        <w:shd w:val="clear" w:color="auto" w:fill="FFFFFF"/>
        <w:spacing w:after="150"/>
        <w:rPr>
          <w:rFonts w:asciiTheme="majorHAnsi" w:hAnsiTheme="majorHAnsi" w:cstheme="majorHAnsi"/>
        </w:rPr>
      </w:pPr>
      <w:r w:rsidRPr="00DB27F8">
        <w:rPr>
          <w:rFonts w:asciiTheme="majorHAnsi" w:hAnsiTheme="majorHAnsi" w:cstheme="majorHAnsi"/>
        </w:rPr>
        <w:t>The request must include justification that all other options were exhausted and identify the reason for sole source. The CIWDB will identify the timeline and the activities performed prior to the sole source request and must certify that all appropriate measures consistent with the WIOA and this policy have been taken. </w:t>
      </w:r>
    </w:p>
    <w:p w14:paraId="6560618C" w14:textId="77777777" w:rsidR="00D35C18" w:rsidRPr="00DB27F8" w:rsidRDefault="00D35C18" w:rsidP="00D35C18">
      <w:pPr>
        <w:pStyle w:val="NormalWeb"/>
        <w:shd w:val="clear" w:color="auto" w:fill="FFFFFF"/>
        <w:spacing w:before="0" w:beforeAutospacing="0" w:after="150" w:afterAutospacing="0"/>
        <w:rPr>
          <w:rFonts w:asciiTheme="majorHAnsi" w:hAnsiTheme="majorHAnsi" w:cstheme="majorHAnsi"/>
        </w:rPr>
      </w:pPr>
      <w:r w:rsidRPr="00DB27F8">
        <w:rPr>
          <w:rFonts w:asciiTheme="majorHAnsi" w:hAnsiTheme="majorHAnsi" w:cstheme="majorHAnsi"/>
        </w:rPr>
        <w:t>The following documentation will be included with the request for sole source:  </w:t>
      </w:r>
    </w:p>
    <w:p w14:paraId="3D8B149F" w14:textId="77777777" w:rsidR="00D35C18" w:rsidRPr="00B6234A" w:rsidRDefault="00D35C18" w:rsidP="00CE0DDC">
      <w:pPr>
        <w:pStyle w:val="ListParagraph"/>
        <w:numPr>
          <w:ilvl w:val="0"/>
          <w:numId w:val="45"/>
        </w:numPr>
        <w:shd w:val="clear" w:color="auto" w:fill="FFFFFF"/>
        <w:spacing w:before="100" w:beforeAutospacing="1" w:after="100" w:afterAutospacing="1"/>
        <w:ind w:left="720"/>
        <w:rPr>
          <w:rFonts w:asciiTheme="majorHAnsi" w:hAnsiTheme="majorHAnsi" w:cstheme="majorHAnsi"/>
        </w:rPr>
      </w:pPr>
      <w:r w:rsidRPr="00B6234A">
        <w:rPr>
          <w:rFonts w:asciiTheme="majorHAnsi" w:hAnsiTheme="majorHAnsi" w:cstheme="majorHAnsi"/>
        </w:rPr>
        <w:t>Copy of the RFP or IFB</w:t>
      </w:r>
    </w:p>
    <w:p w14:paraId="1BA2ECA8" w14:textId="77777777" w:rsidR="00D35C18" w:rsidRPr="00B6234A" w:rsidRDefault="00D35C18" w:rsidP="00CE0DDC">
      <w:pPr>
        <w:pStyle w:val="ListParagraph"/>
        <w:numPr>
          <w:ilvl w:val="0"/>
          <w:numId w:val="45"/>
        </w:numPr>
        <w:shd w:val="clear" w:color="auto" w:fill="FFFFFF"/>
        <w:spacing w:before="100" w:beforeAutospacing="1" w:after="100" w:afterAutospacing="1"/>
        <w:ind w:left="720"/>
        <w:rPr>
          <w:rFonts w:asciiTheme="majorHAnsi" w:hAnsiTheme="majorHAnsi" w:cstheme="majorHAnsi"/>
        </w:rPr>
      </w:pPr>
      <w:r w:rsidRPr="00B6234A">
        <w:rPr>
          <w:rFonts w:asciiTheme="majorHAnsi" w:hAnsiTheme="majorHAnsi" w:cstheme="majorHAnsi"/>
        </w:rPr>
        <w:t>Proof of the announcement medium used (newspaper, social media)</w:t>
      </w:r>
    </w:p>
    <w:p w14:paraId="545DBB27" w14:textId="77777777" w:rsidR="00D35C18" w:rsidRPr="00B6234A" w:rsidRDefault="00D35C18" w:rsidP="00CE0DDC">
      <w:pPr>
        <w:pStyle w:val="ListParagraph"/>
        <w:numPr>
          <w:ilvl w:val="0"/>
          <w:numId w:val="45"/>
        </w:numPr>
        <w:shd w:val="clear" w:color="auto" w:fill="FFFFFF"/>
        <w:spacing w:before="100" w:beforeAutospacing="1" w:after="100" w:afterAutospacing="1"/>
        <w:ind w:left="720"/>
        <w:rPr>
          <w:rFonts w:asciiTheme="majorHAnsi" w:hAnsiTheme="majorHAnsi" w:cstheme="majorHAnsi"/>
        </w:rPr>
      </w:pPr>
      <w:r w:rsidRPr="00B6234A">
        <w:rPr>
          <w:rFonts w:asciiTheme="majorHAnsi" w:hAnsiTheme="majorHAnsi" w:cstheme="majorHAnsi"/>
        </w:rPr>
        <w:t>Documentation showing how long the announcement was posted</w:t>
      </w:r>
    </w:p>
    <w:p w14:paraId="2AE1A401" w14:textId="77777777" w:rsidR="00D35C18" w:rsidRPr="00B6234A" w:rsidRDefault="00D35C18" w:rsidP="00CE0DDC">
      <w:pPr>
        <w:pStyle w:val="ListParagraph"/>
        <w:numPr>
          <w:ilvl w:val="0"/>
          <w:numId w:val="45"/>
        </w:numPr>
        <w:shd w:val="clear" w:color="auto" w:fill="FFFFFF"/>
        <w:spacing w:before="100" w:beforeAutospacing="1" w:after="100" w:afterAutospacing="1"/>
        <w:ind w:left="720"/>
        <w:rPr>
          <w:rFonts w:asciiTheme="majorHAnsi" w:hAnsiTheme="majorHAnsi" w:cstheme="majorHAnsi"/>
        </w:rPr>
      </w:pPr>
      <w:r w:rsidRPr="00B6234A">
        <w:rPr>
          <w:rFonts w:asciiTheme="majorHAnsi" w:hAnsiTheme="majorHAnsi" w:cstheme="majorHAnsi"/>
        </w:rPr>
        <w:t>The name of the entity to which the sole source is to be awarded</w:t>
      </w:r>
    </w:p>
    <w:p w14:paraId="2D5D963A" w14:textId="77777777" w:rsidR="00D35C18" w:rsidRPr="00B6234A" w:rsidRDefault="00D35C18" w:rsidP="00CE0DDC">
      <w:pPr>
        <w:pStyle w:val="ListParagraph"/>
        <w:numPr>
          <w:ilvl w:val="0"/>
          <w:numId w:val="45"/>
        </w:numPr>
        <w:shd w:val="clear" w:color="auto" w:fill="FFFFFF"/>
        <w:spacing w:before="100" w:beforeAutospacing="1" w:after="100" w:afterAutospacing="1"/>
        <w:ind w:left="720"/>
        <w:rPr>
          <w:rFonts w:asciiTheme="majorHAnsi" w:hAnsiTheme="majorHAnsi" w:cstheme="majorHAnsi"/>
        </w:rPr>
      </w:pPr>
      <w:r w:rsidRPr="00B6234A">
        <w:rPr>
          <w:rFonts w:asciiTheme="majorHAnsi" w:hAnsiTheme="majorHAnsi" w:cstheme="majorHAnsi"/>
        </w:rPr>
        <w:t xml:space="preserve">Documentation showing that the entity has the capacity and ability to perform the one-stop operator functions, </w:t>
      </w:r>
      <w:r w:rsidRPr="00B6234A">
        <w:rPr>
          <w:rFonts w:asciiTheme="majorHAnsi" w:hAnsiTheme="majorHAnsi" w:cstheme="majorHAnsi"/>
          <w:b/>
          <w:bCs/>
        </w:rPr>
        <w:t>OR</w:t>
      </w:r>
    </w:p>
    <w:p w14:paraId="7A58FD11" w14:textId="77777777" w:rsidR="00D35C18" w:rsidRPr="00B6234A" w:rsidRDefault="00D35C18" w:rsidP="00CE0DDC">
      <w:pPr>
        <w:pStyle w:val="ListParagraph"/>
        <w:numPr>
          <w:ilvl w:val="0"/>
          <w:numId w:val="45"/>
        </w:numPr>
        <w:shd w:val="clear" w:color="auto" w:fill="FFFFFF"/>
        <w:spacing w:before="100" w:beforeAutospacing="1" w:after="100" w:afterAutospacing="1"/>
        <w:ind w:left="720"/>
        <w:rPr>
          <w:rFonts w:asciiTheme="minorHAnsi" w:hAnsiTheme="minorHAnsi" w:cstheme="minorHAnsi"/>
          <w:sz w:val="20"/>
          <w:szCs w:val="20"/>
        </w:rPr>
      </w:pPr>
      <w:r w:rsidRPr="00B6234A">
        <w:rPr>
          <w:rFonts w:asciiTheme="majorHAnsi" w:hAnsiTheme="majorHAnsi" w:cstheme="majorHAnsi"/>
        </w:rPr>
        <w:lastRenderedPageBreak/>
        <w:t xml:space="preserve">Documentation </w:t>
      </w:r>
      <w:r w:rsidRPr="00B6234A">
        <w:rPr>
          <w:rFonts w:asciiTheme="majorHAnsi" w:hAnsiTheme="majorHAnsi" w:cstheme="majorHAnsi"/>
          <w:shd w:val="clear" w:color="auto" w:fill="FFFFFF"/>
        </w:rPr>
        <w:t>showing that the entity has the capacity and ability to perform the functions required to provide career services and/or youth workforce investment activities.</w:t>
      </w:r>
    </w:p>
    <w:p w14:paraId="008FFBB4" w14:textId="77777777" w:rsidR="00B6234A" w:rsidRPr="007C32BD" w:rsidRDefault="00D35C18" w:rsidP="00B6234A">
      <w:pPr>
        <w:pStyle w:val="BodyText"/>
        <w:rPr>
          <w:rFonts w:asciiTheme="majorHAnsi" w:hAnsiTheme="majorHAnsi" w:cstheme="majorHAnsi"/>
          <w:b/>
          <w:bCs/>
          <w:shd w:val="clear" w:color="auto" w:fill="FFFFFF"/>
        </w:rPr>
      </w:pPr>
      <w:r w:rsidRPr="007C32BD">
        <w:rPr>
          <w:rFonts w:asciiTheme="majorHAnsi" w:hAnsiTheme="majorHAnsi" w:cstheme="majorHAnsi"/>
          <w:b/>
          <w:bCs/>
          <w:shd w:val="clear" w:color="auto" w:fill="FFFFFF"/>
        </w:rPr>
        <w:t>Procurement Standards</w:t>
      </w:r>
    </w:p>
    <w:p w14:paraId="60E1C9A5" w14:textId="77777777" w:rsidR="00B6234A" w:rsidRDefault="00D35C18" w:rsidP="00B6234A">
      <w:pPr>
        <w:pStyle w:val="BodyText"/>
        <w:rPr>
          <w:rFonts w:asciiTheme="majorHAnsi" w:hAnsiTheme="majorHAnsi" w:cstheme="majorHAnsi"/>
          <w:color w:val="333333"/>
          <w:shd w:val="clear" w:color="auto" w:fill="FFFFFF"/>
        </w:rPr>
      </w:pPr>
      <w:r w:rsidRPr="00B6234A">
        <w:rPr>
          <w:rFonts w:asciiTheme="majorHAnsi" w:hAnsiTheme="majorHAnsi" w:cstheme="majorHAnsi"/>
          <w:color w:val="333333"/>
          <w:shd w:val="clear" w:color="auto" w:fill="FFFFFF"/>
        </w:rPr>
        <w:t>The CIWDB will include appropriate protections from conflict of interest.</w:t>
      </w:r>
      <w:r w:rsidR="00C232C3" w:rsidRPr="00B6234A">
        <w:rPr>
          <w:rFonts w:asciiTheme="majorHAnsi" w:hAnsiTheme="majorHAnsi" w:cstheme="majorHAnsi"/>
          <w:color w:val="333333"/>
          <w:shd w:val="clear" w:color="auto" w:fill="FFFFFF"/>
        </w:rPr>
        <w:t xml:space="preserve">  </w:t>
      </w:r>
    </w:p>
    <w:p w14:paraId="47083E84" w14:textId="77777777" w:rsidR="00B6234A" w:rsidRDefault="00B6234A" w:rsidP="00B6234A">
      <w:pPr>
        <w:pStyle w:val="BodyText"/>
        <w:rPr>
          <w:rFonts w:asciiTheme="majorHAnsi" w:hAnsiTheme="majorHAnsi" w:cstheme="majorHAnsi"/>
          <w:color w:val="333333"/>
          <w:shd w:val="clear" w:color="auto" w:fill="FFFFFF"/>
        </w:rPr>
      </w:pPr>
    </w:p>
    <w:p w14:paraId="2192FB8E" w14:textId="29351FE5" w:rsidR="003C46C5" w:rsidRDefault="00D35C18" w:rsidP="00B6234A">
      <w:pPr>
        <w:pStyle w:val="BodyText"/>
        <w:rPr>
          <w:rFonts w:asciiTheme="majorHAnsi" w:hAnsiTheme="majorHAnsi" w:cstheme="majorHAnsi"/>
          <w:color w:val="333333"/>
        </w:rPr>
      </w:pPr>
      <w:r w:rsidRPr="00B6234A">
        <w:rPr>
          <w:rFonts w:asciiTheme="majorHAnsi" w:hAnsiTheme="majorHAnsi" w:cstheme="majorHAnsi"/>
          <w:color w:val="333333"/>
        </w:rPr>
        <w:t xml:space="preserve">The following requirements will be followed as part of the competitive process and include: </w:t>
      </w:r>
    </w:p>
    <w:p w14:paraId="28C7DEC3" w14:textId="77777777" w:rsidR="003C46C5" w:rsidRDefault="003C46C5" w:rsidP="00CE0DDC">
      <w:pPr>
        <w:pStyle w:val="ListParagraph"/>
        <w:numPr>
          <w:ilvl w:val="0"/>
          <w:numId w:val="47"/>
        </w:numPr>
        <w:shd w:val="clear" w:color="auto" w:fill="FFFFFF"/>
        <w:spacing w:before="100" w:beforeAutospacing="1" w:after="240"/>
        <w:ind w:left="720"/>
        <w:rPr>
          <w:rFonts w:asciiTheme="majorHAnsi" w:hAnsiTheme="majorHAnsi" w:cstheme="majorHAnsi"/>
        </w:rPr>
      </w:pPr>
      <w:r w:rsidRPr="006427CC">
        <w:rPr>
          <w:rFonts w:asciiTheme="majorHAnsi" w:hAnsiTheme="majorHAnsi" w:cstheme="majorHAnsi"/>
        </w:rPr>
        <w:t>Written Policies and Procedures</w:t>
      </w:r>
    </w:p>
    <w:p w14:paraId="16B9AE7E" w14:textId="7DCC056D" w:rsidR="003C46C5" w:rsidRPr="00F15D28" w:rsidRDefault="003C46C5" w:rsidP="00CE0DDC">
      <w:pPr>
        <w:pStyle w:val="ListParagraph"/>
        <w:numPr>
          <w:ilvl w:val="1"/>
          <w:numId w:val="47"/>
        </w:numPr>
        <w:shd w:val="clear" w:color="auto" w:fill="FFFFFF"/>
        <w:spacing w:before="100" w:beforeAutospacing="1" w:after="240"/>
        <w:ind w:left="1440"/>
        <w:rPr>
          <w:rFonts w:asciiTheme="majorHAnsi" w:hAnsiTheme="majorHAnsi" w:cstheme="majorHAnsi"/>
        </w:rPr>
      </w:pPr>
      <w:r w:rsidRPr="00F15D28">
        <w:rPr>
          <w:rFonts w:asciiTheme="majorHAnsi" w:hAnsiTheme="majorHAnsi" w:cstheme="majorHAnsi"/>
        </w:rPr>
        <w:t xml:space="preserve">Such policies and procedures must describe the competitive process for selecting a one-stop operator and the manner in which it will address the settlement of all contractual and administrative issues, such as protests, appeals, and disputes.  The </w:t>
      </w:r>
      <w:r>
        <w:rPr>
          <w:rFonts w:asciiTheme="majorHAnsi" w:hAnsiTheme="majorHAnsi" w:cstheme="majorHAnsi"/>
        </w:rPr>
        <w:t>C</w:t>
      </w:r>
      <w:r w:rsidRPr="00F15D28">
        <w:rPr>
          <w:rFonts w:asciiTheme="majorHAnsi" w:hAnsiTheme="majorHAnsi" w:cstheme="majorHAnsi"/>
        </w:rPr>
        <w:t>IWDB</w:t>
      </w:r>
      <w:r w:rsidRPr="00F15D28">
        <w:rPr>
          <w:rFonts w:asciiTheme="majorHAnsi" w:hAnsiTheme="majorHAnsi" w:cstheme="majorHAnsi"/>
          <w:i/>
          <w:iCs/>
        </w:rPr>
        <w:t xml:space="preserve"> </w:t>
      </w:r>
      <w:r w:rsidRPr="00F15D28">
        <w:rPr>
          <w:rFonts w:asciiTheme="majorHAnsi" w:hAnsiTheme="majorHAnsi" w:cstheme="majorHAnsi"/>
        </w:rPr>
        <w:t>will provide a competitive process for selection the One-Stop Operator and/or Service provider(s).  All proposals or sealed bids received by the submission deadline will be initially reviewed for responsiveness and compliance with the specifications and requirements in the RFP/IFB.  The proposals passing the initial review will be scored by the review committee according to the following criteria, with attention to clarity, completeness, and quality:</w:t>
      </w:r>
    </w:p>
    <w:p w14:paraId="6C67CE78" w14:textId="77777777" w:rsidR="003C46C5" w:rsidRPr="006427CC" w:rsidRDefault="003C46C5" w:rsidP="001B2231">
      <w:pPr>
        <w:pStyle w:val="ListParagraph"/>
        <w:numPr>
          <w:ilvl w:val="2"/>
          <w:numId w:val="47"/>
        </w:numPr>
        <w:shd w:val="clear" w:color="auto" w:fill="FFFFFF"/>
        <w:spacing w:before="100" w:beforeAutospacing="1" w:after="100" w:afterAutospacing="1"/>
        <w:ind w:left="2160"/>
        <w:rPr>
          <w:rFonts w:asciiTheme="majorHAnsi" w:hAnsiTheme="majorHAnsi" w:cstheme="majorHAnsi"/>
        </w:rPr>
      </w:pPr>
      <w:r w:rsidRPr="006427CC">
        <w:rPr>
          <w:rFonts w:asciiTheme="majorHAnsi" w:hAnsiTheme="majorHAnsi" w:cstheme="majorHAnsi"/>
        </w:rPr>
        <w:t>Cover Sheet</w:t>
      </w:r>
    </w:p>
    <w:p w14:paraId="6568C25C" w14:textId="77777777" w:rsidR="003C46C5" w:rsidRPr="006427CC" w:rsidRDefault="003C46C5" w:rsidP="001B2231">
      <w:pPr>
        <w:pStyle w:val="ListParagraph"/>
        <w:numPr>
          <w:ilvl w:val="2"/>
          <w:numId w:val="47"/>
        </w:numPr>
        <w:shd w:val="clear" w:color="auto" w:fill="FFFFFF"/>
        <w:spacing w:before="100" w:beforeAutospacing="1" w:after="100" w:afterAutospacing="1"/>
        <w:ind w:left="2160"/>
        <w:rPr>
          <w:rFonts w:asciiTheme="majorHAnsi" w:hAnsiTheme="majorHAnsi" w:cstheme="majorHAnsi"/>
        </w:rPr>
      </w:pPr>
      <w:r w:rsidRPr="006427CC">
        <w:rPr>
          <w:rFonts w:asciiTheme="majorHAnsi" w:hAnsiTheme="majorHAnsi" w:cstheme="majorHAnsi"/>
        </w:rPr>
        <w:t>Executive Summary</w:t>
      </w:r>
    </w:p>
    <w:p w14:paraId="7EF52B7E" w14:textId="77777777" w:rsidR="003C46C5" w:rsidRPr="006427CC" w:rsidRDefault="003C46C5" w:rsidP="001B2231">
      <w:pPr>
        <w:pStyle w:val="ListParagraph"/>
        <w:numPr>
          <w:ilvl w:val="2"/>
          <w:numId w:val="47"/>
        </w:numPr>
        <w:shd w:val="clear" w:color="auto" w:fill="FFFFFF"/>
        <w:spacing w:before="100" w:beforeAutospacing="1" w:after="100" w:afterAutospacing="1"/>
        <w:ind w:left="2160"/>
        <w:rPr>
          <w:rFonts w:asciiTheme="majorHAnsi" w:hAnsiTheme="majorHAnsi" w:cstheme="majorHAnsi"/>
        </w:rPr>
      </w:pPr>
      <w:r w:rsidRPr="006427CC">
        <w:rPr>
          <w:rFonts w:asciiTheme="majorHAnsi" w:hAnsiTheme="majorHAnsi" w:cstheme="majorHAnsi"/>
        </w:rPr>
        <w:t>Organization Overview</w:t>
      </w:r>
    </w:p>
    <w:p w14:paraId="1E928C71" w14:textId="77777777" w:rsidR="003C46C5" w:rsidRPr="006427CC" w:rsidRDefault="003C46C5" w:rsidP="001B2231">
      <w:pPr>
        <w:pStyle w:val="ListParagraph"/>
        <w:numPr>
          <w:ilvl w:val="2"/>
          <w:numId w:val="47"/>
        </w:numPr>
        <w:shd w:val="clear" w:color="auto" w:fill="FFFFFF"/>
        <w:spacing w:before="100" w:beforeAutospacing="1" w:after="100" w:afterAutospacing="1"/>
        <w:ind w:left="2160"/>
        <w:rPr>
          <w:rFonts w:asciiTheme="majorHAnsi" w:hAnsiTheme="majorHAnsi" w:cstheme="majorHAnsi"/>
        </w:rPr>
      </w:pPr>
      <w:r w:rsidRPr="006427CC">
        <w:rPr>
          <w:rFonts w:asciiTheme="majorHAnsi" w:hAnsiTheme="majorHAnsi" w:cstheme="majorHAnsi"/>
        </w:rPr>
        <w:t>Program Narrative</w:t>
      </w:r>
    </w:p>
    <w:p w14:paraId="772294B4" w14:textId="77777777" w:rsidR="003C46C5" w:rsidRPr="006427CC" w:rsidRDefault="003C46C5" w:rsidP="001B2231">
      <w:pPr>
        <w:pStyle w:val="ListParagraph"/>
        <w:numPr>
          <w:ilvl w:val="2"/>
          <w:numId w:val="47"/>
        </w:numPr>
        <w:shd w:val="clear" w:color="auto" w:fill="FFFFFF"/>
        <w:spacing w:before="100" w:beforeAutospacing="1" w:after="100" w:afterAutospacing="1"/>
        <w:ind w:left="2160"/>
        <w:rPr>
          <w:rFonts w:asciiTheme="majorHAnsi" w:hAnsiTheme="majorHAnsi" w:cstheme="majorHAnsi"/>
        </w:rPr>
      </w:pPr>
      <w:r w:rsidRPr="006427CC">
        <w:rPr>
          <w:rFonts w:asciiTheme="majorHAnsi" w:hAnsiTheme="majorHAnsi" w:cstheme="majorHAnsi"/>
        </w:rPr>
        <w:t>Budget &amp; Budget Narrative</w:t>
      </w:r>
    </w:p>
    <w:p w14:paraId="04AFAC70" w14:textId="77777777" w:rsidR="003C46C5" w:rsidRPr="006427CC" w:rsidRDefault="003C46C5" w:rsidP="001B2231">
      <w:pPr>
        <w:pStyle w:val="ListParagraph"/>
        <w:numPr>
          <w:ilvl w:val="2"/>
          <w:numId w:val="47"/>
        </w:numPr>
        <w:shd w:val="clear" w:color="auto" w:fill="FFFFFF"/>
        <w:spacing w:before="100" w:beforeAutospacing="1" w:after="100" w:afterAutospacing="1"/>
        <w:ind w:left="2160"/>
        <w:rPr>
          <w:rFonts w:asciiTheme="majorHAnsi" w:hAnsiTheme="majorHAnsi" w:cstheme="majorHAnsi"/>
        </w:rPr>
      </w:pPr>
      <w:r w:rsidRPr="006427CC">
        <w:rPr>
          <w:rFonts w:asciiTheme="majorHAnsi" w:hAnsiTheme="majorHAnsi" w:cstheme="majorHAnsi"/>
        </w:rPr>
        <w:t>Attachments</w:t>
      </w:r>
    </w:p>
    <w:p w14:paraId="6276FFA7" w14:textId="3A2EF6BC" w:rsidR="003C46C5" w:rsidRPr="001F2116" w:rsidRDefault="003C46C5" w:rsidP="001F2116">
      <w:pPr>
        <w:pStyle w:val="ListParagraph"/>
        <w:numPr>
          <w:ilvl w:val="1"/>
          <w:numId w:val="47"/>
        </w:numPr>
        <w:shd w:val="clear" w:color="auto" w:fill="FFFFFF"/>
        <w:spacing w:before="100" w:beforeAutospacing="1" w:after="100" w:afterAutospacing="1"/>
        <w:ind w:left="1440"/>
        <w:rPr>
          <w:rFonts w:asciiTheme="majorHAnsi" w:hAnsiTheme="majorHAnsi" w:cstheme="majorHAnsi"/>
        </w:rPr>
      </w:pPr>
      <w:r w:rsidRPr="006427CC">
        <w:rPr>
          <w:rFonts w:asciiTheme="majorHAnsi" w:hAnsiTheme="majorHAnsi" w:cstheme="majorHAnsi"/>
        </w:rPr>
        <w:t xml:space="preserve">The </w:t>
      </w:r>
      <w:r>
        <w:rPr>
          <w:rFonts w:asciiTheme="majorHAnsi" w:hAnsiTheme="majorHAnsi" w:cstheme="majorHAnsi"/>
        </w:rPr>
        <w:t>C</w:t>
      </w:r>
      <w:r w:rsidRPr="006427CC">
        <w:rPr>
          <w:rFonts w:asciiTheme="majorHAnsi" w:hAnsiTheme="majorHAnsi" w:cstheme="majorHAnsi"/>
        </w:rPr>
        <w:t xml:space="preserve">IWDB is required to complete the One-Stop operator and/or Service Provider(s) competitive process every four years.  Six (6) months prior to the end of the four (4) years, the </w:t>
      </w:r>
      <w:r>
        <w:rPr>
          <w:rFonts w:asciiTheme="majorHAnsi" w:hAnsiTheme="majorHAnsi" w:cstheme="majorHAnsi"/>
        </w:rPr>
        <w:t>C</w:t>
      </w:r>
      <w:r w:rsidRPr="006427CC">
        <w:rPr>
          <w:rFonts w:asciiTheme="majorHAnsi" w:hAnsiTheme="majorHAnsi" w:cstheme="majorHAnsi"/>
        </w:rPr>
        <w:t xml:space="preserve">IWDB will begin the procurement process in order to meet the guidelines. </w:t>
      </w:r>
      <w:r w:rsidRPr="001F2116">
        <w:rPr>
          <w:rFonts w:asciiTheme="majorHAnsi" w:hAnsiTheme="majorHAnsi" w:cstheme="majorHAnsi"/>
        </w:rPr>
        <w:t xml:space="preserve"> </w:t>
      </w:r>
      <w:r w:rsidRPr="001F2116">
        <w:rPr>
          <w:rFonts w:asciiTheme="majorHAnsi" w:hAnsiTheme="majorHAnsi" w:cstheme="majorHAnsi"/>
        </w:rPr>
        <w:br/>
        <w:t>For Service Providers:  the CIWDB may extend the initial one-year contract for up to an additional three (3) years, in increments of one year, depending on program performance, availability of funds, and if it is determined to be in the best interest of the local area.</w:t>
      </w:r>
    </w:p>
    <w:p w14:paraId="0A3AA800" w14:textId="77777777" w:rsidR="003C46C5" w:rsidRPr="006427CC" w:rsidRDefault="003C46C5" w:rsidP="00CE0DDC">
      <w:pPr>
        <w:pStyle w:val="ListParagraph"/>
        <w:numPr>
          <w:ilvl w:val="1"/>
          <w:numId w:val="47"/>
        </w:numPr>
        <w:shd w:val="clear" w:color="auto" w:fill="FFFFFF"/>
        <w:spacing w:before="100" w:beforeAutospacing="1" w:after="240"/>
        <w:ind w:left="1440"/>
        <w:rPr>
          <w:rFonts w:asciiTheme="majorHAnsi" w:hAnsiTheme="majorHAnsi" w:cstheme="majorHAnsi"/>
        </w:rPr>
      </w:pPr>
      <w:r w:rsidRPr="006427CC">
        <w:rPr>
          <w:rFonts w:asciiTheme="majorHAnsi" w:hAnsiTheme="majorHAnsi" w:cstheme="majorHAnsi"/>
        </w:rPr>
        <w:t>Appropriate Methods of Procurement for Competitions</w:t>
      </w:r>
    </w:p>
    <w:p w14:paraId="074BC4EC" w14:textId="43163320" w:rsidR="003C46C5" w:rsidRPr="006427CC" w:rsidRDefault="003C46C5" w:rsidP="001B2231">
      <w:pPr>
        <w:pStyle w:val="ListParagraph"/>
        <w:numPr>
          <w:ilvl w:val="2"/>
          <w:numId w:val="47"/>
        </w:numPr>
        <w:shd w:val="clear" w:color="auto" w:fill="FFFFFF"/>
        <w:spacing w:before="100" w:beforeAutospacing="1" w:after="100" w:afterAutospacing="1"/>
        <w:ind w:left="2160"/>
        <w:rPr>
          <w:rFonts w:asciiTheme="majorHAnsi" w:hAnsiTheme="majorHAnsi" w:cstheme="majorHAnsi"/>
        </w:rPr>
      </w:pPr>
      <w:r w:rsidRPr="006427CC">
        <w:rPr>
          <w:rFonts w:asciiTheme="majorHAnsi" w:hAnsiTheme="majorHAnsi" w:cstheme="majorHAnsi"/>
        </w:rPr>
        <w:t xml:space="preserve">As a non-federal entity, the </w:t>
      </w:r>
      <w:r>
        <w:rPr>
          <w:rFonts w:asciiTheme="majorHAnsi" w:hAnsiTheme="majorHAnsi" w:cstheme="majorHAnsi"/>
        </w:rPr>
        <w:t>C</w:t>
      </w:r>
      <w:r w:rsidRPr="006427CC">
        <w:rPr>
          <w:rFonts w:asciiTheme="majorHAnsi" w:hAnsiTheme="majorHAnsi" w:cstheme="majorHAnsi"/>
        </w:rPr>
        <w:t>IWDB will use the following methods of procurement (described at 2 CFR 200.320):</w:t>
      </w:r>
    </w:p>
    <w:p w14:paraId="00CE38B4" w14:textId="77777777" w:rsidR="003C46C5" w:rsidRPr="006427CC" w:rsidRDefault="003C46C5" w:rsidP="001B2231">
      <w:pPr>
        <w:pStyle w:val="ListParagraph"/>
        <w:numPr>
          <w:ilvl w:val="2"/>
          <w:numId w:val="47"/>
        </w:numPr>
        <w:shd w:val="clear" w:color="auto" w:fill="FFFFFF"/>
        <w:spacing w:before="100" w:beforeAutospacing="1" w:after="100" w:afterAutospacing="1"/>
        <w:ind w:left="2160"/>
        <w:rPr>
          <w:rFonts w:asciiTheme="majorHAnsi" w:hAnsiTheme="majorHAnsi" w:cstheme="majorHAnsi"/>
        </w:rPr>
      </w:pPr>
      <w:r w:rsidRPr="006427CC">
        <w:rPr>
          <w:rFonts w:asciiTheme="majorHAnsi" w:hAnsiTheme="majorHAnsi" w:cstheme="majorHAnsi"/>
        </w:rPr>
        <w:t>Sealed Bids</w:t>
      </w:r>
    </w:p>
    <w:p w14:paraId="0261EFE4" w14:textId="77777777" w:rsidR="003C46C5" w:rsidRPr="006427CC" w:rsidRDefault="003C46C5" w:rsidP="001B2231">
      <w:pPr>
        <w:pStyle w:val="ListParagraph"/>
        <w:numPr>
          <w:ilvl w:val="2"/>
          <w:numId w:val="47"/>
        </w:numPr>
        <w:shd w:val="clear" w:color="auto" w:fill="FFFFFF"/>
        <w:spacing w:before="100" w:beforeAutospacing="1" w:after="100" w:afterAutospacing="1"/>
        <w:ind w:left="2160"/>
        <w:rPr>
          <w:rFonts w:asciiTheme="majorHAnsi" w:hAnsiTheme="majorHAnsi" w:cstheme="majorHAnsi"/>
        </w:rPr>
      </w:pPr>
      <w:r w:rsidRPr="006427CC">
        <w:rPr>
          <w:rFonts w:asciiTheme="majorHAnsi" w:hAnsiTheme="majorHAnsi" w:cstheme="majorHAnsi"/>
        </w:rPr>
        <w:t>Competitive Proposals</w:t>
      </w:r>
    </w:p>
    <w:p w14:paraId="023CAE89" w14:textId="035F7DB5" w:rsidR="003C46C5" w:rsidRPr="004135D2" w:rsidRDefault="003C46C5" w:rsidP="001B2231">
      <w:pPr>
        <w:pStyle w:val="ListParagraph"/>
        <w:numPr>
          <w:ilvl w:val="2"/>
          <w:numId w:val="47"/>
        </w:numPr>
        <w:shd w:val="clear" w:color="auto" w:fill="FFFFFF" w:themeFill="background1"/>
        <w:spacing w:before="100" w:beforeAutospacing="1" w:after="100" w:afterAutospacing="1"/>
        <w:ind w:left="2160"/>
        <w:rPr>
          <w:rFonts w:asciiTheme="majorHAnsi" w:hAnsiTheme="majorHAnsi" w:cstheme="majorHAnsi"/>
          <w:shd w:val="clear" w:color="auto" w:fill="FFFFFF"/>
        </w:rPr>
      </w:pPr>
      <w:r w:rsidRPr="006427CC">
        <w:rPr>
          <w:rFonts w:asciiTheme="majorHAnsi" w:hAnsiTheme="majorHAnsi" w:cstheme="majorHAnsi"/>
        </w:rPr>
        <w:t>Sole Source</w:t>
      </w:r>
    </w:p>
    <w:p w14:paraId="01664D3F" w14:textId="77777777" w:rsidR="004135D2" w:rsidRPr="006427CC" w:rsidRDefault="004135D2" w:rsidP="004135D2">
      <w:pPr>
        <w:pStyle w:val="ListParagraph"/>
        <w:shd w:val="clear" w:color="auto" w:fill="FFFFFF" w:themeFill="background1"/>
        <w:spacing w:before="100" w:beforeAutospacing="1" w:after="100" w:afterAutospacing="1"/>
        <w:ind w:left="2340"/>
        <w:rPr>
          <w:rFonts w:asciiTheme="majorHAnsi" w:hAnsiTheme="majorHAnsi" w:cstheme="majorHAnsi"/>
          <w:shd w:val="clear" w:color="auto" w:fill="FFFFFF"/>
        </w:rPr>
      </w:pPr>
    </w:p>
    <w:p w14:paraId="6D007F4A" w14:textId="77777777" w:rsidR="003C46C5" w:rsidRPr="006427CC" w:rsidRDefault="003C46C5" w:rsidP="00CE0DDC">
      <w:pPr>
        <w:pStyle w:val="ListParagraph"/>
        <w:numPr>
          <w:ilvl w:val="0"/>
          <w:numId w:val="47"/>
        </w:numPr>
        <w:ind w:left="720"/>
        <w:rPr>
          <w:rFonts w:asciiTheme="majorHAnsi" w:hAnsiTheme="majorHAnsi" w:cstheme="majorHAnsi"/>
        </w:rPr>
      </w:pPr>
      <w:r w:rsidRPr="006427CC">
        <w:rPr>
          <w:rFonts w:asciiTheme="majorHAnsi" w:hAnsiTheme="majorHAnsi" w:cstheme="majorHAnsi"/>
          <w:shd w:val="clear" w:color="auto" w:fill="FFFFFF"/>
        </w:rPr>
        <w:t>Full and Open Competition </w:t>
      </w:r>
    </w:p>
    <w:p w14:paraId="47203051" w14:textId="77777777" w:rsidR="003C46C5" w:rsidRPr="006427CC" w:rsidRDefault="003C46C5" w:rsidP="00CE0DDC">
      <w:pPr>
        <w:pStyle w:val="ListParagraph"/>
        <w:numPr>
          <w:ilvl w:val="1"/>
          <w:numId w:val="47"/>
        </w:numPr>
        <w:shd w:val="clear" w:color="auto" w:fill="FFFFFF"/>
        <w:spacing w:before="100" w:beforeAutospacing="1" w:after="100" w:afterAutospacing="1"/>
        <w:ind w:left="1440"/>
        <w:rPr>
          <w:rFonts w:asciiTheme="majorHAnsi" w:hAnsiTheme="majorHAnsi" w:cstheme="majorHAnsi"/>
        </w:rPr>
      </w:pPr>
      <w:r w:rsidRPr="006427CC">
        <w:rPr>
          <w:rFonts w:asciiTheme="majorHAnsi" w:hAnsiTheme="majorHAnsi" w:cstheme="majorHAnsi"/>
        </w:rPr>
        <w:t xml:space="preserve">A funding level range or an up to amount must be provided in the RFP that ensures the responsibilities in the Statement of Work can be performed.  </w:t>
      </w:r>
    </w:p>
    <w:p w14:paraId="38EA6CAB" w14:textId="77777777" w:rsidR="003C46C5" w:rsidRPr="006427CC" w:rsidRDefault="003C46C5" w:rsidP="00CE0DDC">
      <w:pPr>
        <w:pStyle w:val="ListParagraph"/>
        <w:numPr>
          <w:ilvl w:val="1"/>
          <w:numId w:val="47"/>
        </w:numPr>
        <w:shd w:val="clear" w:color="auto" w:fill="FFFFFF"/>
        <w:spacing w:before="100" w:beforeAutospacing="1" w:after="100" w:afterAutospacing="1"/>
        <w:ind w:left="1440"/>
        <w:rPr>
          <w:rFonts w:asciiTheme="majorHAnsi" w:hAnsiTheme="majorHAnsi" w:cstheme="majorHAnsi"/>
        </w:rPr>
      </w:pPr>
      <w:r w:rsidRPr="006427CC">
        <w:rPr>
          <w:rFonts w:asciiTheme="majorHAnsi" w:hAnsiTheme="majorHAnsi" w:cstheme="majorHAnsi"/>
        </w:rPr>
        <w:lastRenderedPageBreak/>
        <w:t>Such competition must be conducted for all procurement transactions. </w:t>
      </w:r>
    </w:p>
    <w:p w14:paraId="14579C6A" w14:textId="77777777" w:rsidR="003C46C5" w:rsidRPr="006427CC" w:rsidRDefault="003C46C5" w:rsidP="00CE0DDC">
      <w:pPr>
        <w:pStyle w:val="ListParagraph"/>
        <w:numPr>
          <w:ilvl w:val="1"/>
          <w:numId w:val="47"/>
        </w:numPr>
        <w:shd w:val="clear" w:color="auto" w:fill="FFFFFF"/>
        <w:spacing w:before="100" w:beforeAutospacing="1" w:after="100" w:afterAutospacing="1"/>
        <w:ind w:left="1440"/>
        <w:rPr>
          <w:rFonts w:asciiTheme="majorHAnsi" w:hAnsiTheme="majorHAnsi" w:cstheme="majorHAnsi"/>
        </w:rPr>
      </w:pPr>
      <w:r w:rsidRPr="006427CC">
        <w:rPr>
          <w:rFonts w:asciiTheme="majorHAnsi" w:hAnsiTheme="majorHAnsi" w:cstheme="majorHAnsi"/>
        </w:rPr>
        <w:t>Written procedures must allow for sufficient time for all phases of the procurement process to be carried out in a manner that would not unduly restrict competition.</w:t>
      </w:r>
    </w:p>
    <w:p w14:paraId="00183C25" w14:textId="77777777" w:rsidR="003C46C5" w:rsidRPr="006427CC" w:rsidRDefault="003C46C5" w:rsidP="00CE0DDC">
      <w:pPr>
        <w:pStyle w:val="ListParagraph"/>
        <w:numPr>
          <w:ilvl w:val="1"/>
          <w:numId w:val="47"/>
        </w:numPr>
        <w:shd w:val="clear" w:color="auto" w:fill="FFFFFF"/>
        <w:spacing w:before="100" w:beforeAutospacing="1" w:after="100" w:afterAutospacing="1"/>
        <w:ind w:left="1440"/>
        <w:rPr>
          <w:rFonts w:asciiTheme="majorHAnsi" w:hAnsiTheme="majorHAnsi" w:cstheme="majorHAnsi"/>
        </w:rPr>
      </w:pPr>
      <w:r w:rsidRPr="006427CC">
        <w:rPr>
          <w:rFonts w:asciiTheme="majorHAnsi" w:hAnsiTheme="majorHAnsi" w:cstheme="majorHAnsi"/>
        </w:rPr>
        <w:t xml:space="preserve">The RFP must be open for a minimum of 20 business days. </w:t>
      </w:r>
    </w:p>
    <w:p w14:paraId="3CC7FC4F" w14:textId="77777777" w:rsidR="003C46C5" w:rsidRPr="006427CC" w:rsidRDefault="003C46C5" w:rsidP="00CE0DDC">
      <w:pPr>
        <w:pStyle w:val="ListParagraph"/>
        <w:numPr>
          <w:ilvl w:val="1"/>
          <w:numId w:val="47"/>
        </w:numPr>
        <w:shd w:val="clear" w:color="auto" w:fill="FFFFFF" w:themeFill="background1"/>
        <w:spacing w:before="100" w:beforeAutospacing="1" w:after="100" w:afterAutospacing="1"/>
        <w:ind w:left="1440"/>
        <w:rPr>
          <w:rFonts w:asciiTheme="majorHAnsi" w:hAnsiTheme="majorHAnsi" w:cstheme="majorHAnsi"/>
        </w:rPr>
      </w:pPr>
      <w:r w:rsidRPr="006427CC">
        <w:rPr>
          <w:rFonts w:asciiTheme="majorHAnsi" w:hAnsiTheme="majorHAnsi" w:cstheme="majorHAnsi"/>
        </w:rPr>
        <w:t>Pre-qualified lists must be current and include enough qualified sources to ensure open and free competition and must not preclude bidders and offerors from qualifying during the solicitation period.</w:t>
      </w:r>
    </w:p>
    <w:p w14:paraId="5F272443" w14:textId="77777777" w:rsidR="003C46C5" w:rsidRPr="006427CC" w:rsidRDefault="003C46C5" w:rsidP="00CE0DDC">
      <w:pPr>
        <w:pStyle w:val="ListParagraph"/>
        <w:numPr>
          <w:ilvl w:val="1"/>
          <w:numId w:val="47"/>
        </w:numPr>
        <w:shd w:val="clear" w:color="auto" w:fill="FFFFFF"/>
        <w:spacing w:before="100" w:beforeAutospacing="1" w:after="100" w:afterAutospacing="1"/>
        <w:ind w:left="1440"/>
        <w:rPr>
          <w:rFonts w:asciiTheme="majorHAnsi" w:hAnsiTheme="majorHAnsi" w:cstheme="majorHAnsi"/>
        </w:rPr>
      </w:pPr>
      <w:r w:rsidRPr="006427CC">
        <w:rPr>
          <w:rFonts w:asciiTheme="majorHAnsi" w:hAnsiTheme="majorHAnsi" w:cstheme="majorHAnsi"/>
        </w:rPr>
        <w:t>Procurements that are in excess of the simplified acquisition threshold (currently set at $150,000 by 48 CFR 2.1) cannot use the small purchase procurement.  </w:t>
      </w:r>
    </w:p>
    <w:p w14:paraId="7BA70357" w14:textId="77777777" w:rsidR="003C46C5" w:rsidRPr="006427CC" w:rsidRDefault="003C46C5" w:rsidP="00CE0DDC">
      <w:pPr>
        <w:pStyle w:val="ListParagraph"/>
        <w:numPr>
          <w:ilvl w:val="1"/>
          <w:numId w:val="47"/>
        </w:numPr>
        <w:shd w:val="clear" w:color="auto" w:fill="FFFFFF"/>
        <w:spacing w:before="100" w:beforeAutospacing="1" w:after="100" w:afterAutospacing="1"/>
        <w:ind w:left="1440"/>
        <w:rPr>
          <w:rFonts w:asciiTheme="majorHAnsi" w:hAnsiTheme="majorHAnsi" w:cstheme="majorHAnsi"/>
        </w:rPr>
      </w:pPr>
      <w:r w:rsidRPr="006427CC">
        <w:rPr>
          <w:rFonts w:asciiTheme="majorHAnsi" w:hAnsiTheme="majorHAnsi" w:cstheme="majorHAnsi"/>
        </w:rPr>
        <w:t>Entities performing a competitive procurement must ensure the proposed costs of the one-stop operator are allowable, meaning that they are reasonable, necessary, and allocable.  </w:t>
      </w:r>
    </w:p>
    <w:p w14:paraId="51381B1D" w14:textId="77777777" w:rsidR="003C46C5" w:rsidRPr="006427CC" w:rsidRDefault="003C46C5" w:rsidP="00CE0DDC">
      <w:pPr>
        <w:pStyle w:val="ListParagraph"/>
        <w:numPr>
          <w:ilvl w:val="1"/>
          <w:numId w:val="47"/>
        </w:numPr>
        <w:shd w:val="clear" w:color="auto" w:fill="FFFFFF"/>
        <w:spacing w:before="100" w:beforeAutospacing="1" w:after="100" w:afterAutospacing="1"/>
        <w:ind w:left="1440"/>
        <w:rPr>
          <w:rFonts w:asciiTheme="majorHAnsi" w:hAnsiTheme="majorHAnsi" w:cstheme="majorHAnsi"/>
        </w:rPr>
      </w:pPr>
      <w:r w:rsidRPr="006427CC">
        <w:rPr>
          <w:rFonts w:asciiTheme="majorHAnsi" w:hAnsiTheme="majorHAnsi" w:cstheme="majorHAnsi"/>
        </w:rPr>
        <w:t>Restricting competition is not allowed. Activities that may be considered to be restrictive of competition include, but are not limited to: </w:t>
      </w:r>
    </w:p>
    <w:p w14:paraId="707500C6" w14:textId="77777777" w:rsidR="003C46C5" w:rsidRPr="006427CC" w:rsidRDefault="003C46C5" w:rsidP="001B2231">
      <w:pPr>
        <w:pStyle w:val="ListParagraph"/>
        <w:numPr>
          <w:ilvl w:val="2"/>
          <w:numId w:val="47"/>
        </w:numPr>
        <w:shd w:val="clear" w:color="auto" w:fill="FFFFFF" w:themeFill="background1"/>
        <w:spacing w:before="100" w:beforeAutospacing="1" w:after="100" w:afterAutospacing="1"/>
        <w:ind w:left="2160"/>
        <w:rPr>
          <w:rFonts w:asciiTheme="majorHAnsi" w:hAnsiTheme="majorHAnsi" w:cstheme="majorHAnsi"/>
        </w:rPr>
      </w:pPr>
      <w:r w:rsidRPr="006427CC">
        <w:rPr>
          <w:rFonts w:asciiTheme="majorHAnsi" w:hAnsiTheme="majorHAnsi" w:cstheme="majorHAnsi"/>
        </w:rPr>
        <w:t>Placing unreasonable requirements on firms for them to qualify to do business. </w:t>
      </w:r>
    </w:p>
    <w:p w14:paraId="53AB9295" w14:textId="77777777" w:rsidR="003C46C5" w:rsidRPr="006427CC" w:rsidRDefault="003C46C5" w:rsidP="001B2231">
      <w:pPr>
        <w:pStyle w:val="ListParagraph"/>
        <w:numPr>
          <w:ilvl w:val="2"/>
          <w:numId w:val="47"/>
        </w:numPr>
        <w:shd w:val="clear" w:color="auto" w:fill="FFFFFF"/>
        <w:spacing w:before="100" w:beforeAutospacing="1" w:after="100" w:afterAutospacing="1"/>
        <w:ind w:left="2160"/>
        <w:rPr>
          <w:rFonts w:asciiTheme="majorHAnsi" w:hAnsiTheme="majorHAnsi" w:cstheme="majorHAnsi"/>
        </w:rPr>
      </w:pPr>
      <w:r w:rsidRPr="006427CC">
        <w:rPr>
          <w:rFonts w:asciiTheme="majorHAnsi" w:hAnsiTheme="majorHAnsi" w:cstheme="majorHAnsi"/>
        </w:rPr>
        <w:t xml:space="preserve">Requiring unnecessary experience and excessive bonding. </w:t>
      </w:r>
    </w:p>
    <w:p w14:paraId="78233245" w14:textId="77777777" w:rsidR="003C46C5" w:rsidRPr="006427CC" w:rsidRDefault="003C46C5" w:rsidP="001B2231">
      <w:pPr>
        <w:pStyle w:val="ListParagraph"/>
        <w:numPr>
          <w:ilvl w:val="2"/>
          <w:numId w:val="47"/>
        </w:numPr>
        <w:shd w:val="clear" w:color="auto" w:fill="FFFFFF"/>
        <w:spacing w:before="100" w:beforeAutospacing="1" w:after="100" w:afterAutospacing="1"/>
        <w:ind w:left="2160"/>
        <w:rPr>
          <w:rFonts w:asciiTheme="majorHAnsi" w:hAnsiTheme="majorHAnsi" w:cstheme="majorHAnsi"/>
        </w:rPr>
      </w:pPr>
      <w:r w:rsidRPr="006427CC">
        <w:rPr>
          <w:rFonts w:asciiTheme="majorHAnsi" w:hAnsiTheme="majorHAnsi" w:cstheme="majorHAnsi"/>
        </w:rPr>
        <w:t>Non-competitive pricing practices between firms or between affiliated companies. </w:t>
      </w:r>
    </w:p>
    <w:p w14:paraId="794C8097" w14:textId="77777777" w:rsidR="003C46C5" w:rsidRPr="006427CC" w:rsidRDefault="003C46C5" w:rsidP="001B2231">
      <w:pPr>
        <w:pStyle w:val="ListParagraph"/>
        <w:numPr>
          <w:ilvl w:val="2"/>
          <w:numId w:val="47"/>
        </w:numPr>
        <w:shd w:val="clear" w:color="auto" w:fill="FFFFFF"/>
        <w:spacing w:before="100" w:beforeAutospacing="1" w:after="100" w:afterAutospacing="1"/>
        <w:ind w:left="2160"/>
        <w:rPr>
          <w:rFonts w:asciiTheme="majorHAnsi" w:hAnsiTheme="majorHAnsi" w:cstheme="majorHAnsi"/>
        </w:rPr>
      </w:pPr>
      <w:r w:rsidRPr="006427CC">
        <w:rPr>
          <w:rFonts w:asciiTheme="majorHAnsi" w:hAnsiTheme="majorHAnsi" w:cstheme="majorHAnsi"/>
        </w:rPr>
        <w:t>Non-competitive contracts to consultants that are on retainer contracts.</w:t>
      </w:r>
    </w:p>
    <w:p w14:paraId="06EE270E" w14:textId="77777777" w:rsidR="003C46C5" w:rsidRPr="006427CC" w:rsidRDefault="003C46C5" w:rsidP="001B2231">
      <w:pPr>
        <w:pStyle w:val="ListParagraph"/>
        <w:numPr>
          <w:ilvl w:val="2"/>
          <w:numId w:val="47"/>
        </w:numPr>
        <w:shd w:val="clear" w:color="auto" w:fill="FFFFFF"/>
        <w:spacing w:before="100" w:beforeAutospacing="1" w:after="100" w:afterAutospacing="1"/>
        <w:ind w:left="2160"/>
        <w:rPr>
          <w:rFonts w:asciiTheme="majorHAnsi" w:hAnsiTheme="majorHAnsi" w:cstheme="majorHAnsi"/>
        </w:rPr>
      </w:pPr>
      <w:r w:rsidRPr="006427CC">
        <w:rPr>
          <w:rFonts w:asciiTheme="majorHAnsi" w:hAnsiTheme="majorHAnsi" w:cstheme="majorHAnsi"/>
        </w:rPr>
        <w:t>Organizational conflicts of interest. </w:t>
      </w:r>
    </w:p>
    <w:p w14:paraId="795D03D9" w14:textId="77777777" w:rsidR="003C46C5" w:rsidRPr="006427CC" w:rsidRDefault="003C46C5" w:rsidP="001B2231">
      <w:pPr>
        <w:pStyle w:val="ListParagraph"/>
        <w:numPr>
          <w:ilvl w:val="2"/>
          <w:numId w:val="47"/>
        </w:numPr>
        <w:shd w:val="clear" w:color="auto" w:fill="FFFFFF"/>
        <w:spacing w:before="100" w:beforeAutospacing="1" w:after="100" w:afterAutospacing="1"/>
        <w:ind w:left="2160"/>
        <w:rPr>
          <w:rFonts w:asciiTheme="majorHAnsi" w:hAnsiTheme="majorHAnsi" w:cstheme="majorHAnsi"/>
        </w:rPr>
      </w:pPr>
      <w:r w:rsidRPr="006427CC">
        <w:rPr>
          <w:rFonts w:asciiTheme="majorHAnsi" w:hAnsiTheme="majorHAnsi" w:cstheme="majorHAnsi"/>
        </w:rPr>
        <w:t>Specifying only a “brand name” product instead of allowing “an equal” product to be offered and describing the performance or other relevant requirements of the procurement. </w:t>
      </w:r>
    </w:p>
    <w:p w14:paraId="00698BC7" w14:textId="77777777" w:rsidR="003C46C5" w:rsidRPr="007C32BD" w:rsidRDefault="003C46C5" w:rsidP="001B2231">
      <w:pPr>
        <w:pStyle w:val="ListParagraph"/>
        <w:numPr>
          <w:ilvl w:val="2"/>
          <w:numId w:val="47"/>
        </w:numPr>
        <w:shd w:val="clear" w:color="auto" w:fill="FFFFFF"/>
        <w:spacing w:before="100" w:beforeAutospacing="1" w:after="100" w:afterAutospacing="1"/>
        <w:ind w:left="2160"/>
        <w:rPr>
          <w:rFonts w:asciiTheme="majorHAnsi" w:hAnsiTheme="majorHAnsi" w:cstheme="majorHAnsi"/>
        </w:rPr>
      </w:pPr>
      <w:r w:rsidRPr="007C32BD">
        <w:rPr>
          <w:rFonts w:asciiTheme="majorHAnsi" w:hAnsiTheme="majorHAnsi" w:cstheme="majorHAnsi"/>
        </w:rPr>
        <w:t>Any arbitrary action in the procurement process.</w:t>
      </w:r>
    </w:p>
    <w:p w14:paraId="6C241327" w14:textId="77777777" w:rsidR="003C46C5" w:rsidRPr="007C32BD" w:rsidRDefault="003C46C5" w:rsidP="003C46C5">
      <w:pPr>
        <w:rPr>
          <w:rFonts w:asciiTheme="majorHAnsi" w:hAnsiTheme="majorHAnsi" w:cstheme="majorHAnsi"/>
          <w:b/>
          <w:bCs/>
        </w:rPr>
      </w:pPr>
      <w:r w:rsidRPr="007C32BD">
        <w:rPr>
          <w:rFonts w:asciiTheme="majorHAnsi" w:hAnsiTheme="majorHAnsi" w:cstheme="majorHAnsi"/>
          <w:b/>
          <w:bCs/>
          <w:shd w:val="clear" w:color="auto" w:fill="FFFFFF"/>
        </w:rPr>
        <w:t>Standards of Conduct</w:t>
      </w:r>
    </w:p>
    <w:p w14:paraId="3EFFB269" w14:textId="42798361" w:rsidR="003C46C5" w:rsidRPr="00F15D28" w:rsidRDefault="003C46C5" w:rsidP="003C46C5">
      <w:pPr>
        <w:rPr>
          <w:rFonts w:asciiTheme="majorHAnsi" w:hAnsiTheme="majorHAnsi" w:cstheme="majorHAnsi"/>
          <w:b/>
          <w:bCs/>
          <w:u w:val="single"/>
        </w:rPr>
      </w:pPr>
      <w:r w:rsidRPr="007C42E3">
        <w:rPr>
          <w:rFonts w:asciiTheme="majorHAnsi" w:hAnsiTheme="majorHAnsi" w:cstheme="majorHAnsi"/>
        </w:rPr>
        <w:t xml:space="preserve">The </w:t>
      </w:r>
      <w:r>
        <w:rPr>
          <w:rFonts w:asciiTheme="majorHAnsi" w:hAnsiTheme="majorHAnsi" w:cstheme="majorHAnsi"/>
        </w:rPr>
        <w:t>C</w:t>
      </w:r>
      <w:r w:rsidRPr="007C42E3">
        <w:rPr>
          <w:rFonts w:asciiTheme="majorHAnsi" w:hAnsiTheme="majorHAnsi" w:cstheme="majorHAnsi"/>
        </w:rPr>
        <w:t xml:space="preserve">IWDB will uphold the following standards of conduct to ensure fairness, objectivity, ethical standards, and other related standards of conduct during all phases of the procurement process: </w:t>
      </w:r>
    </w:p>
    <w:p w14:paraId="726C35F1" w14:textId="77777777" w:rsidR="003C46C5" w:rsidRPr="00F15D28" w:rsidRDefault="003C46C5" w:rsidP="00CE0DDC">
      <w:pPr>
        <w:pStyle w:val="ListParagraph"/>
        <w:numPr>
          <w:ilvl w:val="0"/>
          <w:numId w:val="48"/>
        </w:numPr>
        <w:shd w:val="clear" w:color="auto" w:fill="FFFFFF"/>
        <w:spacing w:before="100" w:beforeAutospacing="1" w:after="100" w:afterAutospacing="1"/>
        <w:ind w:left="720"/>
        <w:rPr>
          <w:rFonts w:asciiTheme="majorHAnsi" w:hAnsiTheme="majorHAnsi" w:cstheme="majorHAnsi"/>
        </w:rPr>
      </w:pPr>
      <w:r w:rsidRPr="00F15D28">
        <w:rPr>
          <w:rFonts w:asciiTheme="majorHAnsi" w:hAnsiTheme="majorHAnsi" w:cstheme="majorHAnsi"/>
        </w:rPr>
        <w:t>Mitigating apparent or real conflicts of interest. Conflicts of interest would arise when the employee, officer or agent, any member of his or her immediate family, his or her partner, or an organization which employs or is about to employ any of the parties indicated has a financial or other interest or a tangible personal benefit from a firm considered for a contract</w:t>
      </w:r>
      <w:r w:rsidRPr="00F15D28">
        <w:rPr>
          <w:rFonts w:asciiTheme="majorHAnsi" w:hAnsiTheme="majorHAnsi" w:cstheme="majorHAnsi"/>
          <w:b/>
          <w:bCs/>
        </w:rPr>
        <w:t>. </w:t>
      </w:r>
    </w:p>
    <w:p w14:paraId="3C5E498D" w14:textId="2AE62EFC" w:rsidR="003C46C5" w:rsidRPr="00F15D28" w:rsidRDefault="003C46C5" w:rsidP="00CE0DDC">
      <w:pPr>
        <w:pStyle w:val="ListParagraph"/>
        <w:numPr>
          <w:ilvl w:val="0"/>
          <w:numId w:val="48"/>
        </w:numPr>
        <w:shd w:val="clear" w:color="auto" w:fill="FFFFFF"/>
        <w:spacing w:before="100" w:beforeAutospacing="1" w:after="100" w:afterAutospacing="1"/>
        <w:ind w:left="720"/>
        <w:rPr>
          <w:rFonts w:asciiTheme="majorHAnsi" w:hAnsiTheme="majorHAnsi" w:cstheme="majorHAnsi"/>
        </w:rPr>
      </w:pPr>
      <w:r w:rsidRPr="00F15D28">
        <w:rPr>
          <w:rFonts w:asciiTheme="majorHAnsi" w:hAnsiTheme="majorHAnsi" w:cstheme="majorHAnsi"/>
        </w:rPr>
        <w:t xml:space="preserve">The </w:t>
      </w:r>
      <w:r>
        <w:rPr>
          <w:rFonts w:asciiTheme="majorHAnsi" w:hAnsiTheme="majorHAnsi" w:cstheme="majorHAnsi"/>
        </w:rPr>
        <w:t>C</w:t>
      </w:r>
      <w:r w:rsidRPr="00F15D28">
        <w:rPr>
          <w:rFonts w:asciiTheme="majorHAnsi" w:hAnsiTheme="majorHAnsi" w:cstheme="majorHAnsi"/>
        </w:rPr>
        <w:t xml:space="preserve">IWDB shall avoid organizational conflict of interest; </w:t>
      </w:r>
      <w:r>
        <w:rPr>
          <w:rFonts w:asciiTheme="majorHAnsi" w:hAnsiTheme="majorHAnsi" w:cstheme="majorHAnsi"/>
        </w:rPr>
        <w:t>C</w:t>
      </w:r>
      <w:r w:rsidRPr="00F15D28">
        <w:rPr>
          <w:rFonts w:asciiTheme="majorHAnsi" w:hAnsiTheme="majorHAnsi" w:cstheme="majorHAnsi"/>
        </w:rPr>
        <w:t xml:space="preserve">IWDB members and board personnel shall avoid personal conflict of interest and the appearance of conflict of interest in awarding the One-Stop Operator and/or Service Provider.  </w:t>
      </w:r>
    </w:p>
    <w:p w14:paraId="08386863" w14:textId="308E33EA" w:rsidR="003C46C5" w:rsidRPr="00F15D28" w:rsidRDefault="003C46C5" w:rsidP="00CE0DDC">
      <w:pPr>
        <w:pStyle w:val="ListParagraph"/>
        <w:numPr>
          <w:ilvl w:val="0"/>
          <w:numId w:val="48"/>
        </w:numPr>
        <w:shd w:val="clear" w:color="auto" w:fill="FFFFFF"/>
        <w:spacing w:before="100" w:beforeAutospacing="1" w:after="100" w:afterAutospacing="1"/>
        <w:ind w:left="720"/>
        <w:rPr>
          <w:rFonts w:asciiTheme="majorHAnsi" w:hAnsiTheme="majorHAnsi" w:cstheme="majorHAnsi"/>
        </w:rPr>
      </w:pPr>
      <w:r w:rsidRPr="00F15D28">
        <w:rPr>
          <w:rFonts w:asciiTheme="majorHAnsi" w:hAnsiTheme="majorHAnsi" w:cstheme="majorHAnsi"/>
        </w:rPr>
        <w:t xml:space="preserve">Disclosure of any real or apparent conflict of interest, whether individual, or organizational. Written standards of conduct must identify the process for recusal of individuals or organizations that are members of the </w:t>
      </w:r>
      <w:r>
        <w:rPr>
          <w:rFonts w:asciiTheme="majorHAnsi" w:hAnsiTheme="majorHAnsi" w:cstheme="majorHAnsi"/>
        </w:rPr>
        <w:t>C</w:t>
      </w:r>
      <w:r w:rsidRPr="00F15D28">
        <w:rPr>
          <w:rFonts w:asciiTheme="majorHAnsi" w:hAnsiTheme="majorHAnsi" w:cstheme="majorHAnsi"/>
        </w:rPr>
        <w:t>IWDB who disclose a real or apparent conflict of interest.  </w:t>
      </w:r>
    </w:p>
    <w:p w14:paraId="77096059" w14:textId="77777777" w:rsidR="003C46C5" w:rsidRPr="00F15D28" w:rsidRDefault="003C46C5" w:rsidP="00CE0DDC">
      <w:pPr>
        <w:pStyle w:val="ListParagraph"/>
        <w:numPr>
          <w:ilvl w:val="0"/>
          <w:numId w:val="48"/>
        </w:numPr>
        <w:shd w:val="clear" w:color="auto" w:fill="FFFFFF"/>
        <w:spacing w:before="100" w:beforeAutospacing="1" w:after="100" w:afterAutospacing="1"/>
        <w:ind w:left="720"/>
        <w:rPr>
          <w:rFonts w:asciiTheme="majorHAnsi" w:hAnsiTheme="majorHAnsi" w:cstheme="majorHAnsi"/>
        </w:rPr>
      </w:pPr>
      <w:r w:rsidRPr="00F15D28">
        <w:rPr>
          <w:rFonts w:asciiTheme="majorHAnsi" w:hAnsiTheme="majorHAnsi" w:cstheme="majorHAnsi"/>
        </w:rPr>
        <w:lastRenderedPageBreak/>
        <w:t>The announcements of solicitation requirements including proposal evaluation factors which will be used to assess bids or proposals will be released to all bidders at the same time.</w:t>
      </w:r>
    </w:p>
    <w:p w14:paraId="3DC233FD" w14:textId="77777777" w:rsidR="003C46C5" w:rsidRPr="00F15D28" w:rsidRDefault="003C46C5" w:rsidP="00CE0DDC">
      <w:pPr>
        <w:pStyle w:val="ListParagraph"/>
        <w:numPr>
          <w:ilvl w:val="0"/>
          <w:numId w:val="48"/>
        </w:numPr>
        <w:shd w:val="clear" w:color="auto" w:fill="FFFFFF"/>
        <w:spacing w:before="100" w:beforeAutospacing="1" w:after="100" w:afterAutospacing="1"/>
        <w:ind w:left="720"/>
        <w:rPr>
          <w:rFonts w:asciiTheme="majorHAnsi" w:hAnsiTheme="majorHAnsi" w:cstheme="majorHAnsi"/>
        </w:rPr>
      </w:pPr>
      <w:r w:rsidRPr="00F15D28">
        <w:rPr>
          <w:rFonts w:asciiTheme="majorHAnsi" w:hAnsiTheme="majorHAnsi" w:cstheme="majorHAnsi"/>
        </w:rPr>
        <w:t>Information given in response to a question from one bidder will be shared with all known potential bidders.</w:t>
      </w:r>
    </w:p>
    <w:p w14:paraId="5E513BE9" w14:textId="454AAEA5" w:rsidR="003C46C5" w:rsidRPr="007C32BD" w:rsidRDefault="003C46C5" w:rsidP="00CE0DDC">
      <w:pPr>
        <w:pStyle w:val="ListParagraph"/>
        <w:numPr>
          <w:ilvl w:val="0"/>
          <w:numId w:val="48"/>
        </w:numPr>
        <w:shd w:val="clear" w:color="auto" w:fill="FFFFFF"/>
        <w:spacing w:before="100" w:beforeAutospacing="1" w:after="100" w:afterAutospacing="1"/>
        <w:ind w:left="720"/>
        <w:rPr>
          <w:rFonts w:asciiTheme="majorHAnsi" w:hAnsiTheme="majorHAnsi" w:cstheme="majorHAnsi"/>
        </w:rPr>
      </w:pPr>
      <w:r w:rsidRPr="00F84396">
        <w:rPr>
          <w:rFonts w:asciiTheme="majorHAnsi" w:hAnsiTheme="majorHAnsi" w:cstheme="majorHAnsi"/>
        </w:rPr>
        <w:t xml:space="preserve">Any member of the </w:t>
      </w:r>
      <w:r>
        <w:rPr>
          <w:rFonts w:asciiTheme="majorHAnsi" w:hAnsiTheme="majorHAnsi" w:cstheme="majorHAnsi"/>
        </w:rPr>
        <w:t>C</w:t>
      </w:r>
      <w:r w:rsidRPr="00F84396">
        <w:rPr>
          <w:rFonts w:asciiTheme="majorHAnsi" w:hAnsiTheme="majorHAnsi" w:cstheme="majorHAnsi"/>
        </w:rPr>
        <w:t xml:space="preserve">IWDB or board support involved in a procurement process will not </w:t>
      </w:r>
      <w:r w:rsidRPr="007C32BD">
        <w:rPr>
          <w:rFonts w:asciiTheme="majorHAnsi" w:hAnsiTheme="majorHAnsi" w:cstheme="majorHAnsi"/>
        </w:rPr>
        <w:t>be employed by any bidder for that same procurement.</w:t>
      </w:r>
    </w:p>
    <w:p w14:paraId="6D745307" w14:textId="77777777" w:rsidR="003C46C5" w:rsidRPr="007C32BD" w:rsidRDefault="003C46C5" w:rsidP="003C46C5">
      <w:pPr>
        <w:rPr>
          <w:rFonts w:asciiTheme="majorHAnsi" w:hAnsiTheme="majorHAnsi" w:cstheme="majorHAnsi"/>
          <w:b/>
          <w:bCs/>
          <w:shd w:val="clear" w:color="auto" w:fill="FFFFFF"/>
        </w:rPr>
      </w:pPr>
      <w:r w:rsidRPr="007C32BD">
        <w:rPr>
          <w:rFonts w:asciiTheme="majorHAnsi" w:hAnsiTheme="majorHAnsi" w:cstheme="majorHAnsi"/>
          <w:b/>
          <w:bCs/>
          <w:shd w:val="clear" w:color="auto" w:fill="FFFFFF"/>
        </w:rPr>
        <w:t>Penalties, Sanctions, and Disciplinary Actions</w:t>
      </w:r>
    </w:p>
    <w:p w14:paraId="22A21746" w14:textId="20A25142" w:rsidR="003C46C5" w:rsidRDefault="003C46C5" w:rsidP="003C46C5">
      <w:pPr>
        <w:rPr>
          <w:rFonts w:asciiTheme="majorHAnsi" w:hAnsiTheme="majorHAnsi" w:cstheme="majorHAnsi"/>
        </w:rPr>
      </w:pPr>
      <w:r w:rsidRPr="007C42E3">
        <w:rPr>
          <w:rFonts w:asciiTheme="majorHAnsi" w:hAnsiTheme="majorHAnsi" w:cstheme="majorHAnsi"/>
        </w:rPr>
        <w:t xml:space="preserve">The </w:t>
      </w:r>
      <w:r>
        <w:rPr>
          <w:rFonts w:asciiTheme="majorHAnsi" w:hAnsiTheme="majorHAnsi" w:cstheme="majorHAnsi"/>
        </w:rPr>
        <w:t>C</w:t>
      </w:r>
      <w:r w:rsidRPr="007C42E3">
        <w:rPr>
          <w:rFonts w:asciiTheme="majorHAnsi" w:hAnsiTheme="majorHAnsi" w:cstheme="majorHAnsi"/>
        </w:rPr>
        <w:t>IWDB will provide for penalties, sanctions, or other disciplinary actions for violations of standards of conduct by chief lead elected officials, board members, board staff, fiscal agent staff, bidders, service providers, contractors, vendors, or their agents.</w:t>
      </w:r>
    </w:p>
    <w:p w14:paraId="0E1405E1" w14:textId="77777777" w:rsidR="00DC777F" w:rsidRPr="00F84396" w:rsidRDefault="00DC777F" w:rsidP="003C46C5">
      <w:pPr>
        <w:rPr>
          <w:rFonts w:asciiTheme="majorHAnsi" w:hAnsiTheme="majorHAnsi" w:cstheme="majorHAnsi"/>
          <w:b/>
          <w:bCs/>
          <w:u w:val="single"/>
          <w:shd w:val="clear" w:color="auto" w:fill="FFFFFF"/>
        </w:rPr>
      </w:pPr>
    </w:p>
    <w:p w14:paraId="3F63A947" w14:textId="1A51E5B9" w:rsidR="003C46C5" w:rsidRDefault="003C46C5" w:rsidP="003C46C5">
      <w:pPr>
        <w:ind w:right="1020"/>
        <w:rPr>
          <w:rFonts w:asciiTheme="majorHAnsi" w:hAnsiTheme="majorHAnsi" w:cstheme="majorHAnsi"/>
        </w:rPr>
      </w:pPr>
      <w:r w:rsidRPr="007C42E3">
        <w:rPr>
          <w:rFonts w:asciiTheme="majorHAnsi" w:hAnsiTheme="majorHAnsi" w:cstheme="majorHAnsi"/>
        </w:rPr>
        <w:t>Any attempt by a potential sub-recipient, service provider, or vendor to make any payment, gratuity, or offer of employment or kickbacks to any individual involved in a procurement process will lead to disqualification of that entity's proposal.</w:t>
      </w:r>
    </w:p>
    <w:p w14:paraId="52E6997C" w14:textId="77777777" w:rsidR="00DC777F" w:rsidRPr="007C42E3" w:rsidRDefault="00DC777F" w:rsidP="003C46C5">
      <w:pPr>
        <w:ind w:right="1020"/>
        <w:rPr>
          <w:rFonts w:asciiTheme="majorHAnsi" w:hAnsiTheme="majorHAnsi" w:cstheme="majorHAnsi"/>
        </w:rPr>
      </w:pPr>
    </w:p>
    <w:p w14:paraId="6D61E241" w14:textId="001F093E" w:rsidR="003C46C5" w:rsidRDefault="003C46C5" w:rsidP="003C46C5">
      <w:pPr>
        <w:shd w:val="clear" w:color="auto" w:fill="FFFFFF"/>
        <w:rPr>
          <w:rFonts w:asciiTheme="majorHAnsi" w:hAnsiTheme="majorHAnsi" w:cstheme="majorHAnsi"/>
        </w:rPr>
      </w:pPr>
      <w:r w:rsidRPr="007C42E3">
        <w:rPr>
          <w:rFonts w:asciiTheme="majorHAnsi" w:hAnsiTheme="majorHAnsi" w:cstheme="majorHAnsi"/>
        </w:rPr>
        <w:t xml:space="preserve">The </w:t>
      </w:r>
      <w:r>
        <w:rPr>
          <w:rFonts w:asciiTheme="majorHAnsi" w:hAnsiTheme="majorHAnsi" w:cstheme="majorHAnsi"/>
        </w:rPr>
        <w:t>C</w:t>
      </w:r>
      <w:r w:rsidRPr="007C42E3">
        <w:rPr>
          <w:rFonts w:asciiTheme="majorHAnsi" w:hAnsiTheme="majorHAnsi" w:cstheme="majorHAnsi"/>
        </w:rPr>
        <w:t>IWDB will maintain a description of the firewalls and internal controls to mitigate conflict of interest in circumstances including, but not limited to, situations where an entity acts in more than one role in the one-stop delivery system or performs more than one function in the procurement process, as well as situations where the non-federal entity uses a sole source selection.  </w:t>
      </w:r>
      <w:r w:rsidRPr="007C42E3">
        <w:rPr>
          <w:rFonts w:asciiTheme="majorHAnsi" w:hAnsiTheme="majorHAnsi" w:cstheme="majorHAnsi"/>
        </w:rPr>
        <w:br/>
      </w:r>
      <w:r w:rsidRPr="007C42E3">
        <w:rPr>
          <w:rFonts w:asciiTheme="majorHAnsi" w:hAnsiTheme="majorHAnsi" w:cstheme="majorHAnsi"/>
        </w:rPr>
        <w:br/>
      </w:r>
      <w:r w:rsidRPr="007C32BD">
        <w:rPr>
          <w:rFonts w:asciiTheme="majorHAnsi" w:hAnsiTheme="majorHAnsi" w:cstheme="majorHAnsi"/>
          <w:b/>
          <w:bCs/>
        </w:rPr>
        <w:t>Confidentiality of the Information Contained in the Proposals Submitted for Consideration</w:t>
      </w:r>
    </w:p>
    <w:p w14:paraId="5F31D32B" w14:textId="1ACF95AC" w:rsidR="003C46C5" w:rsidRPr="00F84396" w:rsidRDefault="003C46C5" w:rsidP="003C46C5">
      <w:pPr>
        <w:shd w:val="clear" w:color="auto" w:fill="FFFFFF"/>
        <w:rPr>
          <w:rFonts w:asciiTheme="majorHAnsi" w:hAnsiTheme="majorHAnsi" w:cstheme="majorHAnsi"/>
        </w:rPr>
      </w:pPr>
      <w:r w:rsidRPr="007C42E3">
        <w:rPr>
          <w:rFonts w:asciiTheme="majorHAnsi" w:hAnsiTheme="majorHAnsi" w:cstheme="majorHAnsi"/>
        </w:rPr>
        <w:t xml:space="preserve">It is the policy of the </w:t>
      </w:r>
      <w:r>
        <w:rPr>
          <w:rFonts w:asciiTheme="majorHAnsi" w:hAnsiTheme="majorHAnsi" w:cstheme="majorHAnsi"/>
        </w:rPr>
        <w:t>C</w:t>
      </w:r>
      <w:r w:rsidRPr="007C42E3">
        <w:rPr>
          <w:rFonts w:asciiTheme="majorHAnsi" w:hAnsiTheme="majorHAnsi" w:cstheme="majorHAnsi"/>
        </w:rPr>
        <w:t xml:space="preserve">IWDB to prohibit ex-parte communication with any board member, board staff, consultants, or other persons serving as an evaluator during the procurement process. Respondents that directly contact board members or evaluators risk elimination of their proposals from further consideration No individual who is a proposal evaluator will collaborate and/or communicate with any respondent. </w:t>
      </w:r>
    </w:p>
    <w:p w14:paraId="157F06B2" w14:textId="6AE186E5" w:rsidR="003C46C5" w:rsidRPr="007C42E3" w:rsidRDefault="003C46C5" w:rsidP="003C46C5">
      <w:pPr>
        <w:shd w:val="clear" w:color="auto" w:fill="FFFFFF"/>
        <w:spacing w:before="100" w:beforeAutospacing="1" w:after="100" w:afterAutospacing="1"/>
        <w:rPr>
          <w:rFonts w:asciiTheme="majorHAnsi" w:hAnsiTheme="majorHAnsi" w:cstheme="majorHAnsi"/>
        </w:rPr>
      </w:pPr>
      <w:r w:rsidRPr="007C42E3">
        <w:rPr>
          <w:rFonts w:asciiTheme="majorHAnsi" w:hAnsiTheme="majorHAnsi" w:cstheme="majorHAnsi"/>
        </w:rPr>
        <w:t>Evaluators will be asked to sign a “Conflict of Interest Certification for Request for Proposal” stating they have not communicated or collaborated</w:t>
      </w:r>
      <w:r w:rsidRPr="007C42E3">
        <w:rPr>
          <w:rFonts w:asciiTheme="majorHAnsi" w:hAnsiTheme="majorHAnsi" w:cstheme="majorHAnsi"/>
          <w:spacing w:val="-24"/>
        </w:rPr>
        <w:t xml:space="preserve"> </w:t>
      </w:r>
      <w:r w:rsidRPr="007C42E3">
        <w:rPr>
          <w:rFonts w:asciiTheme="majorHAnsi" w:hAnsiTheme="majorHAnsi" w:cstheme="majorHAnsi"/>
        </w:rPr>
        <w:t>with any</w:t>
      </w:r>
      <w:r w:rsidRPr="007C42E3">
        <w:rPr>
          <w:rFonts w:asciiTheme="majorHAnsi" w:hAnsiTheme="majorHAnsi" w:cstheme="majorHAnsi"/>
          <w:spacing w:val="-4"/>
        </w:rPr>
        <w:t xml:space="preserve"> </w:t>
      </w:r>
      <w:r w:rsidRPr="007C42E3">
        <w:rPr>
          <w:rFonts w:asciiTheme="majorHAnsi" w:hAnsiTheme="majorHAnsi" w:cstheme="majorHAnsi"/>
        </w:rPr>
        <w:t xml:space="preserve">respondent.   Any communication by telephone, email, letter, face-to-face conversation, or other off-the- record contact is strictly prohibited. Any discovered ex-parte communication will be provided to the Chair of the </w:t>
      </w:r>
      <w:r>
        <w:rPr>
          <w:rFonts w:asciiTheme="majorHAnsi" w:hAnsiTheme="majorHAnsi" w:cstheme="majorHAnsi"/>
        </w:rPr>
        <w:t>C</w:t>
      </w:r>
      <w:r w:rsidRPr="007C42E3">
        <w:rPr>
          <w:rFonts w:asciiTheme="majorHAnsi" w:hAnsiTheme="majorHAnsi" w:cstheme="majorHAnsi"/>
        </w:rPr>
        <w:t>IWDB and Chief Lead Elected Official for review and appropriate action. Bidders who improperly influence the proposal review and evaluation process in any way will be subject to disqualification.</w:t>
      </w:r>
    </w:p>
    <w:p w14:paraId="6F279629" w14:textId="431BEAE0" w:rsidR="00BF3744" w:rsidRPr="001B2231" w:rsidRDefault="003C46C5" w:rsidP="001B2231">
      <w:pPr>
        <w:shd w:val="clear" w:color="auto" w:fill="FFFFFF"/>
        <w:spacing w:before="100" w:beforeAutospacing="1" w:after="100" w:afterAutospacing="1"/>
        <w:rPr>
          <w:rFonts w:asciiTheme="majorHAnsi" w:hAnsiTheme="majorHAnsi" w:cstheme="majorHAnsi"/>
        </w:rPr>
      </w:pPr>
      <w:r w:rsidRPr="007C42E3">
        <w:rPr>
          <w:rFonts w:asciiTheme="majorHAnsi" w:hAnsiTheme="majorHAnsi" w:cstheme="majorHAnsi"/>
        </w:rPr>
        <w:t>No entity that develops or drafts specifications, requirements, statements of work, IFBs or RFPs, and proposal evaluations will be allowed to compete under the procurement. </w:t>
      </w:r>
    </w:p>
    <w:p w14:paraId="15F61342" w14:textId="2D213CD6" w:rsidR="003C46C5" w:rsidRPr="007C32BD" w:rsidRDefault="003C46C5" w:rsidP="003C46C5">
      <w:pPr>
        <w:rPr>
          <w:rFonts w:asciiTheme="majorHAnsi" w:hAnsiTheme="majorHAnsi" w:cstheme="majorHAnsi"/>
          <w:b/>
          <w:bCs/>
        </w:rPr>
      </w:pPr>
      <w:r w:rsidRPr="007C32BD">
        <w:rPr>
          <w:rFonts w:asciiTheme="majorHAnsi" w:hAnsiTheme="majorHAnsi" w:cstheme="majorHAnsi"/>
          <w:b/>
          <w:bCs/>
          <w:shd w:val="clear" w:color="auto" w:fill="FFFFFF"/>
        </w:rPr>
        <w:t>Transparency and Responsibility</w:t>
      </w:r>
    </w:p>
    <w:p w14:paraId="1C4D7CBB" w14:textId="77777777" w:rsidR="003C46C5" w:rsidRPr="007307A3" w:rsidRDefault="003C46C5" w:rsidP="003C46C5">
      <w:pPr>
        <w:rPr>
          <w:rFonts w:asciiTheme="majorHAnsi" w:hAnsiTheme="majorHAnsi" w:cstheme="majorHAnsi"/>
          <w:b/>
          <w:bCs/>
          <w:u w:val="single"/>
        </w:rPr>
      </w:pPr>
      <w:r w:rsidRPr="007C42E3">
        <w:rPr>
          <w:rFonts w:asciiTheme="majorHAnsi" w:hAnsiTheme="majorHAnsi" w:cstheme="majorHAnsi"/>
        </w:rPr>
        <w:t>The procurement process must be conducted with transparency and responsibility from the planning phase to the closeout phase. </w:t>
      </w:r>
    </w:p>
    <w:p w14:paraId="63B6DCC9" w14:textId="4B826633" w:rsidR="003C46C5" w:rsidRPr="00CB31A1" w:rsidRDefault="003C46C5" w:rsidP="00CE0DDC">
      <w:pPr>
        <w:pStyle w:val="ListParagraph"/>
        <w:numPr>
          <w:ilvl w:val="0"/>
          <w:numId w:val="49"/>
        </w:numPr>
        <w:shd w:val="clear" w:color="auto" w:fill="FFFFFF"/>
        <w:spacing w:before="100" w:beforeAutospacing="1" w:after="100" w:afterAutospacing="1"/>
        <w:ind w:left="720"/>
        <w:rPr>
          <w:rFonts w:asciiTheme="majorHAnsi" w:hAnsiTheme="majorHAnsi" w:cstheme="majorHAnsi"/>
          <w:i/>
          <w:iCs/>
        </w:rPr>
      </w:pPr>
      <w:r w:rsidRPr="00CB31A1">
        <w:rPr>
          <w:rFonts w:asciiTheme="majorHAnsi" w:hAnsiTheme="majorHAnsi" w:cstheme="majorHAnsi"/>
        </w:rPr>
        <w:lastRenderedPageBreak/>
        <w:t xml:space="preserve">Information about the </w:t>
      </w:r>
      <w:r>
        <w:rPr>
          <w:rFonts w:asciiTheme="majorHAnsi" w:hAnsiTheme="majorHAnsi" w:cstheme="majorHAnsi"/>
        </w:rPr>
        <w:t>C</w:t>
      </w:r>
      <w:r w:rsidRPr="00CB31A1">
        <w:rPr>
          <w:rFonts w:asciiTheme="majorHAnsi" w:hAnsiTheme="majorHAnsi" w:cstheme="majorHAnsi"/>
        </w:rPr>
        <w:t>IWDB</w:t>
      </w:r>
      <w:r w:rsidRPr="00CB31A1">
        <w:rPr>
          <w:rFonts w:asciiTheme="majorHAnsi" w:hAnsiTheme="majorHAnsi" w:cstheme="majorHAnsi"/>
          <w:i/>
          <w:iCs/>
        </w:rPr>
        <w:t xml:space="preserve"> </w:t>
      </w:r>
      <w:r w:rsidRPr="00CB31A1">
        <w:rPr>
          <w:rFonts w:asciiTheme="majorHAnsi" w:hAnsiTheme="majorHAnsi" w:cstheme="majorHAnsi"/>
        </w:rPr>
        <w:t>selection and certification of both One-Stop and/or Service provider will be made available by electronic means and open meetings, in accordance with Sunshine Provision.</w:t>
      </w:r>
      <w:r w:rsidRPr="00CB31A1">
        <w:rPr>
          <w:rFonts w:asciiTheme="majorHAnsi" w:hAnsiTheme="majorHAnsi" w:cstheme="majorHAnsi"/>
          <w:i/>
          <w:iCs/>
        </w:rPr>
        <w:t xml:space="preserve"> </w:t>
      </w:r>
    </w:p>
    <w:p w14:paraId="7940F677" w14:textId="77777777" w:rsidR="003C46C5" w:rsidRPr="00CB31A1" w:rsidRDefault="003C46C5" w:rsidP="00CE0DDC">
      <w:pPr>
        <w:pStyle w:val="ListParagraph"/>
        <w:numPr>
          <w:ilvl w:val="0"/>
          <w:numId w:val="49"/>
        </w:numPr>
        <w:shd w:val="clear" w:color="auto" w:fill="FFFFFF" w:themeFill="background1"/>
        <w:spacing w:before="100" w:beforeAutospacing="1" w:after="100" w:afterAutospacing="1"/>
        <w:ind w:left="720"/>
        <w:rPr>
          <w:rFonts w:asciiTheme="majorHAnsi" w:hAnsiTheme="majorHAnsi" w:cstheme="majorHAnsi"/>
        </w:rPr>
      </w:pPr>
      <w:r w:rsidRPr="00CB31A1">
        <w:rPr>
          <w:rFonts w:asciiTheme="majorHAnsi" w:hAnsiTheme="majorHAnsi" w:cstheme="majorHAnsi"/>
        </w:rPr>
        <w:t xml:space="preserve">Information must be made available to auditors and Federal reviewers. </w:t>
      </w:r>
    </w:p>
    <w:p w14:paraId="4C3C1F34" w14:textId="786493AF" w:rsidR="003C46C5" w:rsidRPr="00CB31A1" w:rsidRDefault="003C46C5" w:rsidP="00CE0DDC">
      <w:pPr>
        <w:pStyle w:val="ListParagraph"/>
        <w:numPr>
          <w:ilvl w:val="0"/>
          <w:numId w:val="49"/>
        </w:numPr>
        <w:shd w:val="clear" w:color="auto" w:fill="FFFFFF"/>
        <w:spacing w:before="100" w:beforeAutospacing="1" w:after="100" w:afterAutospacing="1"/>
        <w:ind w:left="720"/>
        <w:rPr>
          <w:rFonts w:asciiTheme="majorHAnsi" w:hAnsiTheme="majorHAnsi" w:cstheme="majorHAnsi"/>
        </w:rPr>
      </w:pPr>
      <w:r w:rsidRPr="00CB31A1">
        <w:rPr>
          <w:rFonts w:asciiTheme="majorHAnsi" w:hAnsiTheme="majorHAnsi" w:cstheme="majorHAnsi"/>
        </w:rPr>
        <w:t xml:space="preserve">When selecting an entity as the one-stop operation, the </w:t>
      </w:r>
      <w:r>
        <w:rPr>
          <w:rFonts w:asciiTheme="majorHAnsi" w:hAnsiTheme="majorHAnsi" w:cstheme="majorHAnsi"/>
        </w:rPr>
        <w:t>C</w:t>
      </w:r>
      <w:r w:rsidRPr="00CB31A1">
        <w:rPr>
          <w:rFonts w:asciiTheme="majorHAnsi" w:hAnsiTheme="majorHAnsi" w:cstheme="majorHAnsi"/>
        </w:rPr>
        <w:t>IWDB must consider the entity’s programmatic and fiscal integrity, compliance with public policy, record of past performance and other factors that demonstrate transparency and responsibility. </w:t>
      </w:r>
    </w:p>
    <w:p w14:paraId="3C1FED4E" w14:textId="24F8A10C" w:rsidR="00D35C18" w:rsidRPr="007F081A" w:rsidRDefault="003C46C5" w:rsidP="00CE0DDC">
      <w:pPr>
        <w:pStyle w:val="ListParagraph"/>
        <w:numPr>
          <w:ilvl w:val="0"/>
          <w:numId w:val="49"/>
        </w:numPr>
        <w:shd w:val="clear" w:color="auto" w:fill="FFFFFF" w:themeFill="background1"/>
        <w:spacing w:before="100" w:beforeAutospacing="1" w:after="100" w:afterAutospacing="1"/>
        <w:ind w:left="720"/>
      </w:pPr>
      <w:r w:rsidRPr="00CB31A1">
        <w:rPr>
          <w:rFonts w:asciiTheme="majorHAnsi" w:hAnsiTheme="majorHAnsi" w:cstheme="majorHAnsi"/>
        </w:rPr>
        <w:t xml:space="preserve">The </w:t>
      </w:r>
      <w:r>
        <w:rPr>
          <w:rFonts w:asciiTheme="majorHAnsi" w:hAnsiTheme="majorHAnsi" w:cstheme="majorHAnsi"/>
        </w:rPr>
        <w:t>C</w:t>
      </w:r>
      <w:r w:rsidRPr="00CB31A1">
        <w:rPr>
          <w:rFonts w:asciiTheme="majorHAnsi" w:hAnsiTheme="majorHAnsi" w:cstheme="majorHAnsi"/>
        </w:rPr>
        <w:t>IWDB must ensure that an entity is not debarred, suspended, or otherwise excluded from or ineligible to participate in Federal assistance programs or activities.</w:t>
      </w:r>
      <w:r w:rsidRPr="00CB31A1">
        <w:rPr>
          <w:i/>
          <w:iCs/>
          <w:u w:val="single"/>
        </w:rPr>
        <w:t xml:space="preserve"> </w:t>
      </w:r>
      <w:r w:rsidR="00D35C18" w:rsidRPr="00DC777F">
        <w:rPr>
          <w:rFonts w:asciiTheme="minorHAnsi" w:hAnsiTheme="minorHAnsi" w:cstheme="minorHAnsi"/>
          <w:i/>
          <w:iCs/>
          <w:sz w:val="20"/>
          <w:szCs w:val="20"/>
          <w:u w:val="single"/>
        </w:rPr>
        <w:t xml:space="preserve"> </w:t>
      </w:r>
    </w:p>
    <w:p w14:paraId="1251D79B" w14:textId="1CBB17DD" w:rsidR="007F081A" w:rsidRPr="00057D21" w:rsidRDefault="00C64E21" w:rsidP="00057D21">
      <w:pPr>
        <w:pStyle w:val="Heading2"/>
      </w:pPr>
      <w:bookmarkStart w:id="12" w:name="_Toc103592451"/>
      <w:r w:rsidRPr="00057D21">
        <w:t>TRAVEL POLICY (SERVICE PROVIDER)</w:t>
      </w:r>
      <w:bookmarkEnd w:id="12"/>
      <w:r w:rsidRPr="00057D21">
        <w:t xml:space="preserve"> </w:t>
      </w:r>
      <w:r w:rsidR="007F081A" w:rsidRPr="00057D21">
        <w:t xml:space="preserve"> </w:t>
      </w:r>
    </w:p>
    <w:p w14:paraId="68C921BC" w14:textId="77777777" w:rsidR="007F081A" w:rsidRDefault="007F081A" w:rsidP="007F081A">
      <w:pPr>
        <w:autoSpaceDE w:val="0"/>
        <w:autoSpaceDN w:val="0"/>
        <w:adjustRightInd w:val="0"/>
        <w:rPr>
          <w:rFonts w:asciiTheme="minorHAnsi" w:hAnsiTheme="minorHAnsi" w:cstheme="minorHAnsi"/>
          <w:color w:val="000000"/>
          <w:sz w:val="18"/>
          <w:szCs w:val="18"/>
        </w:rPr>
      </w:pPr>
    </w:p>
    <w:p w14:paraId="4E1718BB" w14:textId="7E3D6BF2" w:rsidR="5B5A0C25" w:rsidRDefault="5B5A0C25" w:rsidP="2512DCA2">
      <w:pPr>
        <w:rPr>
          <w:rFonts w:ascii="Calibri Light" w:eastAsia="Calibri Light" w:hAnsi="Calibri Light" w:cs="Calibri Light"/>
        </w:rPr>
      </w:pPr>
      <w:r w:rsidRPr="2512DCA2">
        <w:rPr>
          <w:rFonts w:ascii="Calibri Light" w:eastAsia="Calibri Light" w:hAnsi="Calibri Light" w:cs="Calibri Light"/>
          <w:color w:val="222222"/>
        </w:rPr>
        <w:t>The service provider shall follow the travel policies set within the policies of the service provider's employer of record.</w:t>
      </w:r>
    </w:p>
    <w:p w14:paraId="55EADAC0" w14:textId="1BFF5B0D" w:rsidR="2512DCA2" w:rsidRDefault="2512DCA2" w:rsidP="2512DCA2">
      <w:pPr>
        <w:rPr>
          <w:rFonts w:ascii="Calibri Light" w:eastAsia="Calibri Light" w:hAnsi="Calibri Light" w:cs="Calibri Light"/>
          <w:color w:val="222222"/>
        </w:rPr>
      </w:pPr>
    </w:p>
    <w:p w14:paraId="4C1E4F43" w14:textId="77777777" w:rsidR="00057D21" w:rsidRDefault="00057D21" w:rsidP="00C64E21">
      <w:pPr>
        <w:rPr>
          <w:rFonts w:asciiTheme="majorHAnsi" w:hAnsiTheme="majorHAnsi" w:cstheme="majorHAnsi"/>
          <w:color w:val="222222"/>
          <w:shd w:val="clear" w:color="auto" w:fill="FFFFFF"/>
        </w:rPr>
      </w:pPr>
    </w:p>
    <w:p w14:paraId="34A2BF11" w14:textId="24460B9B" w:rsidR="003D3B09" w:rsidRPr="007C783E" w:rsidRDefault="00616CC8" w:rsidP="007C783E">
      <w:pPr>
        <w:pStyle w:val="Heading2"/>
        <w:rPr>
          <w:rFonts w:cstheme="majorHAnsi"/>
        </w:rPr>
      </w:pPr>
      <w:bookmarkStart w:id="13" w:name="_Toc103592452"/>
      <w:r w:rsidRPr="007C783E">
        <w:rPr>
          <w:rFonts w:cstheme="majorHAnsi"/>
          <w:caps w:val="0"/>
        </w:rPr>
        <w:t>WIOA PARTICIPANTS GRIEVANCE AND COMPLAINTS PROCEDURES</w:t>
      </w:r>
      <w:bookmarkEnd w:id="13"/>
      <w:r>
        <w:rPr>
          <w:rFonts w:cstheme="majorHAnsi"/>
          <w:caps w:val="0"/>
        </w:rPr>
        <w:t xml:space="preserve"> </w:t>
      </w:r>
    </w:p>
    <w:p w14:paraId="6288BC33" w14:textId="77777777" w:rsidR="003D3B09" w:rsidRDefault="003D3B09" w:rsidP="003D3B09">
      <w:pPr>
        <w:autoSpaceDE w:val="0"/>
        <w:autoSpaceDN w:val="0"/>
        <w:adjustRightInd w:val="0"/>
        <w:rPr>
          <w:rFonts w:asciiTheme="minorHAnsi" w:hAnsiTheme="minorHAnsi" w:cstheme="minorHAnsi"/>
          <w:color w:val="000000"/>
          <w:sz w:val="18"/>
          <w:szCs w:val="18"/>
        </w:rPr>
      </w:pPr>
    </w:p>
    <w:p w14:paraId="7EBF3509" w14:textId="77777777" w:rsidR="0024194B" w:rsidRPr="007C32BD" w:rsidRDefault="0024194B" w:rsidP="0024194B">
      <w:pPr>
        <w:rPr>
          <w:rFonts w:asciiTheme="majorHAnsi" w:hAnsiTheme="majorHAnsi" w:cstheme="majorHAnsi"/>
        </w:rPr>
      </w:pPr>
      <w:r w:rsidRPr="007C32BD">
        <w:rPr>
          <w:rFonts w:asciiTheme="majorHAnsi" w:hAnsiTheme="majorHAnsi" w:cstheme="majorHAnsi"/>
          <w:b/>
          <w:bCs/>
        </w:rPr>
        <w:t>Civil Rights</w:t>
      </w:r>
      <w:r w:rsidRPr="007C32BD">
        <w:rPr>
          <w:rFonts w:asciiTheme="majorHAnsi" w:hAnsiTheme="majorHAnsi" w:cstheme="majorHAnsi"/>
        </w:rPr>
        <w:t xml:space="preserve"> </w:t>
      </w:r>
    </w:p>
    <w:p w14:paraId="08629156" w14:textId="77777777" w:rsidR="0024194B" w:rsidRPr="00444E4E" w:rsidRDefault="0024194B" w:rsidP="0024194B">
      <w:pPr>
        <w:rPr>
          <w:rFonts w:asciiTheme="majorHAnsi" w:hAnsiTheme="majorHAnsi" w:cstheme="majorHAnsi"/>
        </w:rPr>
      </w:pPr>
      <w:r w:rsidRPr="00444E4E">
        <w:rPr>
          <w:rFonts w:asciiTheme="majorHAnsi" w:hAnsiTheme="majorHAnsi" w:cstheme="majorHAnsi"/>
        </w:rPr>
        <w:t xml:space="preserve">No action may be taken in selecting customers, in assigning them to services, employment or training site, or in exiting them from WIOA or from a WIOA activity if such action is based on discrimination with regard to race, color, national origin, political affiliation, or belief, religion, sex, disability, or age or marital status. </w:t>
      </w:r>
    </w:p>
    <w:p w14:paraId="486E357B" w14:textId="77777777" w:rsidR="0024194B" w:rsidRDefault="0024194B" w:rsidP="0024194B">
      <w:pPr>
        <w:contextualSpacing/>
        <w:rPr>
          <w:rFonts w:asciiTheme="majorHAnsi" w:hAnsiTheme="majorHAnsi" w:cstheme="majorHAnsi"/>
          <w:b/>
          <w:bCs/>
        </w:rPr>
      </w:pPr>
    </w:p>
    <w:p w14:paraId="47069416" w14:textId="4E52219D" w:rsidR="0024194B" w:rsidRPr="007C32BD" w:rsidRDefault="0024194B" w:rsidP="0024194B">
      <w:pPr>
        <w:contextualSpacing/>
        <w:rPr>
          <w:rFonts w:asciiTheme="majorHAnsi" w:hAnsiTheme="majorHAnsi" w:cstheme="majorHAnsi"/>
          <w:b/>
          <w:bCs/>
        </w:rPr>
      </w:pPr>
      <w:r w:rsidRPr="007C32BD">
        <w:rPr>
          <w:rFonts w:asciiTheme="majorHAnsi" w:hAnsiTheme="majorHAnsi" w:cstheme="majorHAnsi"/>
          <w:b/>
          <w:bCs/>
        </w:rPr>
        <w:t xml:space="preserve">Additional Rights and Benefits </w:t>
      </w:r>
    </w:p>
    <w:p w14:paraId="3FE05E06" w14:textId="77777777" w:rsidR="0024194B" w:rsidRPr="00E502D6" w:rsidRDefault="0024194B" w:rsidP="0024194B">
      <w:pPr>
        <w:contextualSpacing/>
        <w:rPr>
          <w:rFonts w:asciiTheme="majorHAnsi" w:hAnsiTheme="majorHAnsi" w:cstheme="majorHAnsi"/>
          <w:b/>
          <w:bCs/>
          <w:i/>
          <w:iCs/>
        </w:rPr>
      </w:pPr>
    </w:p>
    <w:p w14:paraId="626BF91D" w14:textId="77777777" w:rsidR="0024194B" w:rsidRPr="00C4430E" w:rsidRDefault="0024194B" w:rsidP="00CE0DDC">
      <w:pPr>
        <w:pStyle w:val="ListParagraph"/>
        <w:numPr>
          <w:ilvl w:val="0"/>
          <w:numId w:val="54"/>
        </w:numPr>
        <w:spacing w:after="160"/>
        <w:ind w:left="720"/>
        <w:rPr>
          <w:rFonts w:asciiTheme="majorHAnsi" w:hAnsiTheme="majorHAnsi" w:cstheme="majorHAnsi"/>
        </w:rPr>
      </w:pPr>
      <w:r w:rsidRPr="00C4430E">
        <w:rPr>
          <w:rFonts w:asciiTheme="majorHAnsi" w:hAnsiTheme="majorHAnsi" w:cstheme="majorHAnsi"/>
        </w:rPr>
        <w:t xml:space="preserve">Each participant shall be assured of worker's compensation or of comparable insurance coverage, as appropriate. </w:t>
      </w:r>
    </w:p>
    <w:p w14:paraId="6340C7AB" w14:textId="77777777" w:rsidR="0024194B" w:rsidRPr="00C4430E" w:rsidRDefault="0024194B" w:rsidP="00CE0DDC">
      <w:pPr>
        <w:pStyle w:val="ListParagraph"/>
        <w:numPr>
          <w:ilvl w:val="0"/>
          <w:numId w:val="54"/>
        </w:numPr>
        <w:spacing w:after="160"/>
        <w:ind w:left="720"/>
        <w:rPr>
          <w:rFonts w:asciiTheme="majorHAnsi" w:hAnsiTheme="majorHAnsi" w:cstheme="majorHAnsi"/>
        </w:rPr>
      </w:pPr>
      <w:r w:rsidRPr="00C4430E">
        <w:rPr>
          <w:rFonts w:asciiTheme="majorHAnsi" w:hAnsiTheme="majorHAnsi" w:cstheme="majorHAnsi"/>
        </w:rPr>
        <w:t xml:space="preserve">Each participant, before starting WIOA sponsored services, training, or employment, shall be informed of all rights and benefits to which the customer may be entitled in connection with such training or employment. This shall be provided in a program orientation session. </w:t>
      </w:r>
    </w:p>
    <w:p w14:paraId="4738C7CF" w14:textId="77777777" w:rsidR="0024194B" w:rsidRPr="00C4430E" w:rsidRDefault="0024194B" w:rsidP="00CE0DDC">
      <w:pPr>
        <w:pStyle w:val="ListParagraph"/>
        <w:numPr>
          <w:ilvl w:val="0"/>
          <w:numId w:val="54"/>
        </w:numPr>
        <w:spacing w:after="160"/>
        <w:ind w:left="720"/>
        <w:rPr>
          <w:rFonts w:asciiTheme="majorHAnsi" w:hAnsiTheme="majorHAnsi" w:cstheme="majorHAnsi"/>
        </w:rPr>
      </w:pPr>
      <w:r w:rsidRPr="00C4430E">
        <w:rPr>
          <w:rFonts w:asciiTheme="majorHAnsi" w:hAnsiTheme="majorHAnsi" w:cstheme="majorHAnsi"/>
        </w:rPr>
        <w:t xml:space="preserve">Each participant will receive individualized counseling services and be an active partner in the development of an Individual Employment Plan (IEP) or Individualized Service Strategy (ISS), based on individual service strategies developed for the participant. The participant shall receive a copy of the IEP or ISS. </w:t>
      </w:r>
    </w:p>
    <w:p w14:paraId="68561E1F" w14:textId="77777777" w:rsidR="0024194B" w:rsidRPr="00C4430E" w:rsidRDefault="0024194B" w:rsidP="00CE0DDC">
      <w:pPr>
        <w:pStyle w:val="ListParagraph"/>
        <w:numPr>
          <w:ilvl w:val="0"/>
          <w:numId w:val="54"/>
        </w:numPr>
        <w:spacing w:after="160"/>
        <w:ind w:left="720"/>
        <w:rPr>
          <w:rFonts w:asciiTheme="majorHAnsi" w:hAnsiTheme="majorHAnsi" w:cstheme="majorHAnsi"/>
        </w:rPr>
      </w:pPr>
      <w:r w:rsidRPr="00C4430E">
        <w:rPr>
          <w:rFonts w:asciiTheme="majorHAnsi" w:hAnsiTheme="majorHAnsi" w:cstheme="majorHAnsi"/>
        </w:rPr>
        <w:t xml:space="preserve">Participants will not be permitted to work, be trained, or receive services under conditions, which are unsanitary or hazardous in any way to their health or safety. </w:t>
      </w:r>
    </w:p>
    <w:p w14:paraId="4B6872ED" w14:textId="398940B9" w:rsidR="00B7310A" w:rsidRDefault="0024194B" w:rsidP="00B7310A">
      <w:pPr>
        <w:pStyle w:val="ListParagraph"/>
        <w:numPr>
          <w:ilvl w:val="0"/>
          <w:numId w:val="54"/>
        </w:numPr>
        <w:spacing w:after="160"/>
        <w:ind w:left="720"/>
        <w:rPr>
          <w:rFonts w:asciiTheme="majorHAnsi" w:hAnsiTheme="majorHAnsi" w:cstheme="majorHAnsi"/>
        </w:rPr>
      </w:pPr>
      <w:r w:rsidRPr="00C4430E">
        <w:rPr>
          <w:rFonts w:asciiTheme="majorHAnsi" w:hAnsiTheme="majorHAnsi" w:cstheme="majorHAnsi"/>
        </w:rPr>
        <w:t xml:space="preserve">Each applicant/participant shall be informed of the complaint and hearing procedure applicable to the WIOA activity in which they are enrolled. The right to file a complaint about any aspect of WIOA is granted by law to all applicants and participants. </w:t>
      </w:r>
    </w:p>
    <w:p w14:paraId="4DD71FDE" w14:textId="77777777" w:rsidR="008D4526" w:rsidRPr="001B2231" w:rsidRDefault="008D4526" w:rsidP="008D4526">
      <w:pPr>
        <w:pStyle w:val="ListParagraph"/>
        <w:spacing w:after="160"/>
        <w:rPr>
          <w:rFonts w:asciiTheme="majorHAnsi" w:hAnsiTheme="majorHAnsi" w:cstheme="majorHAnsi"/>
        </w:rPr>
      </w:pPr>
    </w:p>
    <w:p w14:paraId="703F2C1B" w14:textId="5B8DB085" w:rsidR="0024194B" w:rsidRDefault="0024194B" w:rsidP="00B7310A">
      <w:pPr>
        <w:pStyle w:val="Heading3"/>
      </w:pPr>
      <w:bookmarkStart w:id="14" w:name="_Toc103592453"/>
      <w:r w:rsidRPr="00444E4E">
        <w:lastRenderedPageBreak/>
        <w:t>COMPLAINTS AND GRIEVANCES</w:t>
      </w:r>
      <w:bookmarkEnd w:id="14"/>
    </w:p>
    <w:p w14:paraId="428C0D8E" w14:textId="77777777" w:rsidR="0024194B" w:rsidRPr="00E502D6" w:rsidRDefault="0024194B" w:rsidP="0024194B">
      <w:pPr>
        <w:contextualSpacing/>
        <w:rPr>
          <w:rFonts w:asciiTheme="majorHAnsi" w:hAnsiTheme="majorHAnsi" w:cstheme="majorHAnsi"/>
          <w:b/>
          <w:bCs/>
        </w:rPr>
      </w:pPr>
      <w:r w:rsidRPr="00444E4E">
        <w:rPr>
          <w:rFonts w:asciiTheme="majorHAnsi" w:hAnsiTheme="majorHAnsi" w:cstheme="majorHAnsi"/>
          <w:b/>
          <w:bCs/>
        </w:rPr>
        <w:t xml:space="preserve"> </w:t>
      </w:r>
      <w:r w:rsidRPr="00444E4E">
        <w:rPr>
          <w:rFonts w:asciiTheme="majorHAnsi" w:hAnsiTheme="majorHAnsi" w:cstheme="majorHAnsi"/>
        </w:rPr>
        <w:t xml:space="preserve">These procedures are for individuals who have been denied access to WIOA Basic or Individualized Services. Service providers may provide customers with access to programs and services operated and administered by other organizations and agencies.  </w:t>
      </w:r>
    </w:p>
    <w:p w14:paraId="11F0E345" w14:textId="77777777" w:rsidR="0024194B" w:rsidRPr="00444E4E" w:rsidRDefault="0024194B" w:rsidP="0024194B">
      <w:pPr>
        <w:contextualSpacing/>
        <w:rPr>
          <w:rFonts w:asciiTheme="majorHAnsi" w:hAnsiTheme="majorHAnsi" w:cstheme="majorHAnsi"/>
        </w:rPr>
      </w:pPr>
    </w:p>
    <w:p w14:paraId="614B8A02" w14:textId="77777777" w:rsidR="0024194B" w:rsidRPr="00444E4E" w:rsidRDefault="0024194B" w:rsidP="0024194B">
      <w:pPr>
        <w:contextualSpacing/>
        <w:rPr>
          <w:rFonts w:asciiTheme="majorHAnsi" w:hAnsiTheme="majorHAnsi" w:cstheme="majorHAnsi"/>
          <w:b/>
          <w:bCs/>
        </w:rPr>
      </w:pPr>
      <w:r w:rsidRPr="00444E4E">
        <w:rPr>
          <w:rFonts w:asciiTheme="majorHAnsi" w:hAnsiTheme="majorHAnsi" w:cstheme="majorHAnsi"/>
        </w:rPr>
        <w:t xml:space="preserve">Applicants/clients/participants may file a complaint about any aspect of their WIOA participation. If an individual has a complaint or grievance about programs or services administered by other organizations and agencies, he/she may need to process the complaint or grievance in accordance with the rules and procedures in place for that entity. Except for complaints alleging fraud, criminal activity, discrimination or sexual harassment, complaints shall be made within one year of the alleged occurrence. </w:t>
      </w:r>
    </w:p>
    <w:p w14:paraId="781BC239" w14:textId="77777777" w:rsidR="0024194B" w:rsidRDefault="0024194B" w:rsidP="0024194B">
      <w:pPr>
        <w:contextualSpacing/>
        <w:rPr>
          <w:rFonts w:asciiTheme="majorHAnsi" w:hAnsiTheme="majorHAnsi" w:cstheme="majorHAnsi"/>
          <w:b/>
          <w:bCs/>
        </w:rPr>
      </w:pPr>
    </w:p>
    <w:p w14:paraId="5BF70EE0" w14:textId="2D211F16" w:rsidR="0024194B" w:rsidRDefault="00D859D1" w:rsidP="0024194B">
      <w:pPr>
        <w:contextualSpacing/>
        <w:rPr>
          <w:rFonts w:asciiTheme="majorHAnsi" w:hAnsiTheme="majorHAnsi" w:cstheme="majorHAnsi"/>
          <w:b/>
          <w:bCs/>
        </w:rPr>
      </w:pPr>
      <w:r w:rsidRPr="00444E4E">
        <w:rPr>
          <w:rFonts w:asciiTheme="majorHAnsi" w:hAnsiTheme="majorHAnsi" w:cstheme="majorHAnsi"/>
          <w:b/>
          <w:bCs/>
        </w:rPr>
        <w:t xml:space="preserve">A Grievance May Be Filed </w:t>
      </w:r>
      <w:r>
        <w:rPr>
          <w:rFonts w:asciiTheme="majorHAnsi" w:hAnsiTheme="majorHAnsi" w:cstheme="majorHAnsi"/>
          <w:b/>
          <w:bCs/>
        </w:rPr>
        <w:t>i</w:t>
      </w:r>
      <w:r w:rsidRPr="00444E4E">
        <w:rPr>
          <w:rFonts w:asciiTheme="majorHAnsi" w:hAnsiTheme="majorHAnsi" w:cstheme="majorHAnsi"/>
          <w:b/>
          <w:bCs/>
        </w:rPr>
        <w:t>f</w:t>
      </w:r>
      <w:r w:rsidR="0024194B" w:rsidRPr="00444E4E">
        <w:rPr>
          <w:rFonts w:asciiTheme="majorHAnsi" w:hAnsiTheme="majorHAnsi" w:cstheme="majorHAnsi"/>
          <w:b/>
          <w:bCs/>
        </w:rPr>
        <w:t xml:space="preserve">: </w:t>
      </w:r>
    </w:p>
    <w:p w14:paraId="050575B2" w14:textId="77777777" w:rsidR="0024194B" w:rsidRPr="00444E4E" w:rsidRDefault="0024194B" w:rsidP="0024194B">
      <w:pPr>
        <w:contextualSpacing/>
        <w:rPr>
          <w:rFonts w:asciiTheme="majorHAnsi" w:hAnsiTheme="majorHAnsi" w:cstheme="majorHAnsi"/>
          <w:b/>
          <w:bCs/>
        </w:rPr>
      </w:pPr>
    </w:p>
    <w:p w14:paraId="30027F1E" w14:textId="77777777" w:rsidR="0024194B" w:rsidRPr="0024194B" w:rsidRDefault="0024194B" w:rsidP="00CE0DDC">
      <w:pPr>
        <w:pStyle w:val="BodyText"/>
        <w:numPr>
          <w:ilvl w:val="0"/>
          <w:numId w:val="55"/>
        </w:numPr>
        <w:ind w:left="720"/>
        <w:rPr>
          <w:rFonts w:asciiTheme="majorHAnsi" w:hAnsiTheme="majorHAnsi" w:cstheme="majorHAnsi"/>
        </w:rPr>
      </w:pPr>
      <w:r w:rsidRPr="0024194B">
        <w:rPr>
          <w:rFonts w:asciiTheme="majorHAnsi" w:hAnsiTheme="majorHAnsi" w:cstheme="majorHAnsi"/>
        </w:rPr>
        <w:t xml:space="preserve">The grievance is regarding the WIOA programs or if there has been a violation of the law concerning a WIOA program and the filer was affected by that violation. </w:t>
      </w:r>
    </w:p>
    <w:p w14:paraId="6AD37045" w14:textId="3D80DFCB" w:rsidR="0024194B" w:rsidRDefault="0024194B" w:rsidP="00CE0DDC">
      <w:pPr>
        <w:pStyle w:val="BodyText"/>
        <w:numPr>
          <w:ilvl w:val="0"/>
          <w:numId w:val="55"/>
        </w:numPr>
        <w:ind w:left="720"/>
        <w:rPr>
          <w:rFonts w:asciiTheme="majorHAnsi" w:hAnsiTheme="majorHAnsi" w:cstheme="majorHAnsi"/>
        </w:rPr>
      </w:pPr>
      <w:r w:rsidRPr="0024194B">
        <w:rPr>
          <w:rFonts w:asciiTheme="majorHAnsi" w:hAnsiTheme="majorHAnsi" w:cstheme="majorHAnsi"/>
        </w:rPr>
        <w:t xml:space="preserve">The individual seeking WIOA services was denied a program service or benefit for which he/she was eligible. </w:t>
      </w:r>
    </w:p>
    <w:p w14:paraId="14163615" w14:textId="77777777" w:rsidR="0024194B" w:rsidRPr="0024194B" w:rsidRDefault="0024194B" w:rsidP="0024194B">
      <w:pPr>
        <w:pStyle w:val="BodyText"/>
        <w:ind w:left="720"/>
        <w:rPr>
          <w:rFonts w:asciiTheme="majorHAnsi" w:hAnsiTheme="majorHAnsi" w:cstheme="majorHAnsi"/>
        </w:rPr>
      </w:pPr>
    </w:p>
    <w:p w14:paraId="2F150003" w14:textId="69C88388" w:rsidR="007A318E" w:rsidRPr="00BC3F41" w:rsidRDefault="007A318E" w:rsidP="007A318E">
      <w:pPr>
        <w:contextualSpacing/>
        <w:rPr>
          <w:rFonts w:asciiTheme="majorHAnsi" w:hAnsiTheme="majorHAnsi" w:cstheme="majorHAnsi"/>
          <w:b/>
          <w:bCs/>
        </w:rPr>
      </w:pPr>
      <w:r w:rsidRPr="00BC3F41">
        <w:rPr>
          <w:rFonts w:asciiTheme="majorHAnsi" w:hAnsiTheme="majorHAnsi" w:cstheme="majorHAnsi"/>
          <w:b/>
          <w:bCs/>
        </w:rPr>
        <w:t xml:space="preserve">Types </w:t>
      </w:r>
      <w:r w:rsidR="00713D74">
        <w:rPr>
          <w:rFonts w:asciiTheme="majorHAnsi" w:hAnsiTheme="majorHAnsi" w:cstheme="majorHAnsi"/>
          <w:b/>
          <w:bCs/>
        </w:rPr>
        <w:t>o</w:t>
      </w:r>
      <w:r w:rsidRPr="00BC3F41">
        <w:rPr>
          <w:rFonts w:asciiTheme="majorHAnsi" w:hAnsiTheme="majorHAnsi" w:cstheme="majorHAnsi"/>
          <w:b/>
          <w:bCs/>
        </w:rPr>
        <w:t>f Complaints Not Covered by These Procedures</w:t>
      </w:r>
    </w:p>
    <w:p w14:paraId="7328F412" w14:textId="77777777" w:rsidR="0024194B" w:rsidRPr="009F24D5" w:rsidRDefault="0024194B" w:rsidP="00CE0DDC">
      <w:pPr>
        <w:pStyle w:val="ListParagraph"/>
        <w:numPr>
          <w:ilvl w:val="0"/>
          <w:numId w:val="53"/>
        </w:numPr>
        <w:spacing w:before="200" w:after="200"/>
        <w:rPr>
          <w:rFonts w:asciiTheme="majorHAnsi" w:hAnsiTheme="majorHAnsi" w:cstheme="majorHAnsi"/>
        </w:rPr>
      </w:pPr>
      <w:r w:rsidRPr="009F24D5">
        <w:rPr>
          <w:rFonts w:asciiTheme="majorHAnsi" w:hAnsiTheme="majorHAnsi" w:cstheme="majorHAnsi"/>
        </w:rPr>
        <w:t xml:space="preserve">WIOA is not an entitlement program. This means that even if an individual is eligible to receive services under these programs, the individual may be denied access to a specific service allowable under program rules. This is not considered a violation of the law and may occur, because: </w:t>
      </w:r>
    </w:p>
    <w:p w14:paraId="05283F25" w14:textId="77777777" w:rsidR="0024194B" w:rsidRPr="00444E4E" w:rsidRDefault="0024194B" w:rsidP="00CE0DDC">
      <w:pPr>
        <w:pStyle w:val="ListParagraph"/>
        <w:numPr>
          <w:ilvl w:val="0"/>
          <w:numId w:val="50"/>
        </w:numPr>
        <w:spacing w:after="160"/>
        <w:rPr>
          <w:rFonts w:asciiTheme="majorHAnsi" w:hAnsiTheme="majorHAnsi" w:cstheme="majorHAnsi"/>
        </w:rPr>
      </w:pPr>
      <w:r w:rsidRPr="00444E4E">
        <w:rPr>
          <w:rFonts w:asciiTheme="majorHAnsi" w:hAnsiTheme="majorHAnsi" w:cstheme="majorHAnsi"/>
        </w:rPr>
        <w:t xml:space="preserve">There may not be sufficient funds to enroll an individual into a program or provide a service at the time of application or the time of need for the service. </w:t>
      </w:r>
    </w:p>
    <w:p w14:paraId="740B116E" w14:textId="77777777" w:rsidR="0024194B" w:rsidRPr="00444E4E" w:rsidRDefault="0024194B" w:rsidP="00CE0DDC">
      <w:pPr>
        <w:pStyle w:val="ListParagraph"/>
        <w:numPr>
          <w:ilvl w:val="0"/>
          <w:numId w:val="50"/>
        </w:numPr>
        <w:spacing w:after="160"/>
        <w:rPr>
          <w:rFonts w:asciiTheme="majorHAnsi" w:hAnsiTheme="majorHAnsi" w:cstheme="majorHAnsi"/>
        </w:rPr>
      </w:pPr>
      <w:r w:rsidRPr="00444E4E">
        <w:rPr>
          <w:rFonts w:asciiTheme="majorHAnsi" w:hAnsiTheme="majorHAnsi" w:cstheme="majorHAnsi"/>
        </w:rPr>
        <w:t xml:space="preserve">Local Areas determine the types and mix of services to offer and may have decided not to offer a particular benefit or service. In such instance, there would be no grounds upon which to file a grievance. A copy of the applicable policy will be made available upon request. </w:t>
      </w:r>
    </w:p>
    <w:p w14:paraId="67A8A27E" w14:textId="77777777" w:rsidR="0024194B" w:rsidRPr="00444E4E" w:rsidRDefault="0024194B" w:rsidP="00CE0DDC">
      <w:pPr>
        <w:pStyle w:val="ListParagraph"/>
        <w:numPr>
          <w:ilvl w:val="0"/>
          <w:numId w:val="50"/>
        </w:numPr>
        <w:spacing w:after="160"/>
        <w:rPr>
          <w:rFonts w:asciiTheme="majorHAnsi" w:hAnsiTheme="majorHAnsi" w:cstheme="majorHAnsi"/>
        </w:rPr>
      </w:pPr>
      <w:r w:rsidRPr="00444E4E">
        <w:rPr>
          <w:rFonts w:asciiTheme="majorHAnsi" w:hAnsiTheme="majorHAnsi" w:cstheme="majorHAnsi"/>
        </w:rPr>
        <w:t xml:space="preserve">Under WIOA there are eligibility requirements and prioritization criteria. Individuals who are seeking services but who do not meet the eligibility or prioritization criteria cannot be served with these funds. </w:t>
      </w:r>
    </w:p>
    <w:p w14:paraId="4B6EAD97" w14:textId="77777777" w:rsidR="0024194B" w:rsidRPr="00444E4E" w:rsidRDefault="0024194B" w:rsidP="00CE0DDC">
      <w:pPr>
        <w:pStyle w:val="ListParagraph"/>
        <w:numPr>
          <w:ilvl w:val="0"/>
          <w:numId w:val="50"/>
        </w:numPr>
        <w:spacing w:after="160"/>
        <w:rPr>
          <w:rFonts w:asciiTheme="majorHAnsi" w:hAnsiTheme="majorHAnsi" w:cstheme="majorHAnsi"/>
        </w:rPr>
      </w:pPr>
      <w:r w:rsidRPr="00444E4E">
        <w:rPr>
          <w:rFonts w:asciiTheme="majorHAnsi" w:hAnsiTheme="majorHAnsi" w:cstheme="majorHAnsi"/>
        </w:rPr>
        <w:t xml:space="preserve">Local Areas have the flexibility to impose requirements or to develop policies and procedures applicable to the programs and services. Requirements, policies, and procedures that have been adopted may restrict access to a program service or may limit the availability of a program service. </w:t>
      </w:r>
    </w:p>
    <w:p w14:paraId="70065052" w14:textId="77777777" w:rsidR="0024194B" w:rsidRPr="00444E4E" w:rsidRDefault="0024194B" w:rsidP="0024194B">
      <w:pPr>
        <w:pStyle w:val="ListParagraph"/>
        <w:ind w:left="1080"/>
        <w:rPr>
          <w:rFonts w:asciiTheme="majorHAnsi" w:hAnsiTheme="majorHAnsi" w:cstheme="majorHAnsi"/>
        </w:rPr>
      </w:pPr>
    </w:p>
    <w:p w14:paraId="3D444B28" w14:textId="5F1CBD9D" w:rsidR="0024194B" w:rsidRPr="00444E4E" w:rsidRDefault="007A318E" w:rsidP="0024194B">
      <w:pPr>
        <w:pStyle w:val="ListParagraph"/>
        <w:ind w:left="0"/>
        <w:rPr>
          <w:rFonts w:asciiTheme="majorHAnsi" w:hAnsiTheme="majorHAnsi" w:cstheme="majorHAnsi"/>
          <w:b/>
          <w:bCs/>
        </w:rPr>
      </w:pPr>
      <w:r w:rsidRPr="00444E4E">
        <w:rPr>
          <w:rFonts w:asciiTheme="majorHAnsi" w:hAnsiTheme="majorHAnsi" w:cstheme="majorHAnsi"/>
          <w:b/>
          <w:bCs/>
        </w:rPr>
        <w:t xml:space="preserve">Complaint Procedure </w:t>
      </w:r>
    </w:p>
    <w:p w14:paraId="000410A2" w14:textId="77777777" w:rsidR="0024194B" w:rsidRPr="00444E4E" w:rsidRDefault="0024194B" w:rsidP="0024194B">
      <w:pPr>
        <w:pStyle w:val="ListParagraph"/>
        <w:ind w:left="0"/>
        <w:rPr>
          <w:rFonts w:asciiTheme="majorHAnsi" w:hAnsiTheme="majorHAnsi" w:cstheme="majorHAnsi"/>
        </w:rPr>
      </w:pPr>
      <w:r w:rsidRPr="00444E4E">
        <w:rPr>
          <w:rFonts w:asciiTheme="majorHAnsi" w:hAnsiTheme="majorHAnsi" w:cstheme="majorHAnsi"/>
        </w:rPr>
        <w:t xml:space="preserve">Complaints must be filed within 180 days from the start date of the event or condition that is alleged to be a violation of WIOA. </w:t>
      </w:r>
    </w:p>
    <w:p w14:paraId="0C178D32" w14:textId="77777777" w:rsidR="00B7310A" w:rsidRDefault="00B7310A" w:rsidP="0024194B">
      <w:pPr>
        <w:pStyle w:val="ListParagraph"/>
        <w:ind w:left="0"/>
        <w:rPr>
          <w:rFonts w:asciiTheme="majorHAnsi" w:hAnsiTheme="majorHAnsi" w:cstheme="majorHAnsi"/>
          <w:b/>
          <w:bCs/>
          <w:i/>
          <w:iCs/>
        </w:rPr>
      </w:pPr>
    </w:p>
    <w:p w14:paraId="646BCF4E" w14:textId="17118801" w:rsidR="0024194B" w:rsidRPr="00444E4E" w:rsidRDefault="0024194B" w:rsidP="0024194B">
      <w:pPr>
        <w:pStyle w:val="ListParagraph"/>
        <w:ind w:left="0"/>
        <w:rPr>
          <w:rFonts w:asciiTheme="majorHAnsi" w:hAnsiTheme="majorHAnsi" w:cstheme="majorHAnsi"/>
          <w:b/>
          <w:bCs/>
          <w:i/>
          <w:iCs/>
        </w:rPr>
      </w:pPr>
      <w:r w:rsidRPr="00444E4E">
        <w:rPr>
          <w:rFonts w:asciiTheme="majorHAnsi" w:hAnsiTheme="majorHAnsi" w:cstheme="majorHAnsi"/>
          <w:b/>
          <w:bCs/>
          <w:i/>
          <w:iCs/>
        </w:rPr>
        <w:t xml:space="preserve">Informal Resolution </w:t>
      </w:r>
    </w:p>
    <w:p w14:paraId="16FCC412" w14:textId="77777777" w:rsidR="0024194B" w:rsidRPr="00444E4E" w:rsidRDefault="0024194B" w:rsidP="0024194B">
      <w:pPr>
        <w:pStyle w:val="ListParagraph"/>
        <w:ind w:left="0"/>
        <w:rPr>
          <w:rFonts w:asciiTheme="majorHAnsi" w:hAnsiTheme="majorHAnsi" w:cstheme="majorHAnsi"/>
        </w:rPr>
      </w:pPr>
      <w:r w:rsidRPr="00444E4E">
        <w:rPr>
          <w:rFonts w:asciiTheme="majorHAnsi" w:hAnsiTheme="majorHAnsi" w:cstheme="majorHAnsi"/>
        </w:rPr>
        <w:lastRenderedPageBreak/>
        <w:t>Every attempt must be made to work things out informally before a grievance can be filed. Concerns must first be discussed with WIOA staff with whom the individual is currently working. If the matter is not resolved, a meeting with the Title I Director may be requested. This informal resolution process must be completed within 10 business days from the date the complaint was filed. If all parties are satisfied, the complaint will be considered resolved.</w:t>
      </w:r>
    </w:p>
    <w:p w14:paraId="79FAAD1E" w14:textId="6184D90A" w:rsidR="0024194B" w:rsidRDefault="0024194B" w:rsidP="0024194B">
      <w:pPr>
        <w:pStyle w:val="ListParagraph"/>
        <w:ind w:left="0"/>
        <w:rPr>
          <w:rFonts w:asciiTheme="majorHAnsi" w:hAnsiTheme="majorHAnsi" w:cstheme="majorHAnsi"/>
        </w:rPr>
      </w:pPr>
      <w:r w:rsidRPr="00444E4E">
        <w:rPr>
          <w:rFonts w:asciiTheme="majorHAnsi" w:hAnsiTheme="majorHAnsi" w:cstheme="majorHAnsi"/>
        </w:rPr>
        <w:t xml:space="preserve"> </w:t>
      </w:r>
    </w:p>
    <w:p w14:paraId="40873AAF" w14:textId="77777777" w:rsidR="001B2231" w:rsidRPr="00444E4E" w:rsidRDefault="001B2231" w:rsidP="0024194B">
      <w:pPr>
        <w:pStyle w:val="ListParagraph"/>
        <w:ind w:left="0"/>
        <w:rPr>
          <w:rFonts w:asciiTheme="majorHAnsi" w:hAnsiTheme="majorHAnsi" w:cstheme="majorHAnsi"/>
        </w:rPr>
      </w:pPr>
    </w:p>
    <w:p w14:paraId="20D05C26" w14:textId="77777777" w:rsidR="0024194B" w:rsidRPr="00444E4E" w:rsidRDefault="0024194B" w:rsidP="0024194B">
      <w:pPr>
        <w:pStyle w:val="ListParagraph"/>
        <w:ind w:left="0"/>
        <w:rPr>
          <w:rFonts w:asciiTheme="majorHAnsi" w:hAnsiTheme="majorHAnsi" w:cstheme="majorHAnsi"/>
          <w:b/>
          <w:bCs/>
          <w:i/>
          <w:iCs/>
        </w:rPr>
      </w:pPr>
      <w:r w:rsidRPr="00444E4E">
        <w:rPr>
          <w:rFonts w:asciiTheme="majorHAnsi" w:hAnsiTheme="majorHAnsi" w:cstheme="majorHAnsi"/>
          <w:b/>
          <w:bCs/>
          <w:i/>
          <w:iCs/>
        </w:rPr>
        <w:t xml:space="preserve">State and Federal Resolution </w:t>
      </w:r>
    </w:p>
    <w:p w14:paraId="746BE835" w14:textId="77777777" w:rsidR="0024194B" w:rsidRPr="00444E4E" w:rsidRDefault="0024194B" w:rsidP="0024194B">
      <w:pPr>
        <w:pStyle w:val="ListParagraph"/>
        <w:ind w:left="0"/>
        <w:rPr>
          <w:rFonts w:asciiTheme="majorHAnsi" w:hAnsiTheme="majorHAnsi" w:cstheme="majorHAnsi"/>
        </w:rPr>
      </w:pPr>
      <w:r w:rsidRPr="00444E4E">
        <w:rPr>
          <w:rFonts w:asciiTheme="majorHAnsi" w:hAnsiTheme="majorHAnsi" w:cstheme="majorHAnsi"/>
        </w:rPr>
        <w:t xml:space="preserve">If an individual believes to have been subjected to discrimination under WIOA Title 1-financially assisted program or activity, a complaint may be filed within 180 days from the date of the alleged violation with either: the recipient’s Equal Opportunity Officer (or the person whom the recipient has designated for this purpose); </w:t>
      </w:r>
    </w:p>
    <w:p w14:paraId="34E098F3" w14:textId="77777777" w:rsidR="0024194B" w:rsidRDefault="0024194B" w:rsidP="0024194B">
      <w:pPr>
        <w:pStyle w:val="ListParagraph"/>
        <w:ind w:left="0"/>
        <w:rPr>
          <w:rFonts w:asciiTheme="majorHAnsi" w:hAnsiTheme="majorHAnsi" w:cstheme="majorHAnsi"/>
        </w:rPr>
      </w:pPr>
    </w:p>
    <w:p w14:paraId="2758700E" w14:textId="77777777" w:rsidR="0024194B" w:rsidRPr="00444E4E" w:rsidRDefault="0024194B" w:rsidP="00B558B1">
      <w:pPr>
        <w:pStyle w:val="ListParagraph"/>
        <w:rPr>
          <w:rFonts w:asciiTheme="majorHAnsi" w:hAnsiTheme="majorHAnsi" w:cstheme="majorHAnsi"/>
        </w:rPr>
      </w:pPr>
      <w:r w:rsidRPr="00444E4E">
        <w:rPr>
          <w:rFonts w:asciiTheme="majorHAnsi" w:hAnsiTheme="majorHAnsi" w:cstheme="majorHAnsi"/>
        </w:rPr>
        <w:t xml:space="preserve">Iowa State WIOA EO Officer </w:t>
      </w:r>
    </w:p>
    <w:p w14:paraId="06CF9165" w14:textId="77777777" w:rsidR="0024194B" w:rsidRPr="00444E4E" w:rsidRDefault="0024194B" w:rsidP="00B558B1">
      <w:pPr>
        <w:pStyle w:val="ListParagraph"/>
        <w:rPr>
          <w:rFonts w:asciiTheme="majorHAnsi" w:hAnsiTheme="majorHAnsi" w:cstheme="majorHAnsi"/>
        </w:rPr>
      </w:pPr>
      <w:r w:rsidRPr="00444E4E">
        <w:rPr>
          <w:rFonts w:asciiTheme="majorHAnsi" w:hAnsiTheme="majorHAnsi" w:cstheme="majorHAnsi"/>
        </w:rPr>
        <w:t xml:space="preserve">1000 East Grand Ave., </w:t>
      </w:r>
    </w:p>
    <w:p w14:paraId="64098E08" w14:textId="77777777" w:rsidR="0024194B" w:rsidRPr="00444E4E" w:rsidRDefault="0024194B" w:rsidP="00B558B1">
      <w:pPr>
        <w:pStyle w:val="ListParagraph"/>
        <w:rPr>
          <w:rFonts w:asciiTheme="majorHAnsi" w:hAnsiTheme="majorHAnsi" w:cstheme="majorHAnsi"/>
        </w:rPr>
      </w:pPr>
      <w:r w:rsidRPr="00444E4E">
        <w:rPr>
          <w:rFonts w:asciiTheme="majorHAnsi" w:hAnsiTheme="majorHAnsi" w:cstheme="majorHAnsi"/>
        </w:rPr>
        <w:t xml:space="preserve">Des Moines, Iowa 50319 </w:t>
      </w:r>
    </w:p>
    <w:p w14:paraId="5D9AA78A" w14:textId="77777777" w:rsidR="0024194B" w:rsidRPr="00444E4E" w:rsidRDefault="0024194B" w:rsidP="00B558B1">
      <w:pPr>
        <w:pStyle w:val="ListParagraph"/>
        <w:rPr>
          <w:rFonts w:asciiTheme="majorHAnsi" w:hAnsiTheme="majorHAnsi" w:cstheme="majorHAnsi"/>
        </w:rPr>
      </w:pPr>
      <w:r w:rsidRPr="00444E4E">
        <w:rPr>
          <w:rFonts w:asciiTheme="majorHAnsi" w:hAnsiTheme="majorHAnsi" w:cstheme="majorHAnsi"/>
        </w:rPr>
        <w:t xml:space="preserve">Ph. (515) 281-8149 </w:t>
      </w:r>
    </w:p>
    <w:p w14:paraId="111A42C9" w14:textId="77777777" w:rsidR="0024194B" w:rsidRPr="00444E4E" w:rsidRDefault="0024194B" w:rsidP="00B558B1">
      <w:pPr>
        <w:pStyle w:val="ListParagraph"/>
        <w:rPr>
          <w:rFonts w:asciiTheme="majorHAnsi" w:hAnsiTheme="majorHAnsi" w:cstheme="majorHAnsi"/>
        </w:rPr>
      </w:pPr>
    </w:p>
    <w:p w14:paraId="3780D0D8" w14:textId="5E858997" w:rsidR="0024194B" w:rsidRPr="00444E4E" w:rsidRDefault="00B558B1" w:rsidP="00B558B1">
      <w:pPr>
        <w:pStyle w:val="ListParagraph"/>
        <w:rPr>
          <w:rFonts w:asciiTheme="majorHAnsi" w:hAnsiTheme="majorHAnsi" w:cstheme="majorHAnsi"/>
        </w:rPr>
      </w:pPr>
      <w:r>
        <w:rPr>
          <w:rFonts w:asciiTheme="majorHAnsi" w:hAnsiTheme="majorHAnsi" w:cstheme="majorHAnsi"/>
        </w:rPr>
        <w:t>o</w:t>
      </w:r>
      <w:r w:rsidR="0024194B" w:rsidRPr="00444E4E">
        <w:rPr>
          <w:rFonts w:asciiTheme="majorHAnsi" w:hAnsiTheme="majorHAnsi" w:cstheme="majorHAnsi"/>
        </w:rPr>
        <w:t xml:space="preserve">r </w:t>
      </w:r>
    </w:p>
    <w:p w14:paraId="63D8AE4E" w14:textId="77777777" w:rsidR="0024194B" w:rsidRPr="00444E4E" w:rsidRDefault="0024194B" w:rsidP="00B558B1">
      <w:pPr>
        <w:pStyle w:val="ListParagraph"/>
        <w:rPr>
          <w:rFonts w:asciiTheme="majorHAnsi" w:hAnsiTheme="majorHAnsi" w:cstheme="majorHAnsi"/>
        </w:rPr>
      </w:pPr>
    </w:p>
    <w:p w14:paraId="0AA3DD40" w14:textId="77777777" w:rsidR="0024194B" w:rsidRPr="00444E4E" w:rsidRDefault="0024194B" w:rsidP="00B558B1">
      <w:pPr>
        <w:pStyle w:val="ListParagraph"/>
        <w:rPr>
          <w:rFonts w:asciiTheme="majorHAnsi" w:hAnsiTheme="majorHAnsi" w:cstheme="majorHAnsi"/>
        </w:rPr>
      </w:pPr>
      <w:r w:rsidRPr="00444E4E">
        <w:rPr>
          <w:rFonts w:asciiTheme="majorHAnsi" w:hAnsiTheme="majorHAnsi" w:cstheme="majorHAnsi"/>
        </w:rPr>
        <w:t xml:space="preserve">Director, Civil Rights Center (CRC) </w:t>
      </w:r>
    </w:p>
    <w:p w14:paraId="4B6B9DD7" w14:textId="77777777" w:rsidR="0024194B" w:rsidRPr="00444E4E" w:rsidRDefault="0024194B" w:rsidP="00B558B1">
      <w:pPr>
        <w:pStyle w:val="ListParagraph"/>
        <w:rPr>
          <w:rFonts w:asciiTheme="majorHAnsi" w:hAnsiTheme="majorHAnsi" w:cstheme="majorHAnsi"/>
        </w:rPr>
      </w:pPr>
      <w:r w:rsidRPr="00444E4E">
        <w:rPr>
          <w:rFonts w:asciiTheme="majorHAnsi" w:hAnsiTheme="majorHAnsi" w:cstheme="majorHAnsi"/>
        </w:rPr>
        <w:t xml:space="preserve">U.S. Department of Labor </w:t>
      </w:r>
    </w:p>
    <w:p w14:paraId="7A9326C8" w14:textId="77777777" w:rsidR="0024194B" w:rsidRPr="00444E4E" w:rsidRDefault="0024194B" w:rsidP="00B558B1">
      <w:pPr>
        <w:pStyle w:val="ListParagraph"/>
        <w:rPr>
          <w:rFonts w:asciiTheme="majorHAnsi" w:hAnsiTheme="majorHAnsi" w:cstheme="majorHAnsi"/>
        </w:rPr>
      </w:pPr>
      <w:r w:rsidRPr="00444E4E">
        <w:rPr>
          <w:rFonts w:asciiTheme="majorHAnsi" w:hAnsiTheme="majorHAnsi" w:cstheme="majorHAnsi"/>
        </w:rPr>
        <w:t xml:space="preserve">200 Constitution Avenue NW, Room N-4123 </w:t>
      </w:r>
    </w:p>
    <w:p w14:paraId="7A43B326" w14:textId="77777777" w:rsidR="0024194B" w:rsidRPr="00444E4E" w:rsidRDefault="0024194B" w:rsidP="00B558B1">
      <w:pPr>
        <w:pStyle w:val="ListParagraph"/>
        <w:rPr>
          <w:rFonts w:asciiTheme="majorHAnsi" w:hAnsiTheme="majorHAnsi" w:cstheme="majorHAnsi"/>
        </w:rPr>
      </w:pPr>
      <w:r w:rsidRPr="00444E4E">
        <w:rPr>
          <w:rFonts w:asciiTheme="majorHAnsi" w:hAnsiTheme="majorHAnsi" w:cstheme="majorHAnsi"/>
        </w:rPr>
        <w:t xml:space="preserve">Washington, DC 20210 </w:t>
      </w:r>
    </w:p>
    <w:p w14:paraId="123CB99C" w14:textId="77777777" w:rsidR="0024194B" w:rsidRPr="00444E4E" w:rsidRDefault="0024194B" w:rsidP="0024194B">
      <w:pPr>
        <w:pStyle w:val="ListParagraph"/>
        <w:ind w:left="0"/>
        <w:rPr>
          <w:rFonts w:asciiTheme="majorHAnsi" w:hAnsiTheme="majorHAnsi" w:cstheme="majorHAnsi"/>
        </w:rPr>
      </w:pPr>
    </w:p>
    <w:p w14:paraId="3EA95270" w14:textId="77777777" w:rsidR="0024194B" w:rsidRPr="00444E4E" w:rsidRDefault="0024194B" w:rsidP="0024194B">
      <w:pPr>
        <w:pStyle w:val="ListParagraph"/>
        <w:ind w:left="0"/>
        <w:rPr>
          <w:rFonts w:asciiTheme="majorHAnsi" w:hAnsiTheme="majorHAnsi" w:cstheme="majorHAnsi"/>
        </w:rPr>
      </w:pPr>
      <w:r w:rsidRPr="00444E4E">
        <w:rPr>
          <w:rFonts w:asciiTheme="majorHAnsi" w:hAnsiTheme="majorHAnsi" w:cstheme="majorHAnsi"/>
        </w:rPr>
        <w:t xml:space="preserve">If a complaint is filed with the recipient, the filer must wait either until the recipient issues a written Notice of Final Action, or until 90 days have passed (whichever comes sooner), before filing with the Civil Rights Center (see address above). If the recipient does not provide a written notice of Final Action within 90 days of the day on which the complaint was filed, the filer does not have to wait for the recipient to issue that Notice before filing a complaint with CRC. However, the CRC complaint must be filed within 30 days of the 90-day deadline (in other words, within 120 days after the day on which the complaint was filed with the recipient), If the recipient does provide a written Notice of Final Action on the complaint, but the filer is dissatisfied with the decision or resolution, a complaint may be filed with CRC. The CRC complaint must be filed within 30 days of the date on which the notice of final action was received. </w:t>
      </w:r>
    </w:p>
    <w:p w14:paraId="3FFBF7A3" w14:textId="77777777" w:rsidR="00B558B1" w:rsidRDefault="00B558B1" w:rsidP="0024194B">
      <w:pPr>
        <w:pStyle w:val="ListParagraph"/>
        <w:ind w:left="0"/>
        <w:rPr>
          <w:rFonts w:asciiTheme="majorHAnsi" w:hAnsiTheme="majorHAnsi" w:cstheme="majorHAnsi"/>
          <w:b/>
          <w:bCs/>
          <w:i/>
          <w:iCs/>
        </w:rPr>
      </w:pPr>
    </w:p>
    <w:p w14:paraId="3F355427" w14:textId="43FC4550" w:rsidR="0024194B" w:rsidRPr="00444E4E" w:rsidRDefault="0024194B" w:rsidP="0024194B">
      <w:pPr>
        <w:pStyle w:val="ListParagraph"/>
        <w:ind w:left="0"/>
        <w:rPr>
          <w:rFonts w:asciiTheme="majorHAnsi" w:hAnsiTheme="majorHAnsi" w:cstheme="majorHAnsi"/>
          <w:b/>
          <w:bCs/>
          <w:i/>
          <w:iCs/>
        </w:rPr>
      </w:pPr>
      <w:r w:rsidRPr="00444E4E">
        <w:rPr>
          <w:rFonts w:asciiTheme="majorHAnsi" w:hAnsiTheme="majorHAnsi" w:cstheme="majorHAnsi"/>
          <w:b/>
          <w:bCs/>
          <w:i/>
          <w:iCs/>
        </w:rPr>
        <w:t xml:space="preserve">What Information Should a Complaint Contain </w:t>
      </w:r>
    </w:p>
    <w:p w14:paraId="7BEA327C" w14:textId="4CAE0EBE" w:rsidR="0024194B" w:rsidRDefault="0024194B" w:rsidP="0024194B">
      <w:pPr>
        <w:pStyle w:val="ListParagraph"/>
        <w:ind w:left="0"/>
        <w:rPr>
          <w:rFonts w:asciiTheme="majorHAnsi" w:hAnsiTheme="majorHAnsi" w:cstheme="majorHAnsi"/>
        </w:rPr>
      </w:pPr>
      <w:r w:rsidRPr="00444E4E">
        <w:rPr>
          <w:rFonts w:asciiTheme="majorHAnsi" w:hAnsiTheme="majorHAnsi" w:cstheme="majorHAnsi"/>
        </w:rPr>
        <w:t xml:space="preserve">The complainant may also submit a written and signed complaint narrative, at any level, containing the information required under 29 CFR 38.73, which describes what a complaint must contain as follows: </w:t>
      </w:r>
    </w:p>
    <w:p w14:paraId="4C7867B1" w14:textId="77777777" w:rsidR="004135D2" w:rsidRPr="00444E4E" w:rsidRDefault="004135D2" w:rsidP="0024194B">
      <w:pPr>
        <w:pStyle w:val="ListParagraph"/>
        <w:ind w:left="0"/>
        <w:rPr>
          <w:rFonts w:asciiTheme="majorHAnsi" w:hAnsiTheme="majorHAnsi" w:cstheme="majorHAnsi"/>
        </w:rPr>
      </w:pPr>
    </w:p>
    <w:p w14:paraId="629FADF0" w14:textId="77777777" w:rsidR="0024194B" w:rsidRPr="00444E4E" w:rsidRDefault="0024194B" w:rsidP="00CE0DDC">
      <w:pPr>
        <w:pStyle w:val="ListParagraph"/>
        <w:numPr>
          <w:ilvl w:val="0"/>
          <w:numId w:val="51"/>
        </w:numPr>
        <w:spacing w:after="160"/>
        <w:rPr>
          <w:rFonts w:asciiTheme="majorHAnsi" w:hAnsiTheme="majorHAnsi" w:cstheme="majorHAnsi"/>
        </w:rPr>
      </w:pPr>
      <w:r w:rsidRPr="00444E4E">
        <w:rPr>
          <w:rFonts w:asciiTheme="majorHAnsi" w:hAnsiTheme="majorHAnsi" w:cstheme="majorHAnsi"/>
        </w:rPr>
        <w:t xml:space="preserve"> The complainant's name and address (or another means of contacting the complainant); </w:t>
      </w:r>
    </w:p>
    <w:p w14:paraId="22E0C9CC" w14:textId="77777777" w:rsidR="0024194B" w:rsidRPr="00444E4E" w:rsidRDefault="0024194B" w:rsidP="00CE0DDC">
      <w:pPr>
        <w:pStyle w:val="ListParagraph"/>
        <w:numPr>
          <w:ilvl w:val="0"/>
          <w:numId w:val="51"/>
        </w:numPr>
        <w:spacing w:after="160"/>
        <w:rPr>
          <w:rFonts w:asciiTheme="majorHAnsi" w:hAnsiTheme="majorHAnsi" w:cstheme="majorHAnsi"/>
        </w:rPr>
      </w:pPr>
      <w:r w:rsidRPr="00444E4E">
        <w:rPr>
          <w:rFonts w:asciiTheme="majorHAnsi" w:hAnsiTheme="majorHAnsi" w:cstheme="majorHAnsi"/>
        </w:rPr>
        <w:lastRenderedPageBreak/>
        <w:t xml:space="preserve">The identity of the respondent (the individual or entity that the complainant alleges is responsible for the discrimination); </w:t>
      </w:r>
    </w:p>
    <w:p w14:paraId="24AA6962" w14:textId="77777777" w:rsidR="0024194B" w:rsidRPr="00444E4E" w:rsidRDefault="0024194B" w:rsidP="00CE0DDC">
      <w:pPr>
        <w:pStyle w:val="ListParagraph"/>
        <w:numPr>
          <w:ilvl w:val="0"/>
          <w:numId w:val="51"/>
        </w:numPr>
        <w:spacing w:after="160"/>
        <w:rPr>
          <w:rFonts w:asciiTheme="majorHAnsi" w:hAnsiTheme="majorHAnsi" w:cstheme="majorHAnsi"/>
        </w:rPr>
      </w:pPr>
      <w:r w:rsidRPr="00444E4E">
        <w:rPr>
          <w:rFonts w:asciiTheme="majorHAnsi" w:hAnsiTheme="majorHAnsi" w:cstheme="majorHAnsi"/>
        </w:rPr>
        <w:t xml:space="preserve">A description of the complainant's allegations. This description must include enough detail to allow the State WIOA EO Officer or the Director of the DOL CRC as applicable, to decide whether. </w:t>
      </w:r>
    </w:p>
    <w:p w14:paraId="38999903" w14:textId="77777777" w:rsidR="0024194B" w:rsidRPr="00444E4E" w:rsidRDefault="0024194B" w:rsidP="00CE0DDC">
      <w:pPr>
        <w:pStyle w:val="ListParagraph"/>
        <w:numPr>
          <w:ilvl w:val="0"/>
          <w:numId w:val="52"/>
        </w:numPr>
        <w:spacing w:after="160"/>
        <w:rPr>
          <w:rFonts w:asciiTheme="majorHAnsi" w:hAnsiTheme="majorHAnsi" w:cstheme="majorHAnsi"/>
        </w:rPr>
      </w:pPr>
      <w:r w:rsidRPr="00444E4E">
        <w:rPr>
          <w:rFonts w:asciiTheme="majorHAnsi" w:hAnsiTheme="majorHAnsi" w:cstheme="majorHAnsi"/>
        </w:rPr>
        <w:t xml:space="preserve">CRC or the recipient, as applicable, has jurisdiction over the complaint; </w:t>
      </w:r>
    </w:p>
    <w:p w14:paraId="778FDBB5" w14:textId="77777777" w:rsidR="0024194B" w:rsidRPr="00444E4E" w:rsidRDefault="0024194B" w:rsidP="00CE0DDC">
      <w:pPr>
        <w:pStyle w:val="ListParagraph"/>
        <w:numPr>
          <w:ilvl w:val="0"/>
          <w:numId w:val="52"/>
        </w:numPr>
        <w:spacing w:after="160"/>
        <w:rPr>
          <w:rFonts w:asciiTheme="majorHAnsi" w:hAnsiTheme="majorHAnsi" w:cstheme="majorHAnsi"/>
        </w:rPr>
      </w:pPr>
      <w:r w:rsidRPr="00444E4E">
        <w:rPr>
          <w:rFonts w:asciiTheme="majorHAnsi" w:hAnsiTheme="majorHAnsi" w:cstheme="majorHAnsi"/>
        </w:rPr>
        <w:t xml:space="preserve">The complaint was filed in time; and </w:t>
      </w:r>
    </w:p>
    <w:p w14:paraId="64ECA3DD" w14:textId="77777777" w:rsidR="0024194B" w:rsidRPr="00444E4E" w:rsidRDefault="0024194B" w:rsidP="00CE0DDC">
      <w:pPr>
        <w:pStyle w:val="ListParagraph"/>
        <w:numPr>
          <w:ilvl w:val="0"/>
          <w:numId w:val="52"/>
        </w:numPr>
        <w:spacing w:after="160"/>
        <w:rPr>
          <w:rFonts w:asciiTheme="majorHAnsi" w:hAnsiTheme="majorHAnsi" w:cstheme="majorHAnsi"/>
        </w:rPr>
      </w:pPr>
      <w:r w:rsidRPr="00444E4E">
        <w:rPr>
          <w:rFonts w:asciiTheme="majorHAnsi" w:hAnsiTheme="majorHAnsi" w:cstheme="majorHAnsi"/>
        </w:rPr>
        <w:t xml:space="preserve">The complaint has apparent merit; in other words, whether the complainant's allegations, if true, would violate any of the nondiscrimination and equal opportunity provisions of WIOA or 29 CFR Part 38; and. </w:t>
      </w:r>
    </w:p>
    <w:p w14:paraId="655751E4" w14:textId="77777777" w:rsidR="0024194B" w:rsidRPr="00444E4E" w:rsidRDefault="0024194B" w:rsidP="00CE0DDC">
      <w:pPr>
        <w:pStyle w:val="ListParagraph"/>
        <w:numPr>
          <w:ilvl w:val="0"/>
          <w:numId w:val="52"/>
        </w:numPr>
        <w:spacing w:after="160"/>
        <w:rPr>
          <w:rFonts w:asciiTheme="majorHAnsi" w:hAnsiTheme="majorHAnsi" w:cstheme="majorHAnsi"/>
        </w:rPr>
      </w:pPr>
      <w:r w:rsidRPr="00444E4E">
        <w:rPr>
          <w:rFonts w:asciiTheme="majorHAnsi" w:hAnsiTheme="majorHAnsi" w:cstheme="majorHAnsi"/>
        </w:rPr>
        <w:t>The complainant's signature or the signature of the complainant's authorized representative.</w:t>
      </w:r>
    </w:p>
    <w:p w14:paraId="61ED744A" w14:textId="77777777" w:rsidR="0024194B" w:rsidRPr="00444E4E" w:rsidRDefault="0024194B" w:rsidP="0024194B">
      <w:pPr>
        <w:pStyle w:val="ListParagraph"/>
        <w:spacing w:after="160"/>
        <w:ind w:left="1080"/>
        <w:rPr>
          <w:rFonts w:asciiTheme="majorHAnsi" w:hAnsiTheme="majorHAnsi" w:cstheme="majorHAnsi"/>
        </w:rPr>
      </w:pPr>
    </w:p>
    <w:p w14:paraId="6D931A44" w14:textId="77777777" w:rsidR="0024194B" w:rsidRPr="00444E4E" w:rsidRDefault="0024194B" w:rsidP="0024194B">
      <w:pPr>
        <w:pStyle w:val="ListParagraph"/>
        <w:ind w:left="0"/>
        <w:rPr>
          <w:rFonts w:asciiTheme="majorHAnsi" w:hAnsiTheme="majorHAnsi" w:cstheme="majorHAnsi"/>
        </w:rPr>
      </w:pPr>
      <w:r w:rsidRPr="00444E4E">
        <w:rPr>
          <w:rFonts w:asciiTheme="majorHAnsi" w:hAnsiTheme="majorHAnsi" w:cstheme="majorHAnsi"/>
        </w:rPr>
        <w:t xml:space="preserve">The complaint may be filed with the IowaWORKS EO Liaison to be forwarded to the State WIOA EO Officer for processing; at Iowa Workforce Development,1000 East Grand Avenue, Des Moines, Iowa 50319-0209, Telephone 515-281-8149. Hearing Impaired dial 711. Or complainants may be filed with the U.S. Department of Labor, Director, Civil Rights Center, 200 Constitution Ave. NW, Room N-4123, Washington, DC 20210. Discrimination complaints must be submitted within 180 days. All discrimination complaints filed must be submitted within 180 days of the alleged violation. An extension of the 180-day filing period may be allowed by the CRC when the complainant demonstrates good cause. Filing a complaint at the state level shall be deemed to have occurred on the date that written notice is actually received by Iowa Workforce Development (IWD). </w:t>
      </w:r>
    </w:p>
    <w:p w14:paraId="3F63854F" w14:textId="77777777" w:rsidR="0024194B" w:rsidRPr="00444E4E" w:rsidRDefault="0024194B" w:rsidP="0024194B">
      <w:pPr>
        <w:pStyle w:val="ListParagraph"/>
        <w:ind w:left="0"/>
        <w:rPr>
          <w:rFonts w:asciiTheme="majorHAnsi" w:hAnsiTheme="majorHAnsi" w:cstheme="majorHAnsi"/>
        </w:rPr>
      </w:pPr>
    </w:p>
    <w:p w14:paraId="16C75A39" w14:textId="2762D68C" w:rsidR="0024194B" w:rsidRPr="00444E4E" w:rsidRDefault="0024194B" w:rsidP="0024194B">
      <w:pPr>
        <w:pStyle w:val="ListParagraph"/>
        <w:ind w:left="0"/>
        <w:rPr>
          <w:rFonts w:asciiTheme="majorHAnsi" w:hAnsiTheme="majorHAnsi" w:cstheme="majorHAnsi"/>
        </w:rPr>
      </w:pPr>
      <w:r w:rsidRPr="00444E4E">
        <w:rPr>
          <w:rFonts w:asciiTheme="majorHAnsi" w:hAnsiTheme="majorHAnsi" w:cstheme="majorHAnsi"/>
        </w:rPr>
        <w:t xml:space="preserve">The State WIOA EO Officer shall accept and investigate only those discrimination complaints within IWD’s jurisdiction alleging a violation of Section 188 of the WIOA or 29 CFR 38 by a respondent. </w:t>
      </w:r>
    </w:p>
    <w:p w14:paraId="78DCEA09" w14:textId="69DA38E5" w:rsidR="0024194B" w:rsidRPr="00444E4E" w:rsidRDefault="0024194B" w:rsidP="00B7310A">
      <w:pPr>
        <w:pStyle w:val="Heading3"/>
      </w:pPr>
      <w:bookmarkStart w:id="15" w:name="_Toc103592454"/>
      <w:r w:rsidRPr="00444E4E">
        <w:t>WORKFORCE INNOVATION &amp; OPPORTUNITY ACT (WIOA)</w:t>
      </w:r>
      <w:bookmarkEnd w:id="15"/>
    </w:p>
    <w:p w14:paraId="4E0B575A" w14:textId="77777777" w:rsidR="0024194B" w:rsidRPr="00444E4E" w:rsidRDefault="0024194B" w:rsidP="0024194B">
      <w:pPr>
        <w:pStyle w:val="ListParagraph"/>
        <w:ind w:left="0"/>
        <w:rPr>
          <w:rFonts w:asciiTheme="majorHAnsi" w:hAnsiTheme="majorHAnsi" w:cstheme="majorHAnsi"/>
          <w:b/>
          <w:bCs/>
        </w:rPr>
      </w:pPr>
      <w:r w:rsidRPr="00444E4E">
        <w:rPr>
          <w:rFonts w:asciiTheme="majorHAnsi" w:hAnsiTheme="majorHAnsi" w:cstheme="majorHAnsi"/>
          <w:b/>
          <w:bCs/>
        </w:rPr>
        <w:t xml:space="preserve"> </w:t>
      </w:r>
    </w:p>
    <w:p w14:paraId="2422E9BE" w14:textId="0AEC2CCB" w:rsidR="0024194B" w:rsidRPr="007A318E" w:rsidRDefault="007A318E" w:rsidP="0024194B">
      <w:pPr>
        <w:pStyle w:val="ListParagraph"/>
        <w:ind w:left="0"/>
        <w:rPr>
          <w:rFonts w:asciiTheme="majorHAnsi" w:hAnsiTheme="majorHAnsi" w:cstheme="majorHAnsi"/>
          <w:b/>
          <w:bCs/>
        </w:rPr>
      </w:pPr>
      <w:r w:rsidRPr="007A318E">
        <w:rPr>
          <w:rFonts w:asciiTheme="majorHAnsi" w:hAnsiTheme="majorHAnsi" w:cstheme="majorHAnsi"/>
          <w:b/>
          <w:bCs/>
        </w:rPr>
        <w:t xml:space="preserve">Equal Opportunity Is the Law Notice </w:t>
      </w:r>
    </w:p>
    <w:p w14:paraId="6A6DF3E4" w14:textId="422ED974" w:rsidR="0024194B" w:rsidRDefault="0024194B" w:rsidP="0024194B">
      <w:pPr>
        <w:pStyle w:val="ListParagraph"/>
        <w:ind w:left="0"/>
        <w:rPr>
          <w:rFonts w:asciiTheme="majorHAnsi" w:hAnsiTheme="majorHAnsi" w:cstheme="majorHAnsi"/>
        </w:rPr>
      </w:pPr>
      <w:r w:rsidRPr="00444E4E">
        <w:rPr>
          <w:rFonts w:asciiTheme="majorHAnsi" w:hAnsiTheme="majorHAnsi" w:cstheme="majorHAnsi"/>
        </w:rPr>
        <w:t xml:space="preserve">It is against the law for this recipient of Federal financial assistance to discriminate on the following basis: </w:t>
      </w:r>
    </w:p>
    <w:p w14:paraId="1A58FD0D" w14:textId="77777777" w:rsidR="004135D2" w:rsidRPr="00444E4E" w:rsidRDefault="004135D2" w:rsidP="0024194B">
      <w:pPr>
        <w:pStyle w:val="ListParagraph"/>
        <w:ind w:left="0"/>
        <w:rPr>
          <w:rFonts w:asciiTheme="majorHAnsi" w:hAnsiTheme="majorHAnsi" w:cstheme="majorHAnsi"/>
        </w:rPr>
      </w:pPr>
    </w:p>
    <w:p w14:paraId="173251D0" w14:textId="77777777" w:rsidR="0024194B" w:rsidRPr="00E502D6" w:rsidRDefault="0024194B" w:rsidP="00CE0DDC">
      <w:pPr>
        <w:pStyle w:val="ListParagraph"/>
        <w:numPr>
          <w:ilvl w:val="0"/>
          <w:numId w:val="56"/>
        </w:numPr>
        <w:spacing w:after="160"/>
        <w:ind w:left="720"/>
        <w:rPr>
          <w:rFonts w:asciiTheme="majorHAnsi" w:hAnsiTheme="majorHAnsi" w:cstheme="majorHAnsi"/>
        </w:rPr>
      </w:pPr>
      <w:r w:rsidRPr="00E502D6">
        <w:rPr>
          <w:rFonts w:asciiTheme="majorHAnsi" w:hAnsiTheme="majorHAnsi" w:cstheme="majorHAnsi"/>
        </w:rPr>
        <w:t xml:space="preserve">Against any individual in the United States, on the basis of race, color, religion, sex (including pregnancy, childbirth, and related medical conditions, sex stereotyping, transgender status, and gender identity), national origin (including limited English proficiency), age, disability, or political affiliation or belief, or, </w:t>
      </w:r>
    </w:p>
    <w:p w14:paraId="00796631" w14:textId="77777777" w:rsidR="0024194B" w:rsidRPr="00E502D6" w:rsidRDefault="0024194B" w:rsidP="00CE0DDC">
      <w:pPr>
        <w:pStyle w:val="ListParagraph"/>
        <w:numPr>
          <w:ilvl w:val="0"/>
          <w:numId w:val="56"/>
        </w:numPr>
        <w:spacing w:after="160"/>
        <w:ind w:left="720"/>
        <w:rPr>
          <w:rFonts w:asciiTheme="majorHAnsi" w:hAnsiTheme="majorHAnsi" w:cstheme="majorHAnsi"/>
        </w:rPr>
      </w:pPr>
      <w:r w:rsidRPr="00E502D6">
        <w:rPr>
          <w:rFonts w:asciiTheme="majorHAnsi" w:hAnsiTheme="majorHAnsi" w:cstheme="majorHAnsi"/>
        </w:rPr>
        <w:t xml:space="preserve">Against any beneficiary of, applicant to, or participation in programs financially assisted under Title I of the Workforce Innovation and Opportunity Act, on the basis of the individual’s citizenship status or participation in any WIOA Title I financially assisted program or activity. </w:t>
      </w:r>
    </w:p>
    <w:p w14:paraId="4C52202B" w14:textId="77777777" w:rsidR="0024194B" w:rsidRPr="00444E4E" w:rsidRDefault="0024194B" w:rsidP="0024194B">
      <w:pPr>
        <w:pStyle w:val="ListParagraph"/>
        <w:ind w:left="0"/>
        <w:rPr>
          <w:rFonts w:asciiTheme="majorHAnsi" w:hAnsiTheme="majorHAnsi" w:cstheme="majorHAnsi"/>
        </w:rPr>
      </w:pPr>
    </w:p>
    <w:p w14:paraId="05A8FE92" w14:textId="62F0A141" w:rsidR="0024194B" w:rsidRDefault="0024194B" w:rsidP="0024194B">
      <w:pPr>
        <w:pStyle w:val="ListParagraph"/>
        <w:ind w:left="0"/>
        <w:rPr>
          <w:rFonts w:asciiTheme="majorHAnsi" w:hAnsiTheme="majorHAnsi" w:cstheme="majorHAnsi"/>
        </w:rPr>
      </w:pPr>
      <w:r w:rsidRPr="00444E4E">
        <w:rPr>
          <w:rFonts w:asciiTheme="majorHAnsi" w:hAnsiTheme="majorHAnsi" w:cstheme="majorHAnsi"/>
        </w:rPr>
        <w:lastRenderedPageBreak/>
        <w:t xml:space="preserve">The recipient must not discriminate in any of the following areas: </w:t>
      </w:r>
    </w:p>
    <w:p w14:paraId="44672A08" w14:textId="77777777" w:rsidR="004135D2" w:rsidRPr="00444E4E" w:rsidRDefault="004135D2" w:rsidP="0024194B">
      <w:pPr>
        <w:pStyle w:val="ListParagraph"/>
        <w:ind w:left="0"/>
        <w:rPr>
          <w:rFonts w:asciiTheme="majorHAnsi" w:hAnsiTheme="majorHAnsi" w:cstheme="majorHAnsi"/>
        </w:rPr>
      </w:pPr>
    </w:p>
    <w:p w14:paraId="3F3AEA06" w14:textId="77777777" w:rsidR="0024194B" w:rsidRPr="00E502D6" w:rsidRDefault="0024194B" w:rsidP="00CE0DDC">
      <w:pPr>
        <w:pStyle w:val="ListParagraph"/>
        <w:numPr>
          <w:ilvl w:val="0"/>
          <w:numId w:val="57"/>
        </w:numPr>
        <w:spacing w:after="160"/>
        <w:ind w:left="720"/>
        <w:rPr>
          <w:rFonts w:asciiTheme="majorHAnsi" w:hAnsiTheme="majorHAnsi" w:cstheme="majorHAnsi"/>
        </w:rPr>
      </w:pPr>
      <w:r w:rsidRPr="00E502D6">
        <w:rPr>
          <w:rFonts w:asciiTheme="majorHAnsi" w:hAnsiTheme="majorHAnsi" w:cstheme="majorHAnsi"/>
        </w:rPr>
        <w:t xml:space="preserve">Deciding who will be admitted, or have access, to any WIOA Title I financially assisted program or activity; </w:t>
      </w:r>
    </w:p>
    <w:p w14:paraId="5230D0DB" w14:textId="77777777" w:rsidR="0024194B" w:rsidRPr="00E502D6" w:rsidRDefault="0024194B" w:rsidP="00CE0DDC">
      <w:pPr>
        <w:pStyle w:val="ListParagraph"/>
        <w:numPr>
          <w:ilvl w:val="0"/>
          <w:numId w:val="57"/>
        </w:numPr>
        <w:spacing w:after="160"/>
        <w:ind w:left="720"/>
        <w:rPr>
          <w:rFonts w:asciiTheme="majorHAnsi" w:hAnsiTheme="majorHAnsi" w:cstheme="majorHAnsi"/>
        </w:rPr>
      </w:pPr>
      <w:r w:rsidRPr="00E502D6">
        <w:rPr>
          <w:rFonts w:asciiTheme="majorHAnsi" w:hAnsiTheme="majorHAnsi" w:cstheme="majorHAnsi"/>
        </w:rPr>
        <w:t xml:space="preserve">Providing opportunities in, or treating any person with regard to, such a program or activity; or </w:t>
      </w:r>
    </w:p>
    <w:p w14:paraId="35C931E2" w14:textId="77777777" w:rsidR="0024194B" w:rsidRPr="00E502D6" w:rsidRDefault="0024194B" w:rsidP="00CE0DDC">
      <w:pPr>
        <w:pStyle w:val="ListParagraph"/>
        <w:numPr>
          <w:ilvl w:val="0"/>
          <w:numId w:val="57"/>
        </w:numPr>
        <w:spacing w:after="160"/>
        <w:ind w:left="720"/>
        <w:rPr>
          <w:rFonts w:asciiTheme="majorHAnsi" w:hAnsiTheme="majorHAnsi" w:cstheme="majorHAnsi"/>
        </w:rPr>
      </w:pPr>
      <w:r w:rsidRPr="00E502D6">
        <w:rPr>
          <w:rFonts w:asciiTheme="majorHAnsi" w:hAnsiTheme="majorHAnsi" w:cstheme="majorHAnsi"/>
        </w:rPr>
        <w:t xml:space="preserve">Making employment decisions in the administration of, or in connection with, such a program or activity. </w:t>
      </w:r>
    </w:p>
    <w:p w14:paraId="028B7A28" w14:textId="77777777" w:rsidR="0024194B" w:rsidRPr="00444E4E" w:rsidRDefault="0024194B" w:rsidP="0024194B">
      <w:pPr>
        <w:pStyle w:val="ListParagraph"/>
        <w:ind w:left="0"/>
        <w:rPr>
          <w:rFonts w:asciiTheme="majorHAnsi" w:hAnsiTheme="majorHAnsi" w:cstheme="majorHAnsi"/>
        </w:rPr>
      </w:pPr>
    </w:p>
    <w:p w14:paraId="252918A2" w14:textId="5C0054DF" w:rsidR="003D3B09" w:rsidRPr="007617DC" w:rsidRDefault="0024194B" w:rsidP="007617DC">
      <w:pPr>
        <w:pStyle w:val="paragraph"/>
        <w:spacing w:before="0" w:beforeAutospacing="0" w:after="0" w:afterAutospacing="0"/>
        <w:textAlignment w:val="baseline"/>
        <w:rPr>
          <w:rFonts w:asciiTheme="majorHAnsi" w:hAnsiTheme="majorHAnsi" w:cstheme="majorHAnsi"/>
          <w:b/>
          <w:bCs/>
          <w:i/>
          <w:iCs/>
        </w:rPr>
      </w:pPr>
      <w:r w:rsidRPr="00444E4E">
        <w:rPr>
          <w:rFonts w:asciiTheme="majorHAnsi" w:hAnsiTheme="majorHAnsi" w:cstheme="majorHAnsi"/>
        </w:rPr>
        <w:t>Recipients of federal financial assistance must take reasonable steps to ensure that communications with individuals with disabilities are as effective as communications with others. This means that, upon request and at no cost to the individual, recipients are required to provide appropriate auxiliary aids and services to qualified individuals with disabilities.</w:t>
      </w:r>
    </w:p>
    <w:p w14:paraId="318AAB48" w14:textId="77777777" w:rsidR="00F64E0B" w:rsidRPr="00EF7F0C" w:rsidRDefault="00F64E0B" w:rsidP="00503D53">
      <w:pPr>
        <w:autoSpaceDE w:val="0"/>
        <w:autoSpaceDN w:val="0"/>
        <w:adjustRightInd w:val="0"/>
        <w:rPr>
          <w:rFonts w:asciiTheme="minorHAnsi" w:hAnsiTheme="minorHAnsi" w:cstheme="minorHAnsi"/>
          <w:color w:val="000000"/>
          <w:sz w:val="18"/>
          <w:szCs w:val="18"/>
        </w:rPr>
      </w:pPr>
    </w:p>
    <w:p w14:paraId="3689585C" w14:textId="6EDF73A4" w:rsidR="00FC08EF" w:rsidRDefault="00616CC8" w:rsidP="005B76BB">
      <w:pPr>
        <w:pStyle w:val="Heading1"/>
        <w:rPr>
          <w:rFonts w:cstheme="majorHAnsi"/>
        </w:rPr>
      </w:pPr>
      <w:bookmarkStart w:id="16" w:name="_Toc103592455"/>
      <w:r>
        <w:rPr>
          <w:rFonts w:cstheme="majorHAnsi"/>
          <w:caps w:val="0"/>
        </w:rPr>
        <w:t>TITLE IB PROGRAMS</w:t>
      </w:r>
      <w:bookmarkEnd w:id="16"/>
    </w:p>
    <w:p w14:paraId="23D279A4" w14:textId="77777777" w:rsidR="004835C2" w:rsidRPr="0078727D" w:rsidRDefault="004835C2" w:rsidP="0078727D"/>
    <w:p w14:paraId="284363D2" w14:textId="0CD5DE91" w:rsidR="00110CD2" w:rsidRPr="004135D2" w:rsidRDefault="00616CC8" w:rsidP="004135D2">
      <w:pPr>
        <w:pStyle w:val="Heading2"/>
        <w:rPr>
          <w:rFonts w:cstheme="majorHAnsi"/>
          <w:sz w:val="20"/>
          <w:szCs w:val="20"/>
        </w:rPr>
      </w:pPr>
      <w:bookmarkStart w:id="17" w:name="_Toc103592456"/>
      <w:r w:rsidRPr="0078727D">
        <w:rPr>
          <w:rFonts w:cstheme="majorHAnsi"/>
          <w:caps w:val="0"/>
        </w:rPr>
        <w:t>ADDITIONAL ASSISTANCE (YOUTH)</w:t>
      </w:r>
      <w:bookmarkEnd w:id="17"/>
      <w:r w:rsidRPr="0078727D">
        <w:rPr>
          <w:rFonts w:cstheme="majorHAnsi"/>
          <w:caps w:val="0"/>
        </w:rPr>
        <w:t xml:space="preserve"> </w:t>
      </w:r>
    </w:p>
    <w:p w14:paraId="42270690" w14:textId="77777777" w:rsidR="00B71BBE" w:rsidRPr="009E494C" w:rsidRDefault="00954C64" w:rsidP="00110CD2">
      <w:pPr>
        <w:rPr>
          <w:rFonts w:asciiTheme="majorHAnsi" w:hAnsiTheme="majorHAnsi" w:cstheme="majorHAnsi"/>
        </w:rPr>
      </w:pPr>
      <w:r w:rsidRPr="009E494C">
        <w:rPr>
          <w:rFonts w:asciiTheme="majorHAnsi" w:hAnsiTheme="majorHAnsi" w:cstheme="majorHAnsi"/>
        </w:rPr>
        <w:t xml:space="preserve">CIWDB identifies the following categories for Youth Needing Additional Assistance in addition to those outlined in State Policy: </w:t>
      </w:r>
    </w:p>
    <w:p w14:paraId="18F7EC69" w14:textId="77777777" w:rsidR="0078727D" w:rsidRPr="009E494C" w:rsidRDefault="0078727D" w:rsidP="00110CD2">
      <w:pPr>
        <w:rPr>
          <w:rFonts w:asciiTheme="majorHAnsi" w:hAnsiTheme="majorHAnsi" w:cstheme="majorHAnsi"/>
        </w:rPr>
      </w:pPr>
    </w:p>
    <w:p w14:paraId="0C265FAA" w14:textId="67112CFE" w:rsidR="0019134A" w:rsidRPr="009E494C" w:rsidRDefault="00954C64" w:rsidP="00CE0DDC">
      <w:pPr>
        <w:pStyle w:val="ListParagraph"/>
        <w:numPr>
          <w:ilvl w:val="0"/>
          <w:numId w:val="58"/>
        </w:numPr>
        <w:rPr>
          <w:rFonts w:asciiTheme="majorHAnsi" w:hAnsiTheme="majorHAnsi" w:cstheme="majorHAnsi"/>
        </w:rPr>
      </w:pPr>
      <w:r w:rsidRPr="009E494C">
        <w:rPr>
          <w:rFonts w:asciiTheme="majorHAnsi" w:hAnsiTheme="majorHAnsi" w:cstheme="majorHAnsi"/>
        </w:rPr>
        <w:t>Father of an unborn child, youth with no work history.</w:t>
      </w:r>
    </w:p>
    <w:p w14:paraId="3CE2BFAF" w14:textId="77777777" w:rsidR="00110CD2" w:rsidRPr="009E494C" w:rsidRDefault="00110CD2" w:rsidP="00110CD2">
      <w:pPr>
        <w:rPr>
          <w:rFonts w:asciiTheme="majorHAnsi" w:hAnsiTheme="majorHAnsi" w:cstheme="majorHAnsi"/>
        </w:rPr>
      </w:pPr>
    </w:p>
    <w:p w14:paraId="39BD8B08" w14:textId="32B2D04F" w:rsidR="00EF3693" w:rsidRPr="00B7310A" w:rsidRDefault="00616CC8" w:rsidP="00B7310A">
      <w:pPr>
        <w:pStyle w:val="Heading2"/>
        <w:rPr>
          <w:rFonts w:cstheme="majorHAnsi"/>
          <w:strike/>
        </w:rPr>
      </w:pPr>
      <w:bookmarkStart w:id="18" w:name="_Toc103592457"/>
      <w:r w:rsidRPr="00EF3693">
        <w:rPr>
          <w:rFonts w:cstheme="majorHAnsi"/>
          <w:caps w:val="0"/>
        </w:rPr>
        <w:t>ADULT INCOME ELIGIBILITY</w:t>
      </w:r>
      <w:bookmarkEnd w:id="18"/>
    </w:p>
    <w:p w14:paraId="378B8886" w14:textId="42A599D5" w:rsidR="00EF3693" w:rsidRPr="009E494C" w:rsidRDefault="00EF3693" w:rsidP="00EF3693">
      <w:pPr>
        <w:rPr>
          <w:rFonts w:asciiTheme="majorHAnsi" w:hAnsiTheme="majorHAnsi" w:cstheme="majorHAnsi"/>
        </w:rPr>
      </w:pPr>
      <w:r w:rsidRPr="009E494C">
        <w:rPr>
          <w:rFonts w:asciiTheme="majorHAnsi" w:hAnsiTheme="majorHAnsi" w:cstheme="majorHAnsi"/>
        </w:rPr>
        <w:t>The CIWDB will allow adults who are employed to be enrolled in Intensive and Training services if they are low-income adults or adults who are earning under the local area’s self-sufficiency definitio</w:t>
      </w:r>
      <w:r w:rsidR="00D033C6">
        <w:rPr>
          <w:rFonts w:asciiTheme="majorHAnsi" w:hAnsiTheme="majorHAnsi" w:cstheme="majorHAnsi"/>
        </w:rPr>
        <w:t>n</w:t>
      </w:r>
      <w:r w:rsidRPr="009E494C">
        <w:rPr>
          <w:rFonts w:asciiTheme="majorHAnsi" w:hAnsiTheme="majorHAnsi" w:cstheme="majorHAnsi"/>
        </w:rPr>
        <w:t>.</w:t>
      </w:r>
    </w:p>
    <w:p w14:paraId="7AA66CEB" w14:textId="77777777" w:rsidR="00EF3693" w:rsidRDefault="00EF3693" w:rsidP="00110CD2"/>
    <w:p w14:paraId="3C08C9B7" w14:textId="7D21EF74" w:rsidR="0000232A" w:rsidRPr="004135D2" w:rsidRDefault="00616CC8" w:rsidP="004135D2">
      <w:pPr>
        <w:pStyle w:val="Heading2"/>
        <w:rPr>
          <w:rFonts w:cstheme="majorHAnsi"/>
          <w:sz w:val="20"/>
          <w:szCs w:val="20"/>
        </w:rPr>
      </w:pPr>
      <w:bookmarkStart w:id="19" w:name="_Toc103592458"/>
      <w:r w:rsidRPr="0078727D">
        <w:rPr>
          <w:rFonts w:cstheme="majorHAnsi"/>
          <w:caps w:val="0"/>
        </w:rPr>
        <w:t xml:space="preserve">ADULT MENTORING </w:t>
      </w:r>
      <w:r>
        <w:rPr>
          <w:rFonts w:cstheme="majorHAnsi"/>
          <w:caps w:val="0"/>
        </w:rPr>
        <w:t>(SCREENING AND SELECTION)</w:t>
      </w:r>
      <w:bookmarkEnd w:id="19"/>
    </w:p>
    <w:p w14:paraId="4ACF406C" w14:textId="5F2185D8" w:rsidR="00FC08EF" w:rsidRDefault="00FC08EF" w:rsidP="006E3860">
      <w:pPr>
        <w:rPr>
          <w:rFonts w:asciiTheme="majorHAnsi" w:hAnsiTheme="majorHAnsi" w:cstheme="majorHAnsi"/>
          <w:color w:val="000000"/>
          <w:shd w:val="clear" w:color="auto" w:fill="FFFFFF"/>
        </w:rPr>
      </w:pPr>
      <w:r w:rsidRPr="009E494C">
        <w:rPr>
          <w:rFonts w:asciiTheme="majorHAnsi" w:hAnsiTheme="majorHAnsi" w:cstheme="majorHAnsi"/>
          <w:color w:val="000000"/>
          <w:shd w:val="clear" w:color="auto" w:fill="FFFFFF"/>
        </w:rPr>
        <w:t xml:space="preserve">The following is the selection and screening process for Adult Mentors in the CIWDB: </w:t>
      </w:r>
    </w:p>
    <w:p w14:paraId="2418A87B" w14:textId="77777777" w:rsidR="009E494C" w:rsidRPr="009E494C" w:rsidRDefault="009E494C" w:rsidP="006E3860">
      <w:pPr>
        <w:rPr>
          <w:rFonts w:asciiTheme="majorHAnsi" w:hAnsiTheme="majorHAnsi" w:cstheme="majorHAnsi"/>
          <w:color w:val="000000"/>
          <w:shd w:val="clear" w:color="auto" w:fill="FFFFFF"/>
        </w:rPr>
      </w:pPr>
    </w:p>
    <w:p w14:paraId="0BE75597" w14:textId="702D2E25" w:rsidR="00FC08EF" w:rsidRPr="009E494C" w:rsidRDefault="00FC08EF" w:rsidP="00CE0DDC">
      <w:pPr>
        <w:pStyle w:val="ListParagraph"/>
        <w:numPr>
          <w:ilvl w:val="0"/>
          <w:numId w:val="59"/>
        </w:numPr>
        <w:ind w:left="720"/>
        <w:rPr>
          <w:rFonts w:asciiTheme="majorHAnsi" w:hAnsiTheme="majorHAnsi" w:cstheme="majorHAnsi"/>
          <w:color w:val="000000"/>
          <w:shd w:val="clear" w:color="auto" w:fill="FFFFFF"/>
        </w:rPr>
      </w:pPr>
      <w:r w:rsidRPr="009E494C">
        <w:rPr>
          <w:rFonts w:asciiTheme="majorHAnsi" w:hAnsiTheme="majorHAnsi" w:cstheme="majorHAnsi"/>
          <w:color w:val="000000"/>
          <w:shd w:val="clear" w:color="auto" w:fill="FFFFFF"/>
        </w:rPr>
        <w:t xml:space="preserve">Mentors must be at least 25 years of age. </w:t>
      </w:r>
    </w:p>
    <w:p w14:paraId="44CB39FA" w14:textId="20A6C9F5" w:rsidR="00FC08EF" w:rsidRPr="009E494C" w:rsidRDefault="00FC08EF" w:rsidP="00CE0DDC">
      <w:pPr>
        <w:pStyle w:val="ListParagraph"/>
        <w:numPr>
          <w:ilvl w:val="0"/>
          <w:numId w:val="59"/>
        </w:numPr>
        <w:ind w:left="720"/>
        <w:rPr>
          <w:rFonts w:asciiTheme="majorHAnsi" w:hAnsiTheme="majorHAnsi" w:cstheme="majorHAnsi"/>
          <w:color w:val="000000"/>
          <w:shd w:val="clear" w:color="auto" w:fill="FFFFFF"/>
        </w:rPr>
      </w:pPr>
      <w:r w:rsidRPr="009E494C">
        <w:rPr>
          <w:rFonts w:asciiTheme="majorHAnsi" w:hAnsiTheme="majorHAnsi" w:cstheme="majorHAnsi"/>
          <w:color w:val="000000"/>
          <w:shd w:val="clear" w:color="auto" w:fill="FFFFFF"/>
        </w:rPr>
        <w:t xml:space="preserve">Mentors must pay for and complete a background check. Background checks must be within 90 days before beginning mentorship. </w:t>
      </w:r>
    </w:p>
    <w:p w14:paraId="437C0788" w14:textId="24851B37" w:rsidR="00FC08EF" w:rsidRPr="009E494C" w:rsidRDefault="00FC08EF" w:rsidP="00CE0DDC">
      <w:pPr>
        <w:pStyle w:val="ListParagraph"/>
        <w:numPr>
          <w:ilvl w:val="0"/>
          <w:numId w:val="59"/>
        </w:numPr>
        <w:ind w:left="720"/>
        <w:rPr>
          <w:rFonts w:asciiTheme="majorHAnsi" w:hAnsiTheme="majorHAnsi" w:cstheme="majorHAnsi"/>
          <w:color w:val="000000"/>
          <w:shd w:val="clear" w:color="auto" w:fill="FFFFFF"/>
        </w:rPr>
      </w:pPr>
      <w:r w:rsidRPr="009E494C">
        <w:rPr>
          <w:rFonts w:asciiTheme="majorHAnsi" w:hAnsiTheme="majorHAnsi" w:cstheme="majorHAnsi"/>
          <w:color w:val="000000"/>
          <w:shd w:val="clear" w:color="auto" w:fill="FFFFFF"/>
        </w:rPr>
        <w:t xml:space="preserve">Mentor must complete a mentorship application, confidentiality statement, a rights and responsibilities agreement and provide background check results. </w:t>
      </w:r>
    </w:p>
    <w:p w14:paraId="0839D2D6" w14:textId="2281AB73" w:rsidR="00FC08EF" w:rsidRPr="009E494C" w:rsidRDefault="00FC08EF" w:rsidP="00CE0DDC">
      <w:pPr>
        <w:pStyle w:val="ListParagraph"/>
        <w:numPr>
          <w:ilvl w:val="0"/>
          <w:numId w:val="59"/>
        </w:numPr>
        <w:ind w:left="720"/>
        <w:rPr>
          <w:rFonts w:asciiTheme="majorHAnsi" w:hAnsiTheme="majorHAnsi" w:cstheme="majorHAnsi"/>
          <w:color w:val="000000"/>
          <w:shd w:val="clear" w:color="auto" w:fill="FFFFFF"/>
        </w:rPr>
      </w:pPr>
      <w:r w:rsidRPr="009E494C">
        <w:rPr>
          <w:rFonts w:asciiTheme="majorHAnsi" w:hAnsiTheme="majorHAnsi" w:cstheme="majorHAnsi"/>
          <w:color w:val="000000"/>
          <w:shd w:val="clear" w:color="auto" w:fill="FFFFFF"/>
        </w:rPr>
        <w:t xml:space="preserve">Mentor must complete an interview with the Youth Standing Committee. </w:t>
      </w:r>
    </w:p>
    <w:p w14:paraId="2074B104" w14:textId="050BFE62" w:rsidR="00AE63C6" w:rsidRPr="009E494C" w:rsidRDefault="00FC08EF" w:rsidP="00CE0DDC">
      <w:pPr>
        <w:pStyle w:val="ListParagraph"/>
        <w:numPr>
          <w:ilvl w:val="0"/>
          <w:numId w:val="59"/>
        </w:numPr>
        <w:ind w:left="720"/>
        <w:rPr>
          <w:rFonts w:asciiTheme="majorHAnsi" w:hAnsiTheme="majorHAnsi" w:cstheme="majorHAnsi"/>
          <w:color w:val="000000"/>
          <w:shd w:val="clear" w:color="auto" w:fill="FFFFFF"/>
        </w:rPr>
      </w:pPr>
      <w:r w:rsidRPr="009E494C">
        <w:rPr>
          <w:rFonts w:asciiTheme="majorHAnsi" w:hAnsiTheme="majorHAnsi" w:cstheme="majorHAnsi"/>
          <w:color w:val="000000"/>
          <w:shd w:val="clear" w:color="auto" w:fill="FFFFFF"/>
        </w:rPr>
        <w:t xml:space="preserve">Applications will be good for 90 days. </w:t>
      </w:r>
    </w:p>
    <w:p w14:paraId="60903A8F" w14:textId="77777777" w:rsidR="00AE63C6" w:rsidRPr="009E494C" w:rsidRDefault="00AE63C6" w:rsidP="009E494C">
      <w:pPr>
        <w:rPr>
          <w:rFonts w:asciiTheme="majorHAnsi" w:hAnsiTheme="majorHAnsi" w:cstheme="majorHAnsi"/>
          <w:color w:val="000000"/>
          <w:shd w:val="clear" w:color="auto" w:fill="FFFFFF"/>
        </w:rPr>
      </w:pPr>
    </w:p>
    <w:p w14:paraId="2D5A1AD5" w14:textId="059C8468" w:rsidR="00FC08EF" w:rsidRPr="009E494C" w:rsidRDefault="00FC08EF" w:rsidP="00AE63C6">
      <w:pPr>
        <w:rPr>
          <w:rFonts w:asciiTheme="majorHAnsi" w:hAnsiTheme="majorHAnsi" w:cstheme="majorHAnsi"/>
          <w:color w:val="000000"/>
          <w:shd w:val="clear" w:color="auto" w:fill="FFFFFF"/>
        </w:rPr>
      </w:pPr>
      <w:r w:rsidRPr="009E494C">
        <w:rPr>
          <w:rFonts w:asciiTheme="majorHAnsi" w:hAnsiTheme="majorHAnsi" w:cstheme="majorHAnsi"/>
          <w:color w:val="000000"/>
          <w:shd w:val="clear" w:color="auto" w:fill="FFFFFF"/>
        </w:rPr>
        <w:t>The CIWDB will screen the interested mentor based on application, background check, and interview. OR CIWDB could partner with other Agencies certified in Adult Mentoring Services.</w:t>
      </w:r>
    </w:p>
    <w:p w14:paraId="68AF3EF3" w14:textId="5AEAA329" w:rsidR="008F10DB" w:rsidRDefault="008F10DB" w:rsidP="008F10DB"/>
    <w:p w14:paraId="5CA4C4FE" w14:textId="6741057D" w:rsidR="008F10DB" w:rsidRPr="0078727D" w:rsidRDefault="00616CC8" w:rsidP="0078727D">
      <w:pPr>
        <w:pStyle w:val="Heading2"/>
        <w:rPr>
          <w:rFonts w:cstheme="majorHAnsi"/>
          <w:sz w:val="20"/>
          <w:szCs w:val="20"/>
        </w:rPr>
      </w:pPr>
      <w:bookmarkStart w:id="20" w:name="_Toc103592459"/>
      <w:r w:rsidRPr="0078727D">
        <w:rPr>
          <w:rFonts w:cstheme="majorHAnsi"/>
          <w:caps w:val="0"/>
        </w:rPr>
        <w:t>CLOSING SERVICES DUE TO FRAUD</w:t>
      </w:r>
      <w:bookmarkEnd w:id="20"/>
      <w:r>
        <w:rPr>
          <w:rFonts w:cstheme="majorHAnsi"/>
          <w:caps w:val="0"/>
        </w:rPr>
        <w:t xml:space="preserve"> </w:t>
      </w:r>
    </w:p>
    <w:p w14:paraId="2D4417FB" w14:textId="0CC20184" w:rsidR="00F5427A" w:rsidRPr="009E494C" w:rsidRDefault="00F5427A" w:rsidP="00F5427A">
      <w:pPr>
        <w:pStyle w:val="paragraph"/>
        <w:spacing w:before="0" w:beforeAutospacing="0" w:after="0" w:afterAutospacing="0"/>
        <w:textAlignment w:val="baseline"/>
        <w:rPr>
          <w:rStyle w:val="eop"/>
          <w:rFonts w:asciiTheme="majorHAnsi" w:hAnsiTheme="majorHAnsi" w:cstheme="majorHAnsi"/>
        </w:rPr>
      </w:pPr>
      <w:r w:rsidRPr="009E494C">
        <w:rPr>
          <w:rStyle w:val="normaltextrun"/>
          <w:rFonts w:asciiTheme="majorHAnsi" w:hAnsiTheme="majorHAnsi" w:cstheme="majorHAnsi"/>
        </w:rPr>
        <w:lastRenderedPageBreak/>
        <w:t>In the event an individual is found to have committed or attempted to commit fraud to receive services, the individual will be immediately notified by mail. The notification letter will include an explanation of the initial determination</w:t>
      </w:r>
      <w:r w:rsidR="00492665">
        <w:rPr>
          <w:rStyle w:val="normaltextrun"/>
          <w:rFonts w:asciiTheme="majorHAnsi" w:hAnsiTheme="majorHAnsi" w:cstheme="majorHAnsi"/>
        </w:rPr>
        <w:t>,</w:t>
      </w:r>
      <w:r w:rsidRPr="009E494C">
        <w:rPr>
          <w:rStyle w:val="normaltextrun"/>
          <w:rFonts w:asciiTheme="majorHAnsi" w:hAnsiTheme="majorHAnsi" w:cstheme="majorHAnsi"/>
        </w:rPr>
        <w:t xml:space="preserve"> and the individual will have 30 days to respond from the date of the letter. At the conclusion of the 30-day response period, a final determination of services will be made and written notification will be sent to the individual within </w:t>
      </w:r>
      <w:r w:rsidR="00492665" w:rsidRPr="009E494C">
        <w:rPr>
          <w:rStyle w:val="normaltextrun"/>
          <w:rFonts w:asciiTheme="majorHAnsi" w:hAnsiTheme="majorHAnsi" w:cstheme="majorHAnsi"/>
        </w:rPr>
        <w:t>five</w:t>
      </w:r>
      <w:r w:rsidRPr="009E494C">
        <w:rPr>
          <w:rStyle w:val="normaltextrun"/>
          <w:rFonts w:asciiTheme="majorHAnsi" w:hAnsiTheme="majorHAnsi" w:cstheme="majorHAnsi"/>
        </w:rPr>
        <w:t xml:space="preserve"> business days following the </w:t>
      </w:r>
      <w:r w:rsidR="00492665" w:rsidRPr="009E494C">
        <w:rPr>
          <w:rStyle w:val="normaltextrun"/>
          <w:rFonts w:asciiTheme="majorHAnsi" w:hAnsiTheme="majorHAnsi" w:cstheme="majorHAnsi"/>
        </w:rPr>
        <w:t>30-day</w:t>
      </w:r>
      <w:r w:rsidRPr="009E494C">
        <w:rPr>
          <w:rStyle w:val="normaltextrun"/>
          <w:rFonts w:asciiTheme="majorHAnsi" w:hAnsiTheme="majorHAnsi" w:cstheme="majorHAnsi"/>
        </w:rPr>
        <w:t xml:space="preserve"> response period.</w:t>
      </w:r>
      <w:r w:rsidRPr="009E494C">
        <w:rPr>
          <w:rStyle w:val="eop"/>
          <w:rFonts w:asciiTheme="majorHAnsi" w:hAnsiTheme="majorHAnsi" w:cstheme="majorHAnsi"/>
        </w:rPr>
        <w:t> </w:t>
      </w:r>
    </w:p>
    <w:p w14:paraId="2FB135FC" w14:textId="77777777" w:rsidR="00F5427A" w:rsidRPr="009E494C" w:rsidRDefault="00F5427A" w:rsidP="00F5427A">
      <w:pPr>
        <w:pStyle w:val="paragraph"/>
        <w:spacing w:before="0" w:beforeAutospacing="0" w:after="0" w:afterAutospacing="0"/>
        <w:textAlignment w:val="baseline"/>
        <w:rPr>
          <w:rFonts w:asciiTheme="majorHAnsi" w:hAnsiTheme="majorHAnsi" w:cstheme="majorHAnsi"/>
        </w:rPr>
      </w:pPr>
    </w:p>
    <w:p w14:paraId="2858C7D6" w14:textId="53F629DA" w:rsidR="00F5427A" w:rsidRPr="009E494C" w:rsidRDefault="00F5427A" w:rsidP="00F5427A">
      <w:pPr>
        <w:pStyle w:val="paragraph"/>
        <w:spacing w:before="0" w:beforeAutospacing="0" w:after="0" w:afterAutospacing="0"/>
        <w:textAlignment w:val="baseline"/>
        <w:rPr>
          <w:rStyle w:val="eop"/>
          <w:rFonts w:asciiTheme="majorHAnsi" w:hAnsiTheme="majorHAnsi" w:cstheme="majorHAnsi"/>
        </w:rPr>
      </w:pPr>
      <w:r w:rsidRPr="009E494C">
        <w:rPr>
          <w:rStyle w:val="normaltextrun"/>
          <w:rFonts w:asciiTheme="majorHAnsi" w:hAnsiTheme="majorHAnsi" w:cstheme="majorHAnsi"/>
        </w:rPr>
        <w:t>If it is found the individual did commit fraud to receive services, the participant’s activities must be immediately closed. All circumstances related to the fraudulent act or attempt to defraud, along with the last date of services, must be documented and maintained in the IowaW</w:t>
      </w:r>
      <w:r w:rsidR="009E494C">
        <w:rPr>
          <w:rStyle w:val="normaltextrun"/>
          <w:rFonts w:asciiTheme="majorHAnsi" w:hAnsiTheme="majorHAnsi" w:cstheme="majorHAnsi"/>
        </w:rPr>
        <w:t>ORKS</w:t>
      </w:r>
      <w:r w:rsidRPr="009E494C">
        <w:rPr>
          <w:rStyle w:val="normaltextrun"/>
          <w:rFonts w:asciiTheme="majorHAnsi" w:hAnsiTheme="majorHAnsi" w:cstheme="majorHAnsi"/>
        </w:rPr>
        <w:t> system. </w:t>
      </w:r>
      <w:r w:rsidRPr="009E494C">
        <w:rPr>
          <w:rStyle w:val="eop"/>
          <w:rFonts w:asciiTheme="majorHAnsi" w:hAnsiTheme="majorHAnsi" w:cstheme="majorHAnsi"/>
        </w:rPr>
        <w:t> </w:t>
      </w:r>
    </w:p>
    <w:p w14:paraId="14378FCC" w14:textId="77777777" w:rsidR="004835C2" w:rsidRDefault="004835C2" w:rsidP="00F5427A">
      <w:pPr>
        <w:pStyle w:val="paragraph"/>
        <w:spacing w:before="0" w:beforeAutospacing="0" w:after="0" w:afterAutospacing="0"/>
        <w:textAlignment w:val="baseline"/>
        <w:rPr>
          <w:rStyle w:val="eop"/>
          <w:rFonts w:asciiTheme="minorHAnsi" w:hAnsiTheme="minorHAnsi" w:cstheme="minorHAnsi"/>
          <w:sz w:val="18"/>
          <w:szCs w:val="18"/>
        </w:rPr>
      </w:pPr>
    </w:p>
    <w:p w14:paraId="483D6E4F" w14:textId="4CB1A528" w:rsidR="004835C2" w:rsidRPr="004135D2" w:rsidRDefault="00616CC8" w:rsidP="004135D2">
      <w:pPr>
        <w:pStyle w:val="Heading2"/>
        <w:rPr>
          <w:rFonts w:cstheme="majorHAnsi"/>
          <w:sz w:val="20"/>
          <w:szCs w:val="20"/>
        </w:rPr>
      </w:pPr>
      <w:bookmarkStart w:id="21" w:name="_Toc103592460"/>
      <w:r>
        <w:rPr>
          <w:rFonts w:cstheme="majorHAnsi"/>
          <w:caps w:val="0"/>
        </w:rPr>
        <w:t xml:space="preserve">CONTINUED ELIGIBILITY – ADULTS </w:t>
      </w:r>
      <w:r w:rsidRPr="00941600">
        <w:rPr>
          <w:rFonts w:cstheme="majorHAnsi"/>
          <w:caps w:val="0"/>
        </w:rPr>
        <w:t>OR DISLOCATED WORKERS WHO ENTER THE WORKFORCE</w:t>
      </w:r>
      <w:bookmarkEnd w:id="21"/>
      <w:r>
        <w:rPr>
          <w:rFonts w:cstheme="majorHAnsi"/>
          <w:caps w:val="0"/>
        </w:rPr>
        <w:t xml:space="preserve"> </w:t>
      </w:r>
    </w:p>
    <w:p w14:paraId="76825221" w14:textId="25B06038" w:rsidR="008F10DB" w:rsidRPr="009E494C" w:rsidRDefault="004835C2" w:rsidP="008F10DB">
      <w:pPr>
        <w:rPr>
          <w:rFonts w:asciiTheme="majorHAnsi" w:hAnsiTheme="majorHAnsi" w:cstheme="majorHAnsi"/>
        </w:rPr>
      </w:pPr>
      <w:r w:rsidRPr="009E494C">
        <w:rPr>
          <w:rFonts w:asciiTheme="majorHAnsi" w:hAnsiTheme="majorHAnsi" w:cstheme="majorHAnsi"/>
          <w:color w:val="000000"/>
        </w:rPr>
        <w:t xml:space="preserve">The CIWDB </w:t>
      </w:r>
      <w:r w:rsidRPr="009E494C">
        <w:rPr>
          <w:rFonts w:asciiTheme="majorHAnsi" w:hAnsiTheme="majorHAnsi" w:cstheme="majorHAnsi"/>
        </w:rPr>
        <w:t>adopts the State Standards for continued eligibility for adults or dislocated workers who enter the workforce.</w:t>
      </w:r>
    </w:p>
    <w:p w14:paraId="4C6B4AC5" w14:textId="77777777" w:rsidR="00F64E0B" w:rsidRDefault="00F64E0B" w:rsidP="008F10DB"/>
    <w:p w14:paraId="4CB0A3D2" w14:textId="3AEC3F09" w:rsidR="00F5427A" w:rsidRPr="004135D2" w:rsidRDefault="00616CC8" w:rsidP="004135D2">
      <w:pPr>
        <w:pStyle w:val="Heading2"/>
        <w:rPr>
          <w:rFonts w:cstheme="majorHAnsi"/>
          <w:sz w:val="20"/>
          <w:szCs w:val="20"/>
        </w:rPr>
      </w:pPr>
      <w:bookmarkStart w:id="22" w:name="_Toc103592461"/>
      <w:r w:rsidRPr="00EF28F5">
        <w:rPr>
          <w:rFonts w:cstheme="majorHAnsi"/>
          <w:caps w:val="0"/>
        </w:rPr>
        <w:t>DISLOCATED WORKER PROGRAM ELIGIBILITY</w:t>
      </w:r>
      <w:bookmarkEnd w:id="22"/>
    </w:p>
    <w:p w14:paraId="5B3C352A" w14:textId="22D27E71" w:rsidR="004839CF" w:rsidRDefault="004839CF" w:rsidP="008F10DB">
      <w:pPr>
        <w:rPr>
          <w:rFonts w:asciiTheme="majorHAnsi" w:hAnsiTheme="majorHAnsi" w:cstheme="majorHAnsi"/>
          <w:b/>
          <w:bCs/>
        </w:rPr>
      </w:pPr>
      <w:r>
        <w:rPr>
          <w:rFonts w:asciiTheme="majorHAnsi" w:hAnsiTheme="majorHAnsi" w:cstheme="majorHAnsi"/>
          <w:b/>
          <w:bCs/>
        </w:rPr>
        <w:t xml:space="preserve">Unemployed as the Result of General Economic Conditions: </w:t>
      </w:r>
    </w:p>
    <w:p w14:paraId="5F11F511" w14:textId="7FD79843" w:rsidR="00A116E1" w:rsidRPr="009E494C" w:rsidRDefault="00A116E1" w:rsidP="008F10DB">
      <w:pPr>
        <w:rPr>
          <w:rFonts w:asciiTheme="majorHAnsi" w:hAnsiTheme="majorHAnsi" w:cstheme="majorHAnsi"/>
        </w:rPr>
      </w:pPr>
      <w:r w:rsidRPr="009E494C">
        <w:rPr>
          <w:rFonts w:asciiTheme="majorHAnsi" w:hAnsiTheme="majorHAnsi" w:cstheme="majorHAnsi"/>
        </w:rPr>
        <w:t xml:space="preserve">LWDBs must define the eligibility criteria </w:t>
      </w:r>
      <w:r w:rsidR="00180D67">
        <w:rPr>
          <w:rFonts w:asciiTheme="majorHAnsi" w:hAnsiTheme="majorHAnsi" w:cstheme="majorHAnsi"/>
        </w:rPr>
        <w:t>for individuals who are unemployed as a result of general economic conditions in the community in which they reside or due to natural disasters, as defined by Local Workforce Development Boards (LWDBs</w:t>
      </w:r>
      <w:r w:rsidRPr="009E494C">
        <w:rPr>
          <w:rFonts w:asciiTheme="majorHAnsi" w:hAnsiTheme="majorHAnsi" w:cstheme="majorHAnsi"/>
        </w:rPr>
        <w:t>).</w:t>
      </w:r>
    </w:p>
    <w:p w14:paraId="5363A46C" w14:textId="77777777" w:rsidR="00A116E1" w:rsidRPr="009E494C" w:rsidRDefault="00A116E1" w:rsidP="008F10DB">
      <w:pPr>
        <w:rPr>
          <w:rFonts w:asciiTheme="majorHAnsi" w:hAnsiTheme="majorHAnsi" w:cstheme="majorHAnsi"/>
        </w:rPr>
      </w:pPr>
    </w:p>
    <w:p w14:paraId="5D22BDAE" w14:textId="77777777" w:rsidR="00780378" w:rsidRPr="009E494C" w:rsidRDefault="00780378" w:rsidP="00780378">
      <w:pPr>
        <w:textAlignment w:val="baseline"/>
        <w:rPr>
          <w:rFonts w:asciiTheme="majorHAnsi" w:hAnsiTheme="majorHAnsi" w:cstheme="majorHAnsi"/>
        </w:rPr>
      </w:pPr>
      <w:r w:rsidRPr="009E494C">
        <w:rPr>
          <w:rFonts w:asciiTheme="majorHAnsi" w:hAnsiTheme="majorHAnsi" w:cstheme="majorHAnsi"/>
        </w:rPr>
        <w:t>If a self-employed individual becomes unemployed due to general economic conditions or natural disasters in the community in which the individual resides, the individual may be eligible to participate in the Dislocated Worker Program.  </w:t>
      </w:r>
    </w:p>
    <w:p w14:paraId="18D3AFE7" w14:textId="723B1678" w:rsidR="00780378" w:rsidRPr="009E494C" w:rsidRDefault="00780378" w:rsidP="00780378">
      <w:pPr>
        <w:textAlignment w:val="baseline"/>
        <w:rPr>
          <w:rFonts w:asciiTheme="majorHAnsi" w:hAnsiTheme="majorHAnsi" w:cstheme="majorHAnsi"/>
        </w:rPr>
      </w:pPr>
      <w:r w:rsidRPr="009E494C">
        <w:rPr>
          <w:rFonts w:asciiTheme="majorHAnsi" w:hAnsiTheme="majorHAnsi" w:cstheme="majorHAnsi"/>
        </w:rPr>
        <w:t>To be eligible based on economic conditions, one of the following factors must be present: </w:t>
      </w:r>
    </w:p>
    <w:p w14:paraId="5FD9F081" w14:textId="77777777" w:rsidR="00154DD6" w:rsidRPr="009E494C" w:rsidRDefault="00154DD6" w:rsidP="00780378">
      <w:pPr>
        <w:textAlignment w:val="baseline"/>
        <w:rPr>
          <w:rFonts w:asciiTheme="majorHAnsi" w:hAnsiTheme="majorHAnsi" w:cstheme="majorHAnsi"/>
        </w:rPr>
      </w:pPr>
    </w:p>
    <w:p w14:paraId="0C0FF5C8" w14:textId="77777777" w:rsidR="00780378" w:rsidRPr="009E494C" w:rsidRDefault="00780378" w:rsidP="00CE0DDC">
      <w:pPr>
        <w:pStyle w:val="ListParagraph"/>
        <w:numPr>
          <w:ilvl w:val="0"/>
          <w:numId w:val="60"/>
        </w:numPr>
        <w:ind w:left="720"/>
        <w:textAlignment w:val="baseline"/>
        <w:rPr>
          <w:rFonts w:asciiTheme="majorHAnsi" w:hAnsiTheme="majorHAnsi" w:cstheme="majorHAnsi"/>
        </w:rPr>
      </w:pPr>
      <w:r w:rsidRPr="009E494C">
        <w:rPr>
          <w:rFonts w:asciiTheme="majorHAnsi" w:hAnsiTheme="majorHAnsi" w:cstheme="majorHAnsi"/>
        </w:rPr>
        <w:t>Individual resides in an area of substantial unemployment of a rate of 6.5% or higher. </w:t>
      </w:r>
    </w:p>
    <w:p w14:paraId="5B54AA5C" w14:textId="58D2A8BA" w:rsidR="00780378" w:rsidRPr="009E494C" w:rsidRDefault="00780378" w:rsidP="00CE0DDC">
      <w:pPr>
        <w:pStyle w:val="ListParagraph"/>
        <w:numPr>
          <w:ilvl w:val="0"/>
          <w:numId w:val="60"/>
        </w:numPr>
        <w:ind w:left="720"/>
        <w:textAlignment w:val="baseline"/>
        <w:rPr>
          <w:rFonts w:asciiTheme="majorHAnsi" w:hAnsiTheme="majorHAnsi" w:cstheme="majorHAnsi"/>
        </w:rPr>
      </w:pPr>
      <w:r w:rsidRPr="009E494C">
        <w:rPr>
          <w:rFonts w:asciiTheme="majorHAnsi" w:hAnsiTheme="majorHAnsi" w:cstheme="majorHAnsi"/>
        </w:rPr>
        <w:t xml:space="preserve">Individual resides in a </w:t>
      </w:r>
      <w:r w:rsidR="00180D67">
        <w:rPr>
          <w:rFonts w:asciiTheme="majorHAnsi" w:hAnsiTheme="majorHAnsi" w:cstheme="majorHAnsi"/>
        </w:rPr>
        <w:t>high-poverty</w:t>
      </w:r>
      <w:r w:rsidRPr="009E494C">
        <w:rPr>
          <w:rFonts w:asciiTheme="majorHAnsi" w:hAnsiTheme="majorHAnsi" w:cstheme="majorHAnsi"/>
        </w:rPr>
        <w:t xml:space="preserve"> area of 25% or higher based on US Census data. </w:t>
      </w:r>
    </w:p>
    <w:p w14:paraId="20CE55DB" w14:textId="77777777" w:rsidR="00127A0F" w:rsidRPr="009E494C" w:rsidRDefault="00127A0F" w:rsidP="00127A0F">
      <w:pPr>
        <w:ind w:left="720"/>
        <w:textAlignment w:val="baseline"/>
        <w:rPr>
          <w:rFonts w:asciiTheme="majorHAnsi" w:hAnsiTheme="majorHAnsi" w:cstheme="majorHAnsi"/>
        </w:rPr>
      </w:pPr>
    </w:p>
    <w:p w14:paraId="1B21CE93" w14:textId="40CE7DEA" w:rsidR="0050377E" w:rsidRDefault="00780378" w:rsidP="009E494C">
      <w:pPr>
        <w:textAlignment w:val="baseline"/>
        <w:rPr>
          <w:rFonts w:asciiTheme="majorHAnsi" w:hAnsiTheme="majorHAnsi" w:cstheme="majorHAnsi"/>
        </w:rPr>
      </w:pPr>
      <w:r w:rsidRPr="009E494C">
        <w:rPr>
          <w:rFonts w:asciiTheme="majorHAnsi" w:hAnsiTheme="majorHAnsi" w:cstheme="majorHAnsi"/>
        </w:rPr>
        <w:t>To be eligible based on a natural disaster, the area in which the individual resides must have a disaster proclamation issued by the Governor of Iowa. </w:t>
      </w:r>
    </w:p>
    <w:p w14:paraId="25A33CD3" w14:textId="77777777" w:rsidR="003A0503" w:rsidRDefault="003A0503" w:rsidP="009E494C">
      <w:pPr>
        <w:textAlignment w:val="baseline"/>
        <w:rPr>
          <w:rFonts w:asciiTheme="majorHAnsi" w:hAnsiTheme="majorHAnsi" w:cstheme="majorHAnsi"/>
        </w:rPr>
      </w:pPr>
    </w:p>
    <w:p w14:paraId="1482D08F" w14:textId="2D7F6963" w:rsidR="003A0503" w:rsidRPr="004A6427" w:rsidRDefault="003A0503" w:rsidP="004A6427">
      <w:pPr>
        <w:textAlignment w:val="baseline"/>
        <w:rPr>
          <w:rFonts w:asciiTheme="majorHAnsi" w:hAnsiTheme="majorHAnsi" w:cstheme="majorHAnsi"/>
          <w:b/>
          <w:bCs/>
        </w:rPr>
      </w:pPr>
      <w:r w:rsidRPr="003A0503">
        <w:rPr>
          <w:rFonts w:asciiTheme="majorHAnsi" w:hAnsiTheme="majorHAnsi" w:cstheme="majorHAnsi"/>
          <w:b/>
          <w:bCs/>
        </w:rPr>
        <w:t xml:space="preserve">Individualized Career and Training Services: </w:t>
      </w:r>
    </w:p>
    <w:p w14:paraId="7987AB81" w14:textId="71672E7F" w:rsidR="003A0503" w:rsidRPr="005474C7" w:rsidRDefault="003A0503" w:rsidP="003A0503">
      <w:pPr>
        <w:shd w:val="clear" w:color="auto" w:fill="FFFFFF" w:themeFill="background1"/>
        <w:rPr>
          <w:rFonts w:asciiTheme="majorHAnsi" w:hAnsiTheme="majorHAnsi" w:cstheme="majorHAnsi"/>
        </w:rPr>
      </w:pPr>
      <w:r w:rsidRPr="005474C7">
        <w:rPr>
          <w:rFonts w:asciiTheme="majorHAnsi" w:hAnsiTheme="majorHAnsi" w:cstheme="majorHAnsi"/>
        </w:rPr>
        <w:t>A dislocated worker who has received notification of a layoff may receive individualized services regardless of current income if they meet all other eligibility criteria</w:t>
      </w:r>
      <w:r w:rsidR="005474C7">
        <w:rPr>
          <w:rFonts w:asciiTheme="majorHAnsi" w:hAnsiTheme="majorHAnsi" w:cstheme="majorHAnsi"/>
        </w:rPr>
        <w:t>.</w:t>
      </w:r>
    </w:p>
    <w:p w14:paraId="659F2933" w14:textId="77777777" w:rsidR="003A0503" w:rsidRPr="009E494C" w:rsidRDefault="003A0503" w:rsidP="009E494C">
      <w:pPr>
        <w:textAlignment w:val="baseline"/>
        <w:rPr>
          <w:rFonts w:asciiTheme="majorHAnsi" w:hAnsiTheme="majorHAnsi" w:cstheme="majorHAnsi"/>
        </w:rPr>
      </w:pPr>
    </w:p>
    <w:p w14:paraId="3D402206" w14:textId="77777777" w:rsidR="0050377E" w:rsidRDefault="0050377E" w:rsidP="008F10DB"/>
    <w:p w14:paraId="5DB8D8F5" w14:textId="6F88601F" w:rsidR="00FE5DCC" w:rsidRPr="00FE5DCC" w:rsidRDefault="00616CC8" w:rsidP="00FE5DCC">
      <w:pPr>
        <w:pStyle w:val="Heading2"/>
        <w:rPr>
          <w:rFonts w:cstheme="majorHAnsi"/>
        </w:rPr>
      </w:pPr>
      <w:bookmarkStart w:id="23" w:name="_Toc103592462"/>
      <w:r w:rsidRPr="00FE5DCC">
        <w:rPr>
          <w:rFonts w:cstheme="majorHAnsi"/>
          <w:caps w:val="0"/>
        </w:rPr>
        <w:t>DISPUTE RESOLUTION</w:t>
      </w:r>
      <w:bookmarkEnd w:id="23"/>
      <w:r w:rsidRPr="00FE5DCC">
        <w:rPr>
          <w:rFonts w:cstheme="majorHAnsi"/>
          <w:caps w:val="0"/>
        </w:rPr>
        <w:t xml:space="preserve"> </w:t>
      </w:r>
    </w:p>
    <w:p w14:paraId="17680F37" w14:textId="2BDA3A3C" w:rsidR="00FE5DCC" w:rsidRPr="00885D46" w:rsidRDefault="00FE5DCC" w:rsidP="00FE5DCC">
      <w:pPr>
        <w:rPr>
          <w:rFonts w:asciiTheme="majorHAnsi" w:eastAsia="Arial" w:hAnsiTheme="majorHAnsi" w:cstheme="majorHAnsi"/>
          <w:color w:val="333333"/>
        </w:rPr>
      </w:pPr>
      <w:r w:rsidRPr="00885D46">
        <w:rPr>
          <w:rFonts w:asciiTheme="majorHAnsi" w:eastAsia="Arial" w:hAnsiTheme="majorHAnsi" w:cstheme="majorHAnsi"/>
          <w:color w:val="333333"/>
        </w:rPr>
        <w:t xml:space="preserve">If a dispute arises, a complaint may be submitted in writing to the executive director to the board within 30 calendar days of the date of the event or condition that is alleged to be in violation of WIOA. </w:t>
      </w:r>
    </w:p>
    <w:p w14:paraId="0E1C6D27" w14:textId="77777777" w:rsidR="00FE5DCC" w:rsidRPr="00885D46" w:rsidRDefault="00FE5DCC" w:rsidP="00FE5DCC">
      <w:pPr>
        <w:rPr>
          <w:rFonts w:asciiTheme="majorHAnsi" w:eastAsia="Calibri" w:hAnsiTheme="majorHAnsi" w:cstheme="majorHAnsi"/>
          <w:b/>
          <w:bCs/>
        </w:rPr>
      </w:pPr>
    </w:p>
    <w:p w14:paraId="73941F2C" w14:textId="77777777" w:rsidR="00FE5DCC" w:rsidRPr="0050377E" w:rsidRDefault="00FE5DCC" w:rsidP="00FE5DCC">
      <w:pPr>
        <w:rPr>
          <w:rFonts w:asciiTheme="minorHAnsi" w:eastAsia="Arial" w:hAnsiTheme="minorHAnsi" w:cstheme="minorHAnsi"/>
          <w:color w:val="333333"/>
          <w:sz w:val="20"/>
          <w:szCs w:val="20"/>
        </w:rPr>
      </w:pPr>
      <w:r w:rsidRPr="00885D46">
        <w:rPr>
          <w:rFonts w:asciiTheme="majorHAnsi" w:eastAsia="Arial" w:hAnsiTheme="majorHAnsi" w:cstheme="majorHAnsi"/>
          <w:color w:val="333333"/>
        </w:rPr>
        <w:lastRenderedPageBreak/>
        <w:t>The parties shall meet, in person and in good faith, to make every reasonable attempt to resolve the problem within thirty (30) days of discovering a material dispute. The parties agree that informal dispute resolution, including mediation, should an in-person meeting prove unsuccessful, shall be attempted prior to seeking formal recourse.</w:t>
      </w:r>
      <w:r w:rsidRPr="0050377E">
        <w:rPr>
          <w:rFonts w:asciiTheme="minorHAnsi" w:eastAsia="Arial" w:hAnsiTheme="minorHAnsi" w:cstheme="minorHAnsi"/>
          <w:color w:val="333333"/>
          <w:sz w:val="20"/>
          <w:szCs w:val="20"/>
        </w:rPr>
        <w:t> </w:t>
      </w:r>
    </w:p>
    <w:p w14:paraId="49BFE917" w14:textId="77777777" w:rsidR="00FE5DCC" w:rsidRDefault="00FE5DCC" w:rsidP="008F10DB"/>
    <w:p w14:paraId="20A432F2" w14:textId="218BB714" w:rsidR="00C02C01" w:rsidRPr="00A47ED6" w:rsidRDefault="00616CC8" w:rsidP="00A47ED6">
      <w:pPr>
        <w:pStyle w:val="Heading2"/>
        <w:rPr>
          <w:rFonts w:cstheme="majorHAnsi"/>
          <w:sz w:val="20"/>
          <w:szCs w:val="20"/>
        </w:rPr>
      </w:pPr>
      <w:bookmarkStart w:id="24" w:name="_Toc103592463"/>
      <w:r w:rsidRPr="00F934AB">
        <w:rPr>
          <w:rFonts w:cstheme="majorHAnsi"/>
          <w:caps w:val="0"/>
        </w:rPr>
        <w:t>ECONOMIC SELF-SUFFICIENCY</w:t>
      </w:r>
      <w:bookmarkEnd w:id="24"/>
      <w:r w:rsidRPr="00F934AB">
        <w:rPr>
          <w:rFonts w:cstheme="majorHAnsi"/>
          <w:caps w:val="0"/>
        </w:rPr>
        <w:t xml:space="preserve"> </w:t>
      </w:r>
      <w:r w:rsidRPr="00824773">
        <w:rPr>
          <w:rFonts w:cstheme="majorHAnsi"/>
          <w:caps w:val="0"/>
        </w:rPr>
        <w:t xml:space="preserve"> </w:t>
      </w:r>
    </w:p>
    <w:p w14:paraId="564328CF" w14:textId="6B5A9D2F" w:rsidR="00C02C01" w:rsidRPr="00885D46" w:rsidRDefault="00C02C01" w:rsidP="00C02C01">
      <w:pPr>
        <w:rPr>
          <w:rFonts w:asciiTheme="majorHAnsi" w:hAnsiTheme="majorHAnsi" w:cstheme="majorHAnsi"/>
        </w:rPr>
      </w:pPr>
      <w:r w:rsidRPr="00885D46">
        <w:rPr>
          <w:rFonts w:asciiTheme="majorHAnsi" w:hAnsiTheme="majorHAnsi" w:cstheme="majorHAnsi"/>
          <w:color w:val="000000"/>
        </w:rPr>
        <w:t xml:space="preserve">The CIWDB </w:t>
      </w:r>
      <w:r w:rsidRPr="00885D46">
        <w:rPr>
          <w:rFonts w:asciiTheme="majorHAnsi" w:hAnsiTheme="majorHAnsi" w:cstheme="majorHAnsi"/>
        </w:rPr>
        <w:t>adopts the State Standard for Economic Self-Sufficiency.</w:t>
      </w:r>
    </w:p>
    <w:p w14:paraId="2503668B" w14:textId="77777777" w:rsidR="00C02C01" w:rsidRDefault="00C02C01" w:rsidP="008F10DB"/>
    <w:p w14:paraId="47DC4297" w14:textId="3CBE7DC0" w:rsidR="00FE5DCC" w:rsidRPr="0014255B" w:rsidRDefault="00616CC8" w:rsidP="0014255B">
      <w:pPr>
        <w:pStyle w:val="Heading2"/>
      </w:pPr>
      <w:bookmarkStart w:id="25" w:name="_Toc103592464"/>
      <w:r w:rsidRPr="001907FE">
        <w:rPr>
          <w:caps w:val="0"/>
        </w:rPr>
        <w:t>ELIGIBILITY DETERMINATION</w:t>
      </w:r>
      <w:r>
        <w:rPr>
          <w:caps w:val="0"/>
        </w:rPr>
        <w:t xml:space="preserve"> FOR </w:t>
      </w:r>
      <w:r w:rsidRPr="00F23117">
        <w:rPr>
          <w:caps w:val="0"/>
        </w:rPr>
        <w:t>PARTICIPATION</w:t>
      </w:r>
      <w:r>
        <w:rPr>
          <w:caps w:val="0"/>
        </w:rPr>
        <w:t xml:space="preserve"> OF MINORS </w:t>
      </w:r>
      <w:r w:rsidRPr="001907FE">
        <w:rPr>
          <w:caps w:val="0"/>
        </w:rPr>
        <w:t>– OTHER RESPONSIBLE ADULT</w:t>
      </w:r>
      <w:bookmarkEnd w:id="25"/>
    </w:p>
    <w:p w14:paraId="67F374FE" w14:textId="361A1AEA" w:rsidR="00FE5DCC" w:rsidRPr="00885D46" w:rsidRDefault="00FE5DCC" w:rsidP="00FE5DCC">
      <w:pPr>
        <w:spacing w:line="237" w:lineRule="auto"/>
        <w:jc w:val="both"/>
        <w:rPr>
          <w:rFonts w:asciiTheme="majorHAnsi" w:hAnsiTheme="majorHAnsi" w:cstheme="majorHAnsi"/>
        </w:rPr>
      </w:pPr>
      <w:r w:rsidRPr="00885D46">
        <w:rPr>
          <w:rFonts w:asciiTheme="majorHAnsi" w:hAnsiTheme="majorHAnsi" w:cstheme="majorHAnsi"/>
          <w:color w:val="000000"/>
        </w:rPr>
        <w:t>The CIWDB does not authorize any additional responsible adults outside of those mentioned in the State Policy to authorize program participation for minors.</w:t>
      </w:r>
    </w:p>
    <w:p w14:paraId="401B4AC3" w14:textId="77777777" w:rsidR="00FE5DCC" w:rsidRPr="00885D46" w:rsidRDefault="00FE5DCC" w:rsidP="008F10DB">
      <w:pPr>
        <w:rPr>
          <w:rFonts w:asciiTheme="majorHAnsi" w:hAnsiTheme="majorHAnsi" w:cstheme="majorHAnsi"/>
        </w:rPr>
      </w:pPr>
    </w:p>
    <w:p w14:paraId="52652E46" w14:textId="29391B91" w:rsidR="00AE0172" w:rsidRPr="0014255B" w:rsidRDefault="00616CC8" w:rsidP="0014255B">
      <w:pPr>
        <w:pStyle w:val="Heading2"/>
        <w:rPr>
          <w:rFonts w:cstheme="majorHAnsi"/>
        </w:rPr>
      </w:pPr>
      <w:bookmarkStart w:id="26" w:name="_Toc103592465"/>
      <w:r w:rsidRPr="00AE0172">
        <w:rPr>
          <w:rFonts w:cstheme="majorHAnsi"/>
          <w:caps w:val="0"/>
        </w:rPr>
        <w:t>FINANCIAL NEEDS DETERMINATION POLICY AND PROCEDURES</w:t>
      </w:r>
      <w:bookmarkEnd w:id="26"/>
    </w:p>
    <w:p w14:paraId="0EAD0854" w14:textId="77777777" w:rsidR="00AE0172" w:rsidRPr="00885D46" w:rsidRDefault="00AE0172" w:rsidP="00B558B1">
      <w:pPr>
        <w:spacing w:line="238" w:lineRule="auto"/>
        <w:rPr>
          <w:rFonts w:asciiTheme="majorHAnsi" w:hAnsiTheme="majorHAnsi" w:cstheme="majorHAnsi"/>
        </w:rPr>
      </w:pPr>
      <w:r w:rsidRPr="00885D46">
        <w:rPr>
          <w:rFonts w:asciiTheme="majorHAnsi" w:hAnsiTheme="majorHAnsi" w:cstheme="majorHAnsi"/>
        </w:rPr>
        <w:t>The Financial Needs Determination (FND) will provide documentation for participation in Occupational Skills Training (OST) and/or entrepreneurial training. In addition, the FND will be used to justify support services, including the amount of unmet need. The Financial Needs Determination developed by the State will be used for all CIWDB Title I participants who are enrolled in Occupational Skills Training, Entrepreneurial Training or Support Services. When determining the amount of WIOA funds that will be obligated on behalf of a participant, only the Education and Related Expenses and the Education and Related Resources portion of the FND form will be utilized.</w:t>
      </w:r>
      <w:bookmarkStart w:id="27" w:name="page128"/>
      <w:bookmarkEnd w:id="27"/>
    </w:p>
    <w:p w14:paraId="1F252A47" w14:textId="77777777" w:rsidR="00AE0172" w:rsidRPr="00885D46" w:rsidRDefault="00AE0172" w:rsidP="00B558B1">
      <w:pPr>
        <w:spacing w:line="238" w:lineRule="auto"/>
        <w:rPr>
          <w:rFonts w:asciiTheme="majorHAnsi" w:hAnsiTheme="majorHAnsi" w:cstheme="majorHAnsi"/>
        </w:rPr>
      </w:pPr>
    </w:p>
    <w:p w14:paraId="6FD39C43" w14:textId="2D8D189C" w:rsidR="00AE0172" w:rsidRPr="00885D46" w:rsidRDefault="00AE0172" w:rsidP="00B558B1">
      <w:pPr>
        <w:spacing w:line="238" w:lineRule="auto"/>
        <w:rPr>
          <w:rFonts w:asciiTheme="majorHAnsi" w:hAnsiTheme="majorHAnsi" w:cstheme="majorHAnsi"/>
        </w:rPr>
      </w:pPr>
      <w:r w:rsidRPr="00885D46">
        <w:rPr>
          <w:rFonts w:asciiTheme="majorHAnsi" w:hAnsiTheme="majorHAnsi" w:cstheme="majorHAnsi"/>
        </w:rPr>
        <w:t xml:space="preserve">However, if a Title I participant is </w:t>
      </w:r>
      <w:r w:rsidR="005968E6">
        <w:rPr>
          <w:rFonts w:asciiTheme="majorHAnsi" w:hAnsiTheme="majorHAnsi" w:cstheme="majorHAnsi"/>
        </w:rPr>
        <w:t>a Trade/Dislocated Worker co-enrolled, the actual household living expenses and resources, in addition to education and related expenses and resources,</w:t>
      </w:r>
      <w:r w:rsidRPr="00885D46">
        <w:rPr>
          <w:rFonts w:asciiTheme="majorHAnsi" w:hAnsiTheme="majorHAnsi" w:cstheme="majorHAnsi"/>
        </w:rPr>
        <w:t xml:space="preserve"> will be used in accordance with state guidelines.</w:t>
      </w:r>
    </w:p>
    <w:p w14:paraId="241EB891" w14:textId="77777777" w:rsidR="00AE0172" w:rsidRPr="00885D46" w:rsidRDefault="00AE0172" w:rsidP="00B558B1">
      <w:pPr>
        <w:spacing w:line="238" w:lineRule="auto"/>
        <w:rPr>
          <w:rFonts w:asciiTheme="majorHAnsi" w:hAnsiTheme="majorHAnsi" w:cstheme="majorHAnsi"/>
        </w:rPr>
      </w:pPr>
    </w:p>
    <w:p w14:paraId="499B60D3" w14:textId="4057FF6F" w:rsidR="00AE0172" w:rsidRDefault="00AE0172" w:rsidP="00B558B1">
      <w:pPr>
        <w:spacing w:line="238" w:lineRule="auto"/>
        <w:rPr>
          <w:rFonts w:asciiTheme="majorHAnsi" w:hAnsiTheme="majorHAnsi" w:cstheme="majorHAnsi"/>
        </w:rPr>
      </w:pPr>
      <w:r w:rsidRPr="00885D46">
        <w:rPr>
          <w:rFonts w:asciiTheme="majorHAnsi" w:hAnsiTheme="majorHAnsi" w:cstheme="majorHAnsi"/>
        </w:rPr>
        <w:t>Since both expenses and resources often change, the need for financial support of training will be reviewed annually at a minimum, or when significant changes in expenses, financial aid, or resources occur.</w:t>
      </w:r>
    </w:p>
    <w:p w14:paraId="68DE69CC" w14:textId="77777777" w:rsidR="00AE0172" w:rsidRPr="00B54797" w:rsidRDefault="00AE0172" w:rsidP="00AE0172">
      <w:pPr>
        <w:spacing w:line="238" w:lineRule="auto"/>
        <w:jc w:val="both"/>
        <w:rPr>
          <w:rFonts w:asciiTheme="minorHAnsi" w:hAnsiTheme="minorHAnsi" w:cstheme="minorHAnsi"/>
          <w:sz w:val="18"/>
          <w:szCs w:val="18"/>
        </w:rPr>
      </w:pPr>
    </w:p>
    <w:p w14:paraId="7FF55E3F" w14:textId="4D12EBDA" w:rsidR="00580373" w:rsidRPr="008A6AF1" w:rsidRDefault="00616CC8" w:rsidP="00580373">
      <w:pPr>
        <w:pStyle w:val="Heading2"/>
        <w:rPr>
          <w:rFonts w:cstheme="majorHAnsi"/>
        </w:rPr>
      </w:pPr>
      <w:bookmarkStart w:id="28" w:name="_Toc103592466"/>
      <w:r w:rsidRPr="008A6AF1">
        <w:rPr>
          <w:rFonts w:cstheme="majorHAnsi"/>
          <w:caps w:val="0"/>
        </w:rPr>
        <w:t>FOLLOW-UP SERVICES</w:t>
      </w:r>
      <w:bookmarkEnd w:id="28"/>
      <w:r>
        <w:rPr>
          <w:rFonts w:cstheme="majorHAnsi"/>
          <w:caps w:val="0"/>
        </w:rPr>
        <w:t xml:space="preserve"> </w:t>
      </w:r>
    </w:p>
    <w:p w14:paraId="032D85DC" w14:textId="77777777" w:rsidR="00580373" w:rsidRDefault="00580373" w:rsidP="00580373">
      <w:pPr>
        <w:spacing w:line="236" w:lineRule="auto"/>
        <w:jc w:val="both"/>
        <w:rPr>
          <w:rFonts w:asciiTheme="minorHAnsi" w:hAnsiTheme="minorHAnsi" w:cstheme="minorHAnsi"/>
          <w:sz w:val="18"/>
          <w:szCs w:val="18"/>
        </w:rPr>
      </w:pPr>
    </w:p>
    <w:p w14:paraId="17C6994D" w14:textId="64FD4F4C" w:rsidR="00580373" w:rsidRPr="00885D46" w:rsidRDefault="00A549A6" w:rsidP="00580373">
      <w:pPr>
        <w:spacing w:line="234" w:lineRule="auto"/>
        <w:jc w:val="both"/>
        <w:rPr>
          <w:rStyle w:val="normaltextrun"/>
          <w:rFonts w:asciiTheme="majorHAnsi" w:hAnsiTheme="majorHAnsi" w:cstheme="majorHAnsi"/>
          <w:color w:val="FF0000"/>
        </w:rPr>
      </w:pPr>
      <w:r w:rsidRPr="00885D46">
        <w:rPr>
          <w:rStyle w:val="normaltextrun"/>
          <w:rFonts w:asciiTheme="majorHAnsi" w:hAnsiTheme="majorHAnsi" w:cstheme="majorHAnsi"/>
          <w:b/>
          <w:bCs/>
          <w:color w:val="000000"/>
          <w:shd w:val="clear" w:color="auto" w:fill="FFFFFF"/>
        </w:rPr>
        <w:t>Applicability</w:t>
      </w:r>
    </w:p>
    <w:p w14:paraId="38F3D722" w14:textId="77777777" w:rsidR="00580373" w:rsidRPr="00885D46" w:rsidRDefault="00580373" w:rsidP="00580373">
      <w:pPr>
        <w:rPr>
          <w:rStyle w:val="normaltextrun"/>
          <w:rFonts w:asciiTheme="majorHAnsi" w:hAnsiTheme="majorHAnsi" w:cstheme="majorHAnsi"/>
          <w:color w:val="000000"/>
          <w:shd w:val="clear" w:color="auto" w:fill="FFFFFF"/>
        </w:rPr>
      </w:pPr>
      <w:r w:rsidRPr="00885D46">
        <w:rPr>
          <w:rStyle w:val="normaltextrun"/>
          <w:rFonts w:asciiTheme="majorHAnsi" w:hAnsiTheme="majorHAnsi" w:cstheme="majorHAnsi"/>
          <w:color w:val="000000"/>
          <w:shd w:val="clear" w:color="auto" w:fill="FFFFFF"/>
        </w:rPr>
        <w:t xml:space="preserve">This applies to the </w:t>
      </w:r>
      <w:r w:rsidRPr="00885D46">
        <w:rPr>
          <w:rFonts w:asciiTheme="majorHAnsi" w:hAnsiTheme="majorHAnsi" w:cstheme="majorHAnsi"/>
        </w:rPr>
        <w:t>CIWDB</w:t>
      </w:r>
      <w:r w:rsidRPr="00885D46">
        <w:rPr>
          <w:rStyle w:val="normaltextrun"/>
          <w:rFonts w:asciiTheme="majorHAnsi" w:hAnsiTheme="majorHAnsi" w:cstheme="majorHAnsi"/>
          <w:color w:val="000000"/>
          <w:shd w:val="clear" w:color="auto" w:fill="FFFFFF"/>
        </w:rPr>
        <w:t xml:space="preserve"> providers of WIOA Title I Adult, Dislocated Worker and Youth Providers.</w:t>
      </w:r>
    </w:p>
    <w:p w14:paraId="7D90FF5D" w14:textId="77777777" w:rsidR="00580373" w:rsidRPr="00885D46" w:rsidRDefault="00580373" w:rsidP="00580373">
      <w:pPr>
        <w:rPr>
          <w:rStyle w:val="normaltextrun"/>
          <w:rFonts w:asciiTheme="majorHAnsi" w:hAnsiTheme="majorHAnsi" w:cstheme="majorHAnsi"/>
          <w:b/>
          <w:bCs/>
          <w:color w:val="000000"/>
          <w:shd w:val="clear" w:color="auto" w:fill="FFFFFF"/>
        </w:rPr>
      </w:pPr>
    </w:p>
    <w:p w14:paraId="3EA18A5F" w14:textId="4FE78722" w:rsidR="00580373" w:rsidRPr="00885D46" w:rsidRDefault="00A549A6" w:rsidP="00580373">
      <w:pPr>
        <w:rPr>
          <w:rStyle w:val="normaltextrun"/>
          <w:rFonts w:asciiTheme="majorHAnsi" w:hAnsiTheme="majorHAnsi" w:cstheme="majorHAnsi"/>
          <w:b/>
          <w:bCs/>
          <w:color w:val="000000"/>
          <w:shd w:val="clear" w:color="auto" w:fill="FFFFFF"/>
        </w:rPr>
      </w:pPr>
      <w:r w:rsidRPr="00885D46">
        <w:rPr>
          <w:rStyle w:val="normaltextrun"/>
          <w:rFonts w:asciiTheme="majorHAnsi" w:hAnsiTheme="majorHAnsi" w:cstheme="majorHAnsi"/>
          <w:b/>
          <w:bCs/>
          <w:color w:val="000000"/>
          <w:shd w:val="clear" w:color="auto" w:fill="FFFFFF"/>
        </w:rPr>
        <w:t>Purpose</w:t>
      </w:r>
    </w:p>
    <w:p w14:paraId="56463474" w14:textId="77777777" w:rsidR="00580373" w:rsidRPr="00885D46" w:rsidRDefault="00580373" w:rsidP="00580373">
      <w:pPr>
        <w:rPr>
          <w:rStyle w:val="normaltextrun"/>
          <w:rFonts w:asciiTheme="majorHAnsi" w:hAnsiTheme="majorHAnsi" w:cstheme="majorHAnsi"/>
          <w:color w:val="000000"/>
          <w:shd w:val="clear" w:color="auto" w:fill="FFFFFF"/>
        </w:rPr>
      </w:pPr>
      <w:r w:rsidRPr="00885D46">
        <w:rPr>
          <w:rStyle w:val="normaltextrun"/>
          <w:rFonts w:asciiTheme="majorHAnsi" w:hAnsiTheme="majorHAnsi" w:cstheme="majorHAnsi"/>
          <w:color w:val="000000"/>
          <w:shd w:val="clear" w:color="auto" w:fill="FFFFFF"/>
        </w:rPr>
        <w:t xml:space="preserve">To provide </w:t>
      </w:r>
      <w:r w:rsidRPr="00885D46">
        <w:rPr>
          <w:rFonts w:asciiTheme="majorHAnsi" w:hAnsiTheme="majorHAnsi" w:cstheme="majorHAnsi"/>
        </w:rPr>
        <w:t>CIWDB</w:t>
      </w:r>
      <w:r w:rsidRPr="00885D46">
        <w:rPr>
          <w:rStyle w:val="normaltextrun"/>
          <w:rFonts w:asciiTheme="majorHAnsi" w:hAnsiTheme="majorHAnsi" w:cstheme="majorHAnsi"/>
          <w:color w:val="000000"/>
          <w:shd w:val="clear" w:color="auto" w:fill="FFFFFF"/>
        </w:rPr>
        <w:t xml:space="preserve"> service providers with the guidance needed to do follow-up services for WIOA Title I Adult, Dislocated Workers, and Youth Providers.</w:t>
      </w:r>
    </w:p>
    <w:p w14:paraId="5E572D17" w14:textId="77777777" w:rsidR="00580373" w:rsidRPr="00885D46" w:rsidRDefault="00580373" w:rsidP="00580373">
      <w:pPr>
        <w:rPr>
          <w:rStyle w:val="normaltextrun"/>
          <w:rFonts w:asciiTheme="majorHAnsi" w:hAnsiTheme="majorHAnsi" w:cstheme="majorHAnsi"/>
          <w:b/>
          <w:bCs/>
          <w:color w:val="000000"/>
          <w:shd w:val="clear" w:color="auto" w:fill="FFFFFF"/>
        </w:rPr>
      </w:pPr>
    </w:p>
    <w:p w14:paraId="5169BB39" w14:textId="7E3B5B01" w:rsidR="00580373" w:rsidRPr="00885D46" w:rsidRDefault="00A549A6" w:rsidP="00580373">
      <w:pPr>
        <w:rPr>
          <w:rStyle w:val="normaltextrun"/>
          <w:rFonts w:asciiTheme="majorHAnsi" w:hAnsiTheme="majorHAnsi" w:cstheme="majorHAnsi"/>
          <w:b/>
          <w:bCs/>
          <w:color w:val="000000"/>
          <w:shd w:val="clear" w:color="auto" w:fill="FFFFFF"/>
        </w:rPr>
      </w:pPr>
      <w:r w:rsidRPr="00885D46">
        <w:rPr>
          <w:rStyle w:val="normaltextrun"/>
          <w:rFonts w:asciiTheme="majorHAnsi" w:hAnsiTheme="majorHAnsi" w:cstheme="majorHAnsi"/>
          <w:b/>
          <w:bCs/>
          <w:color w:val="000000"/>
          <w:shd w:val="clear" w:color="auto" w:fill="FFFFFF"/>
        </w:rPr>
        <w:t>Background</w:t>
      </w:r>
    </w:p>
    <w:p w14:paraId="1FE8C6FD" w14:textId="5B865635" w:rsidR="00580373" w:rsidRPr="00885D46" w:rsidRDefault="00580373" w:rsidP="00580373">
      <w:pPr>
        <w:contextualSpacing/>
        <w:rPr>
          <w:rStyle w:val="normaltextrun"/>
          <w:rFonts w:asciiTheme="majorHAnsi" w:hAnsiTheme="majorHAnsi" w:cstheme="majorHAnsi"/>
          <w:color w:val="000000"/>
          <w:shd w:val="clear" w:color="auto" w:fill="FFFFFF"/>
        </w:rPr>
      </w:pPr>
      <w:r w:rsidRPr="00885D46">
        <w:rPr>
          <w:rStyle w:val="normaltextrun"/>
          <w:rFonts w:asciiTheme="majorHAnsi" w:hAnsiTheme="majorHAnsi" w:cstheme="majorHAnsi"/>
          <w:color w:val="000000"/>
          <w:shd w:val="clear" w:color="auto" w:fill="FFFFFF"/>
        </w:rPr>
        <w:t xml:space="preserve">This Follow-Up Service policy provides guidance for those customers accessing services in the </w:t>
      </w:r>
      <w:sdt>
        <w:sdtPr>
          <w:rPr>
            <w:rFonts w:asciiTheme="majorHAnsi" w:hAnsiTheme="majorHAnsi" w:cstheme="majorHAnsi"/>
          </w:rPr>
          <w:alias w:val="Local Area"/>
          <w:tag w:val="Local Area"/>
          <w:id w:val="-2102409514"/>
          <w:placeholder>
            <w:docPart w:val="7088CD4DB16D4867BE8B89FA1B98BF5C"/>
          </w:placeholder>
          <w:dropDownList>
            <w:listItem w:value="Choose an item."/>
            <w:listItem w:displayText="Northeast" w:value="Northeast"/>
            <w:listItem w:displayText="Northwest" w:value="Northwest"/>
            <w:listItem w:displayText="North Central" w:value="North Central"/>
            <w:listItem w:displayText="Central" w:value="Central"/>
            <w:listItem w:displayText="East Central" w:value="East Central"/>
          </w:dropDownList>
        </w:sdtPr>
        <w:sdtEndPr/>
        <w:sdtContent>
          <w:r w:rsidRPr="00885D46">
            <w:rPr>
              <w:rFonts w:asciiTheme="majorHAnsi" w:hAnsiTheme="majorHAnsi" w:cstheme="majorHAnsi"/>
            </w:rPr>
            <w:t>Central</w:t>
          </w:r>
        </w:sdtContent>
      </w:sdt>
      <w:r w:rsidRPr="00885D46">
        <w:rPr>
          <w:rStyle w:val="normaltextrun"/>
          <w:rFonts w:asciiTheme="majorHAnsi" w:hAnsiTheme="majorHAnsi" w:cstheme="majorHAnsi"/>
          <w:color w:val="000000"/>
          <w:shd w:val="clear" w:color="auto" w:fill="FFFFFF"/>
        </w:rPr>
        <w:t xml:space="preserve"> Iowa Local Area. </w:t>
      </w:r>
    </w:p>
    <w:p w14:paraId="4026A131" w14:textId="66E8D824" w:rsidR="00580373" w:rsidRPr="00B74B65" w:rsidRDefault="004800E3" w:rsidP="00B74B65">
      <w:pPr>
        <w:pStyle w:val="Heading3"/>
        <w:rPr>
          <w:rStyle w:val="normaltextrun"/>
        </w:rPr>
      </w:pPr>
      <w:bookmarkStart w:id="29" w:name="_Toc103592467"/>
      <w:r w:rsidRPr="00B74B65">
        <w:rPr>
          <w:rStyle w:val="normaltextrun"/>
          <w:caps w:val="0"/>
        </w:rPr>
        <w:lastRenderedPageBreak/>
        <w:t>ADULT, DISLOCATED WORKER, AND YOUTH PROGRAMS</w:t>
      </w:r>
      <w:bookmarkEnd w:id="29"/>
    </w:p>
    <w:p w14:paraId="2502A101" w14:textId="77777777" w:rsidR="00580373" w:rsidRPr="00885D46" w:rsidRDefault="00580373" w:rsidP="00580373">
      <w:pPr>
        <w:pStyle w:val="Default"/>
        <w:rPr>
          <w:rFonts w:asciiTheme="majorHAnsi" w:hAnsiTheme="majorHAnsi" w:cstheme="majorHAnsi"/>
          <w:color w:val="auto"/>
        </w:rPr>
      </w:pPr>
      <w:r w:rsidRPr="00885D46">
        <w:rPr>
          <w:rFonts w:asciiTheme="majorHAnsi" w:hAnsiTheme="majorHAnsi" w:cstheme="majorHAnsi"/>
          <w:color w:val="auto"/>
        </w:rPr>
        <w:t>The Workforce Innovation and Opportunities Act (WIOA) follow-up services must be made available to all participants enrolled in the Adult, Dislocated Worker, and Youth programs up to the end of the 4</w:t>
      </w:r>
      <w:r w:rsidRPr="00885D46">
        <w:rPr>
          <w:rFonts w:asciiTheme="majorHAnsi" w:hAnsiTheme="majorHAnsi" w:cstheme="majorHAnsi"/>
          <w:color w:val="auto"/>
          <w:vertAlign w:val="superscript"/>
        </w:rPr>
        <w:t>th</w:t>
      </w:r>
      <w:r w:rsidRPr="00885D46">
        <w:rPr>
          <w:rFonts w:asciiTheme="majorHAnsi" w:hAnsiTheme="majorHAnsi" w:cstheme="majorHAnsi"/>
          <w:color w:val="auto"/>
        </w:rPr>
        <w:t xml:space="preserve"> quarter after the exit quarter. Additional services may be available to participants beyond this period with LWDB approval. The types and duration of these services must be based on the needs of the individual. Follow-up services provide support and guidance after exit to facilitate sustained employment and educational achievement, advancement along a job and/or educational ladder, and personal development. Examples of follow-up services include: </w:t>
      </w:r>
    </w:p>
    <w:p w14:paraId="70E772C9" w14:textId="77777777" w:rsidR="00580373" w:rsidRPr="00885D46" w:rsidRDefault="00580373" w:rsidP="00580373">
      <w:pPr>
        <w:pStyle w:val="Default"/>
        <w:rPr>
          <w:rFonts w:asciiTheme="majorHAnsi" w:hAnsiTheme="majorHAnsi" w:cstheme="majorHAnsi"/>
          <w:color w:val="auto"/>
        </w:rPr>
      </w:pPr>
    </w:p>
    <w:p w14:paraId="7A2B7789" w14:textId="6E28CF8D" w:rsidR="00580373" w:rsidRPr="00885D46" w:rsidRDefault="00580373" w:rsidP="00CE0DDC">
      <w:pPr>
        <w:pStyle w:val="Default"/>
        <w:numPr>
          <w:ilvl w:val="1"/>
          <w:numId w:val="61"/>
        </w:numPr>
        <w:ind w:left="720"/>
        <w:rPr>
          <w:rFonts w:asciiTheme="majorHAnsi" w:hAnsiTheme="majorHAnsi" w:cstheme="majorHAnsi"/>
          <w:color w:val="auto"/>
        </w:rPr>
      </w:pPr>
      <w:r w:rsidRPr="00885D46">
        <w:rPr>
          <w:rFonts w:asciiTheme="majorHAnsi" w:hAnsiTheme="majorHAnsi" w:cstheme="majorHAnsi"/>
          <w:color w:val="auto"/>
        </w:rPr>
        <w:t>Career Planning and Development</w:t>
      </w:r>
    </w:p>
    <w:p w14:paraId="7095BFF9" w14:textId="2EAF3D20" w:rsidR="00580373" w:rsidRPr="00885D46" w:rsidRDefault="00580373" w:rsidP="00CE0DDC">
      <w:pPr>
        <w:pStyle w:val="Default"/>
        <w:numPr>
          <w:ilvl w:val="1"/>
          <w:numId w:val="61"/>
        </w:numPr>
        <w:ind w:left="720"/>
        <w:rPr>
          <w:rFonts w:asciiTheme="majorHAnsi" w:hAnsiTheme="majorHAnsi" w:cstheme="majorHAnsi"/>
          <w:color w:val="auto"/>
        </w:rPr>
      </w:pPr>
      <w:r w:rsidRPr="00885D46">
        <w:rPr>
          <w:rFonts w:asciiTheme="majorHAnsi" w:hAnsiTheme="majorHAnsi" w:cstheme="majorHAnsi"/>
          <w:color w:val="auto"/>
        </w:rPr>
        <w:t>Educational Planning and Preparation</w:t>
      </w:r>
    </w:p>
    <w:p w14:paraId="3BF2A161" w14:textId="13C8B37E" w:rsidR="00580373" w:rsidRPr="00885D46" w:rsidRDefault="00580373" w:rsidP="00CE0DDC">
      <w:pPr>
        <w:pStyle w:val="Default"/>
        <w:numPr>
          <w:ilvl w:val="1"/>
          <w:numId w:val="61"/>
        </w:numPr>
        <w:ind w:left="720"/>
        <w:rPr>
          <w:rFonts w:asciiTheme="majorHAnsi" w:hAnsiTheme="majorHAnsi" w:cstheme="majorHAnsi"/>
          <w:color w:val="auto"/>
        </w:rPr>
      </w:pPr>
      <w:r w:rsidRPr="00885D46">
        <w:rPr>
          <w:rFonts w:asciiTheme="majorHAnsi" w:hAnsiTheme="majorHAnsi" w:cstheme="majorHAnsi"/>
          <w:color w:val="auto"/>
        </w:rPr>
        <w:t xml:space="preserve">Leadership Development </w:t>
      </w:r>
    </w:p>
    <w:p w14:paraId="6625CBB2" w14:textId="159AAB76" w:rsidR="00580373" w:rsidRPr="00885D46" w:rsidRDefault="00580373" w:rsidP="00CE0DDC">
      <w:pPr>
        <w:pStyle w:val="Default"/>
        <w:numPr>
          <w:ilvl w:val="1"/>
          <w:numId w:val="61"/>
        </w:numPr>
        <w:ind w:left="720"/>
        <w:rPr>
          <w:rFonts w:asciiTheme="majorHAnsi" w:hAnsiTheme="majorHAnsi" w:cstheme="majorHAnsi"/>
          <w:color w:val="auto"/>
        </w:rPr>
      </w:pPr>
      <w:r w:rsidRPr="00885D46">
        <w:rPr>
          <w:rFonts w:asciiTheme="majorHAnsi" w:hAnsiTheme="majorHAnsi" w:cstheme="majorHAnsi"/>
          <w:color w:val="auto"/>
        </w:rPr>
        <w:t xml:space="preserve">Adult Mentoring </w:t>
      </w:r>
    </w:p>
    <w:p w14:paraId="5304541D" w14:textId="69B09AAB" w:rsidR="00580373" w:rsidRPr="00885D46" w:rsidRDefault="00580373" w:rsidP="00CE0DDC">
      <w:pPr>
        <w:pStyle w:val="Default"/>
        <w:numPr>
          <w:ilvl w:val="1"/>
          <w:numId w:val="61"/>
        </w:numPr>
        <w:ind w:left="720"/>
        <w:rPr>
          <w:rFonts w:asciiTheme="majorHAnsi" w:hAnsiTheme="majorHAnsi" w:cstheme="majorHAnsi"/>
          <w:color w:val="auto"/>
        </w:rPr>
      </w:pPr>
      <w:r w:rsidRPr="00885D46">
        <w:rPr>
          <w:rFonts w:asciiTheme="majorHAnsi" w:hAnsiTheme="majorHAnsi" w:cstheme="majorHAnsi"/>
          <w:color w:val="auto"/>
        </w:rPr>
        <w:t xml:space="preserve">Work Related Peer Support Groups </w:t>
      </w:r>
    </w:p>
    <w:p w14:paraId="681BBE51" w14:textId="372A72EE" w:rsidR="00580373" w:rsidRPr="00885D46" w:rsidRDefault="00580373" w:rsidP="00CE0DDC">
      <w:pPr>
        <w:pStyle w:val="Default"/>
        <w:numPr>
          <w:ilvl w:val="1"/>
          <w:numId w:val="61"/>
        </w:numPr>
        <w:ind w:left="720"/>
        <w:rPr>
          <w:rFonts w:asciiTheme="majorHAnsi" w:hAnsiTheme="majorHAnsi" w:cstheme="majorHAnsi"/>
          <w:color w:val="auto"/>
        </w:rPr>
      </w:pPr>
      <w:r w:rsidRPr="00885D46">
        <w:rPr>
          <w:rFonts w:asciiTheme="majorHAnsi" w:hAnsiTheme="majorHAnsi" w:cstheme="majorHAnsi"/>
          <w:color w:val="auto"/>
        </w:rPr>
        <w:t>Supportive Service (to meet participants employment goals)</w:t>
      </w:r>
    </w:p>
    <w:p w14:paraId="0B6104D8" w14:textId="77777777" w:rsidR="00580373" w:rsidRPr="00885D46" w:rsidRDefault="00580373" w:rsidP="00580373">
      <w:pPr>
        <w:pStyle w:val="Default"/>
        <w:rPr>
          <w:rFonts w:asciiTheme="majorHAnsi" w:hAnsiTheme="majorHAnsi" w:cstheme="majorHAnsi"/>
          <w:color w:val="auto"/>
        </w:rPr>
      </w:pPr>
    </w:p>
    <w:p w14:paraId="240376A9" w14:textId="0E8D70C0" w:rsidR="00580373" w:rsidRPr="00885D46" w:rsidRDefault="00580373" w:rsidP="00580373">
      <w:pPr>
        <w:pStyle w:val="Default"/>
        <w:rPr>
          <w:rFonts w:asciiTheme="majorHAnsi" w:hAnsiTheme="majorHAnsi" w:cstheme="majorHAnsi"/>
          <w:color w:val="auto"/>
        </w:rPr>
      </w:pPr>
      <w:r w:rsidRPr="00885D46">
        <w:rPr>
          <w:rFonts w:asciiTheme="majorHAnsi" w:hAnsiTheme="majorHAnsi" w:cstheme="majorHAnsi"/>
          <w:color w:val="auto"/>
        </w:rPr>
        <w:t>If these services are provided, they should be documented on the participant’s Individual Employment Plan (IEP). Follow-up services are not contacts or attempted contacts for the purpose of securing documentation for the case file in order to report a performance outcome, though all contacts or attempted contacts must be documented in case notes. Follow-up services are provided to ensure the participant is able to retain employment, achieve wage increases, and facilitate career progression. While a local area must have follow-up services available to all participants, every adult, dislocated worker, and youth will not need or want these services. It is not a requirement that local staff provide follow-up services to all participants unless these services are determined to be necessary. Program staff must document requests for follow-up services in IowaW</w:t>
      </w:r>
      <w:r w:rsidR="00F23117">
        <w:rPr>
          <w:rFonts w:asciiTheme="majorHAnsi" w:hAnsiTheme="majorHAnsi" w:cstheme="majorHAnsi"/>
          <w:color w:val="auto"/>
        </w:rPr>
        <w:t>ORKS</w:t>
      </w:r>
      <w:r w:rsidRPr="00885D46">
        <w:rPr>
          <w:rFonts w:asciiTheme="majorHAnsi" w:hAnsiTheme="majorHAnsi" w:cstheme="majorHAnsi"/>
          <w:color w:val="auto"/>
        </w:rPr>
        <w:t xml:space="preserve"> system case notes; and document all follow-up services provided as well as performance measure outcomes in Iowa</w:t>
      </w:r>
      <w:r w:rsidR="00F23117">
        <w:rPr>
          <w:rFonts w:asciiTheme="majorHAnsi" w:hAnsiTheme="majorHAnsi" w:cstheme="majorHAnsi"/>
          <w:color w:val="auto"/>
        </w:rPr>
        <w:t>WORKS</w:t>
      </w:r>
      <w:r w:rsidRPr="00885D46">
        <w:rPr>
          <w:rFonts w:asciiTheme="majorHAnsi" w:hAnsiTheme="majorHAnsi" w:cstheme="majorHAnsi"/>
          <w:color w:val="auto"/>
        </w:rPr>
        <w:t xml:space="preserve"> system.</w:t>
      </w:r>
    </w:p>
    <w:p w14:paraId="33EC00F8" w14:textId="77777777" w:rsidR="00580373" w:rsidRPr="00885D46" w:rsidRDefault="00580373" w:rsidP="00580373">
      <w:pPr>
        <w:pStyle w:val="Default"/>
        <w:rPr>
          <w:rFonts w:asciiTheme="majorHAnsi" w:hAnsiTheme="majorHAnsi" w:cstheme="majorHAnsi"/>
          <w:color w:val="auto"/>
        </w:rPr>
      </w:pPr>
    </w:p>
    <w:p w14:paraId="7FEE002F" w14:textId="77777777" w:rsidR="00580373" w:rsidRPr="00885D46" w:rsidRDefault="00580373" w:rsidP="00580373">
      <w:pPr>
        <w:rPr>
          <w:rFonts w:asciiTheme="majorHAnsi" w:hAnsiTheme="majorHAnsi" w:cstheme="majorHAnsi"/>
        </w:rPr>
      </w:pPr>
      <w:r w:rsidRPr="00885D46">
        <w:rPr>
          <w:rFonts w:asciiTheme="majorHAnsi" w:hAnsiTheme="majorHAnsi" w:cstheme="majorHAnsi"/>
        </w:rPr>
        <w:t>Staff will no longer contact participants who do not want follow-up services and request that contact attempts cease. Case notes will document the participant’s request and staff will refrain from making any further contact.</w:t>
      </w:r>
    </w:p>
    <w:p w14:paraId="6889FFF6" w14:textId="77777777" w:rsidR="00580373" w:rsidRPr="00885D46" w:rsidRDefault="00580373" w:rsidP="00580373">
      <w:pPr>
        <w:rPr>
          <w:rFonts w:asciiTheme="majorHAnsi" w:hAnsiTheme="majorHAnsi" w:cstheme="majorHAnsi"/>
          <w:b/>
          <w:bCs/>
        </w:rPr>
      </w:pPr>
    </w:p>
    <w:p w14:paraId="112D67FF" w14:textId="77777777" w:rsidR="00580373" w:rsidRPr="00885D46" w:rsidRDefault="00580373" w:rsidP="00580373">
      <w:pPr>
        <w:rPr>
          <w:rFonts w:asciiTheme="majorHAnsi" w:hAnsiTheme="majorHAnsi" w:cstheme="majorHAnsi"/>
          <w:b/>
          <w:bCs/>
        </w:rPr>
      </w:pPr>
      <w:r w:rsidRPr="00885D46">
        <w:rPr>
          <w:rFonts w:asciiTheme="majorHAnsi" w:hAnsiTheme="majorHAnsi" w:cstheme="majorHAnsi"/>
          <w:b/>
          <w:bCs/>
        </w:rPr>
        <w:t>Adult and Dislocated Worker</w:t>
      </w:r>
    </w:p>
    <w:p w14:paraId="15FB5D22" w14:textId="77777777" w:rsidR="00580373" w:rsidRPr="00885D46" w:rsidRDefault="00580373" w:rsidP="00580373">
      <w:pPr>
        <w:rPr>
          <w:rFonts w:asciiTheme="majorHAnsi" w:hAnsiTheme="majorHAnsi" w:cstheme="majorHAnsi"/>
        </w:rPr>
      </w:pPr>
      <w:r w:rsidRPr="00885D46">
        <w:rPr>
          <w:rFonts w:asciiTheme="majorHAnsi" w:hAnsiTheme="majorHAnsi" w:cstheme="majorHAnsi"/>
        </w:rPr>
        <w:t xml:space="preserve">Follow-up services must be made available to all participants enrolled in the Adult and Dislocated Worker programs who are placed in unsubsidized employment, for up to 12 months after the first day of employment. </w:t>
      </w:r>
    </w:p>
    <w:p w14:paraId="7F3A1B4B" w14:textId="77777777" w:rsidR="00F23117" w:rsidRDefault="00F23117" w:rsidP="00580373">
      <w:pPr>
        <w:rPr>
          <w:rFonts w:asciiTheme="majorHAnsi" w:hAnsiTheme="majorHAnsi" w:cstheme="majorHAnsi"/>
          <w:b/>
          <w:bCs/>
        </w:rPr>
      </w:pPr>
    </w:p>
    <w:p w14:paraId="4F120BF2" w14:textId="395EA704" w:rsidR="00580373" w:rsidRPr="00885D46" w:rsidRDefault="00580373" w:rsidP="00580373">
      <w:pPr>
        <w:rPr>
          <w:rFonts w:asciiTheme="majorHAnsi" w:hAnsiTheme="majorHAnsi" w:cstheme="majorHAnsi"/>
          <w:b/>
          <w:bCs/>
        </w:rPr>
      </w:pPr>
      <w:r w:rsidRPr="00885D46">
        <w:rPr>
          <w:rFonts w:asciiTheme="majorHAnsi" w:hAnsiTheme="majorHAnsi" w:cstheme="majorHAnsi"/>
          <w:b/>
          <w:bCs/>
        </w:rPr>
        <w:t>Youth</w:t>
      </w:r>
    </w:p>
    <w:p w14:paraId="026112DE" w14:textId="7335FA17" w:rsidR="00580373" w:rsidRDefault="00580373" w:rsidP="00580373">
      <w:pPr>
        <w:rPr>
          <w:rFonts w:asciiTheme="majorHAnsi" w:hAnsiTheme="majorHAnsi" w:cstheme="majorHAnsi"/>
        </w:rPr>
      </w:pPr>
      <w:r w:rsidRPr="00885D46">
        <w:rPr>
          <w:rFonts w:asciiTheme="majorHAnsi" w:hAnsiTheme="majorHAnsi" w:cstheme="majorHAnsi"/>
        </w:rPr>
        <w:t>Follow-up services are critical services provided following a youth’s exit from the program to help ensure the youth is successful in employment and/or postsecondary education and training. Follow-up services may include regular contact with a youth participant’s employer, including assistance in addressing work-related problems that arise.</w:t>
      </w:r>
    </w:p>
    <w:p w14:paraId="3936B2D4" w14:textId="77777777" w:rsidR="00B7310A" w:rsidRPr="00885D46" w:rsidRDefault="00B7310A" w:rsidP="00580373">
      <w:pPr>
        <w:rPr>
          <w:rFonts w:asciiTheme="majorHAnsi" w:hAnsiTheme="majorHAnsi" w:cstheme="majorHAnsi"/>
        </w:rPr>
      </w:pPr>
    </w:p>
    <w:p w14:paraId="611D7ADB" w14:textId="0AF48C82" w:rsidR="00580373" w:rsidRDefault="00580373" w:rsidP="00580373">
      <w:pPr>
        <w:rPr>
          <w:rFonts w:asciiTheme="majorHAnsi" w:hAnsiTheme="majorHAnsi" w:cstheme="majorHAnsi"/>
        </w:rPr>
      </w:pPr>
      <w:r w:rsidRPr="00885D46">
        <w:rPr>
          <w:rFonts w:asciiTheme="majorHAnsi" w:hAnsiTheme="majorHAnsi" w:cstheme="majorHAnsi"/>
        </w:rPr>
        <w:t>Follow-up services for youth also may include the following program elements:</w:t>
      </w:r>
    </w:p>
    <w:p w14:paraId="62BF15DD" w14:textId="77777777" w:rsidR="00F23117" w:rsidRPr="00885D46" w:rsidRDefault="00F23117" w:rsidP="00580373">
      <w:pPr>
        <w:rPr>
          <w:rFonts w:asciiTheme="majorHAnsi" w:hAnsiTheme="majorHAnsi" w:cstheme="majorHAnsi"/>
        </w:rPr>
      </w:pPr>
    </w:p>
    <w:p w14:paraId="42FF03D8" w14:textId="41D47705" w:rsidR="00580373" w:rsidRPr="00885D46" w:rsidRDefault="00580373" w:rsidP="00CE0DDC">
      <w:pPr>
        <w:pStyle w:val="Default"/>
        <w:numPr>
          <w:ilvl w:val="1"/>
          <w:numId w:val="62"/>
        </w:numPr>
        <w:ind w:left="720"/>
        <w:rPr>
          <w:rFonts w:asciiTheme="majorHAnsi" w:hAnsiTheme="majorHAnsi" w:cstheme="majorHAnsi"/>
          <w:color w:val="auto"/>
        </w:rPr>
      </w:pPr>
      <w:r w:rsidRPr="00885D46">
        <w:rPr>
          <w:rFonts w:asciiTheme="majorHAnsi" w:hAnsiTheme="majorHAnsi" w:cstheme="majorHAnsi"/>
          <w:color w:val="auto"/>
        </w:rPr>
        <w:t>Supportive Services</w:t>
      </w:r>
    </w:p>
    <w:p w14:paraId="4C434F9B" w14:textId="0EE6CC44" w:rsidR="00580373" w:rsidRPr="00885D46" w:rsidRDefault="00580373" w:rsidP="00CE0DDC">
      <w:pPr>
        <w:pStyle w:val="Default"/>
        <w:numPr>
          <w:ilvl w:val="1"/>
          <w:numId w:val="62"/>
        </w:numPr>
        <w:ind w:left="720"/>
        <w:rPr>
          <w:rFonts w:asciiTheme="majorHAnsi" w:hAnsiTheme="majorHAnsi" w:cstheme="majorHAnsi"/>
          <w:color w:val="auto"/>
        </w:rPr>
      </w:pPr>
      <w:r w:rsidRPr="00885D46">
        <w:rPr>
          <w:rFonts w:asciiTheme="majorHAnsi" w:hAnsiTheme="majorHAnsi" w:cstheme="majorHAnsi"/>
          <w:color w:val="auto"/>
        </w:rPr>
        <w:t xml:space="preserve">Adult Mentoring </w:t>
      </w:r>
    </w:p>
    <w:p w14:paraId="4D51DADA" w14:textId="47371130" w:rsidR="00580373" w:rsidRPr="00885D46" w:rsidRDefault="00580373" w:rsidP="00CE0DDC">
      <w:pPr>
        <w:pStyle w:val="Default"/>
        <w:numPr>
          <w:ilvl w:val="1"/>
          <w:numId w:val="62"/>
        </w:numPr>
        <w:ind w:left="720"/>
        <w:rPr>
          <w:rFonts w:asciiTheme="majorHAnsi" w:hAnsiTheme="majorHAnsi" w:cstheme="majorHAnsi"/>
          <w:color w:val="auto"/>
        </w:rPr>
      </w:pPr>
      <w:r w:rsidRPr="00885D46">
        <w:rPr>
          <w:rFonts w:asciiTheme="majorHAnsi" w:hAnsiTheme="majorHAnsi" w:cstheme="majorHAnsi"/>
          <w:color w:val="auto"/>
        </w:rPr>
        <w:t xml:space="preserve">Financial Literacy Education </w:t>
      </w:r>
    </w:p>
    <w:p w14:paraId="5845CC76" w14:textId="269B3907" w:rsidR="00580373" w:rsidRPr="00885D46" w:rsidRDefault="00580373" w:rsidP="00CE0DDC">
      <w:pPr>
        <w:pStyle w:val="Default"/>
        <w:numPr>
          <w:ilvl w:val="1"/>
          <w:numId w:val="62"/>
        </w:numPr>
        <w:ind w:left="720"/>
        <w:rPr>
          <w:rFonts w:asciiTheme="majorHAnsi" w:hAnsiTheme="majorHAnsi" w:cstheme="majorHAnsi"/>
          <w:color w:val="auto"/>
        </w:rPr>
      </w:pPr>
      <w:r w:rsidRPr="00885D46">
        <w:rPr>
          <w:rFonts w:asciiTheme="majorHAnsi" w:hAnsiTheme="majorHAnsi" w:cstheme="majorHAnsi"/>
          <w:color w:val="auto"/>
        </w:rPr>
        <w:t xml:space="preserve">Activities that help youth prepare for and transition to postsecondary education and training </w:t>
      </w:r>
    </w:p>
    <w:p w14:paraId="08C1C0F5" w14:textId="2BE78C2C" w:rsidR="00580373" w:rsidRPr="00885D46" w:rsidRDefault="00580373" w:rsidP="00CE0DDC">
      <w:pPr>
        <w:pStyle w:val="Default"/>
        <w:numPr>
          <w:ilvl w:val="1"/>
          <w:numId w:val="62"/>
        </w:numPr>
        <w:ind w:left="720"/>
        <w:contextualSpacing/>
        <w:rPr>
          <w:rFonts w:asciiTheme="majorHAnsi" w:hAnsiTheme="majorHAnsi" w:cstheme="majorHAnsi"/>
          <w:color w:val="auto"/>
        </w:rPr>
      </w:pPr>
      <w:r w:rsidRPr="00885D46">
        <w:rPr>
          <w:rFonts w:asciiTheme="majorHAnsi" w:hAnsiTheme="majorHAnsi" w:cstheme="majorHAnsi"/>
          <w:color w:val="auto"/>
        </w:rPr>
        <w:t>Career Counseling and Career Exploration Services</w:t>
      </w:r>
    </w:p>
    <w:p w14:paraId="0C1434AC" w14:textId="77777777" w:rsidR="00580373" w:rsidRPr="00885D46" w:rsidRDefault="00580373" w:rsidP="00580373">
      <w:pPr>
        <w:contextualSpacing/>
        <w:rPr>
          <w:rFonts w:asciiTheme="majorHAnsi" w:hAnsiTheme="majorHAnsi" w:cstheme="majorHAnsi"/>
        </w:rPr>
      </w:pPr>
    </w:p>
    <w:p w14:paraId="7E3570C3" w14:textId="77777777" w:rsidR="00580373" w:rsidRPr="00885D46" w:rsidRDefault="00580373" w:rsidP="00580373">
      <w:pPr>
        <w:contextualSpacing/>
        <w:rPr>
          <w:rFonts w:asciiTheme="majorHAnsi" w:hAnsiTheme="majorHAnsi" w:cstheme="majorHAnsi"/>
        </w:rPr>
      </w:pPr>
      <w:r w:rsidRPr="00885D46">
        <w:rPr>
          <w:rFonts w:asciiTheme="majorHAnsi" w:hAnsiTheme="majorHAnsi" w:cstheme="majorHAnsi"/>
        </w:rPr>
        <w:t>Follow-up services must be provided to all participants for up a to a minimum of 12 months unless the participant declines to receive follow-up services.</w:t>
      </w:r>
    </w:p>
    <w:p w14:paraId="6333F794" w14:textId="77777777" w:rsidR="00580373" w:rsidRPr="00885D46" w:rsidRDefault="00580373" w:rsidP="00580373">
      <w:pPr>
        <w:contextualSpacing/>
        <w:rPr>
          <w:rFonts w:asciiTheme="majorHAnsi" w:hAnsiTheme="majorHAnsi" w:cstheme="majorHAnsi"/>
        </w:rPr>
      </w:pPr>
    </w:p>
    <w:p w14:paraId="5BADC3A7" w14:textId="596F058F" w:rsidR="00580373" w:rsidRDefault="00580373" w:rsidP="00580373">
      <w:pPr>
        <w:rPr>
          <w:rFonts w:asciiTheme="majorHAnsi" w:hAnsiTheme="majorHAnsi" w:cstheme="majorHAnsi"/>
        </w:rPr>
      </w:pPr>
      <w:r w:rsidRPr="00885D46">
        <w:rPr>
          <w:rFonts w:asciiTheme="majorHAnsi" w:hAnsiTheme="majorHAnsi" w:cstheme="majorHAnsi"/>
        </w:rPr>
        <w:t>Information from the youth follow-ups must be entered into the IowaW</w:t>
      </w:r>
      <w:r w:rsidR="00F23117">
        <w:rPr>
          <w:rFonts w:asciiTheme="majorHAnsi" w:hAnsiTheme="majorHAnsi" w:cstheme="majorHAnsi"/>
        </w:rPr>
        <w:t>ORKS</w:t>
      </w:r>
      <w:r w:rsidRPr="00885D46">
        <w:rPr>
          <w:rFonts w:asciiTheme="majorHAnsi" w:hAnsiTheme="majorHAnsi" w:cstheme="majorHAnsi"/>
        </w:rPr>
        <w:t xml:space="preserve"> system, quarterly following exit. All contacts and attempts to contact an individual for a follow-up must be entered in the system. Evidence of a minimum of 2 attempts to contact an individual not available must be documented in IowaW</w:t>
      </w:r>
      <w:r w:rsidR="00F23117">
        <w:rPr>
          <w:rFonts w:asciiTheme="majorHAnsi" w:hAnsiTheme="majorHAnsi" w:cstheme="majorHAnsi"/>
        </w:rPr>
        <w:t>ORKS</w:t>
      </w:r>
      <w:r w:rsidRPr="00885D46">
        <w:rPr>
          <w:rFonts w:asciiTheme="majorHAnsi" w:hAnsiTheme="majorHAnsi" w:cstheme="majorHAnsi"/>
        </w:rPr>
        <w:t xml:space="preserve"> to constitute a follow-up.</w:t>
      </w:r>
    </w:p>
    <w:p w14:paraId="133536A6" w14:textId="77777777" w:rsidR="00B558B1" w:rsidRPr="00885D46" w:rsidRDefault="00B558B1" w:rsidP="00580373">
      <w:pPr>
        <w:rPr>
          <w:rFonts w:asciiTheme="majorHAnsi" w:hAnsiTheme="majorHAnsi" w:cstheme="majorHAnsi"/>
        </w:rPr>
      </w:pPr>
    </w:p>
    <w:p w14:paraId="62E30497" w14:textId="7DECDC0F" w:rsidR="007259EB" w:rsidRDefault="00580373" w:rsidP="00580373">
      <w:pPr>
        <w:rPr>
          <w:rFonts w:asciiTheme="majorHAnsi" w:hAnsiTheme="majorHAnsi" w:cstheme="majorHAnsi"/>
        </w:rPr>
      </w:pPr>
      <w:r w:rsidRPr="00885D46">
        <w:rPr>
          <w:rFonts w:asciiTheme="majorHAnsi" w:hAnsiTheme="majorHAnsi" w:cstheme="majorHAnsi"/>
        </w:rPr>
        <w:t>Services may be ended after a minimum of 4 unsuccessful attempts to contact the youth over the course of 90 days. Clear documentation in IowaW</w:t>
      </w:r>
      <w:r w:rsidR="00F23117">
        <w:rPr>
          <w:rFonts w:asciiTheme="majorHAnsi" w:hAnsiTheme="majorHAnsi" w:cstheme="majorHAnsi"/>
        </w:rPr>
        <w:t>ORKS</w:t>
      </w:r>
      <w:r w:rsidRPr="00885D46">
        <w:rPr>
          <w:rFonts w:asciiTheme="majorHAnsi" w:hAnsiTheme="majorHAnsi" w:cstheme="majorHAnsi"/>
        </w:rPr>
        <w:t xml:space="preserve"> needs to be provided in a case note. Items to include in the case note are what methods of contact were used and on what dates. If a youth participant cannot be located or contacted it needs to be clearly stated in the documentation.</w:t>
      </w:r>
    </w:p>
    <w:p w14:paraId="02C3310D" w14:textId="77777777" w:rsidR="00BF7D2D" w:rsidRPr="00BF7D2D" w:rsidRDefault="00BF7D2D" w:rsidP="00580373">
      <w:pPr>
        <w:rPr>
          <w:rFonts w:asciiTheme="majorHAnsi" w:hAnsiTheme="majorHAnsi" w:cstheme="majorHAnsi"/>
        </w:rPr>
      </w:pPr>
    </w:p>
    <w:p w14:paraId="38888378" w14:textId="40CDDE62" w:rsidR="00580373" w:rsidRPr="00885D46" w:rsidRDefault="00580373" w:rsidP="00580373">
      <w:pPr>
        <w:rPr>
          <w:rFonts w:asciiTheme="majorHAnsi" w:hAnsiTheme="majorHAnsi" w:cstheme="majorHAnsi"/>
          <w:b/>
          <w:bCs/>
        </w:rPr>
      </w:pPr>
      <w:r w:rsidRPr="00885D46">
        <w:rPr>
          <w:rFonts w:asciiTheme="majorHAnsi" w:hAnsiTheme="majorHAnsi" w:cstheme="majorHAnsi"/>
          <w:b/>
          <w:bCs/>
        </w:rPr>
        <w:t>Exceptions to this Policy</w:t>
      </w:r>
    </w:p>
    <w:p w14:paraId="68285368" w14:textId="77777777" w:rsidR="00580373" w:rsidRPr="00885D46" w:rsidRDefault="00580373" w:rsidP="00B558B1">
      <w:pPr>
        <w:rPr>
          <w:rFonts w:asciiTheme="majorHAnsi" w:hAnsiTheme="majorHAnsi" w:cstheme="majorHAnsi"/>
        </w:rPr>
      </w:pPr>
      <w:r w:rsidRPr="00885D46">
        <w:rPr>
          <w:rFonts w:asciiTheme="majorHAnsi" w:hAnsiTheme="majorHAnsi" w:cstheme="majorHAnsi"/>
        </w:rPr>
        <w:t xml:space="preserve">Follow-up services may be provided beyond the 12-month period at the discretion of the LWDB. A request to continue services must be submitted to the Executive Director with justification of the extension. The types of services provided, and the duration of services must be determined based on the needs of the individual and therefore, the type and intensity of Follow-up services may differ for each participant. </w:t>
      </w:r>
    </w:p>
    <w:p w14:paraId="6E149B30" w14:textId="77777777" w:rsidR="00580373" w:rsidRPr="0050377E" w:rsidRDefault="00580373" w:rsidP="00E845BC">
      <w:pPr>
        <w:rPr>
          <w:rFonts w:asciiTheme="minorHAnsi" w:hAnsiTheme="minorHAnsi" w:cstheme="minorHAnsi"/>
          <w:sz w:val="20"/>
          <w:szCs w:val="20"/>
        </w:rPr>
      </w:pPr>
      <w:r w:rsidRPr="0050377E">
        <w:rPr>
          <w:rFonts w:asciiTheme="minorHAnsi" w:hAnsiTheme="minorHAnsi" w:cstheme="minorHAnsi"/>
          <w:color w:val="0462C1"/>
          <w:sz w:val="20"/>
          <w:szCs w:val="20"/>
        </w:rPr>
        <w:t xml:space="preserve"> </w:t>
      </w:r>
    </w:p>
    <w:p w14:paraId="27927B8C" w14:textId="7ADA4923" w:rsidR="00580373" w:rsidRPr="00F23117" w:rsidRDefault="00616CC8" w:rsidP="00F23117">
      <w:pPr>
        <w:pStyle w:val="Heading2"/>
      </w:pPr>
      <w:bookmarkStart w:id="30" w:name="_Toc103592468"/>
      <w:r w:rsidRPr="001907FE">
        <w:rPr>
          <w:caps w:val="0"/>
        </w:rPr>
        <w:t>GEOGRAPHICAL PREFERENCE</w:t>
      </w:r>
      <w:bookmarkEnd w:id="30"/>
    </w:p>
    <w:p w14:paraId="747F60F1" w14:textId="2BBFBE88" w:rsidR="00580373" w:rsidRPr="00F23117" w:rsidRDefault="00580373" w:rsidP="00E845BC">
      <w:pPr>
        <w:spacing w:line="237" w:lineRule="auto"/>
        <w:rPr>
          <w:rFonts w:asciiTheme="majorHAnsi" w:hAnsiTheme="majorHAnsi" w:cstheme="majorHAnsi"/>
        </w:rPr>
      </w:pPr>
      <w:r w:rsidRPr="00F23117">
        <w:rPr>
          <w:rFonts w:asciiTheme="majorHAnsi" w:hAnsiTheme="majorHAnsi" w:cstheme="majorHAnsi"/>
        </w:rPr>
        <w:t>The Geographical Preference for Central Iowa is that the participant must be a resident within the following counties:  Polk, Story, Dallas, Boone, Madison, Warren, Jasper and Marion or attending one of the following local school districts:  All Districts within the Heartland AEA and the Des Moines Area Community College boundaries.  Preference is also given to those living outside of the LWDA but the Central Iowa AJC or satellite offices are the closest location to access America's Job Center services.  For individuals living outside of these boundaries who request assistance from Central Iowa LWDB, approval must be requested/received from the WIOA area of residency and documented in the data management system.</w:t>
      </w:r>
    </w:p>
    <w:p w14:paraId="21DE0405" w14:textId="77777777" w:rsidR="00C02C01" w:rsidRPr="00F23117" w:rsidRDefault="00C02C01" w:rsidP="008F10DB">
      <w:pPr>
        <w:rPr>
          <w:rFonts w:asciiTheme="majorHAnsi" w:hAnsiTheme="majorHAnsi" w:cstheme="majorHAnsi"/>
        </w:rPr>
      </w:pPr>
    </w:p>
    <w:p w14:paraId="2E55D929" w14:textId="1731C00D" w:rsidR="00FE5DCC" w:rsidRPr="00F23117" w:rsidRDefault="00616CC8" w:rsidP="00F23117">
      <w:pPr>
        <w:pStyle w:val="Heading2"/>
      </w:pPr>
      <w:bookmarkStart w:id="31" w:name="_Toc103592469"/>
      <w:r w:rsidRPr="00F23117">
        <w:rPr>
          <w:caps w:val="0"/>
        </w:rPr>
        <w:t>INDIVIDUAL CAREER SERVICES</w:t>
      </w:r>
      <w:bookmarkEnd w:id="31"/>
    </w:p>
    <w:p w14:paraId="68D62DB4" w14:textId="5F5C869A" w:rsidR="00FE5DCC" w:rsidRPr="00F23117" w:rsidRDefault="00FE5DCC" w:rsidP="000D222D">
      <w:pPr>
        <w:spacing w:line="234" w:lineRule="auto"/>
        <w:rPr>
          <w:rFonts w:asciiTheme="majorHAnsi" w:hAnsiTheme="majorHAnsi" w:cstheme="majorHAnsi"/>
        </w:rPr>
      </w:pPr>
      <w:r w:rsidRPr="00F23117">
        <w:rPr>
          <w:rFonts w:asciiTheme="majorHAnsi" w:hAnsiTheme="majorHAnsi" w:cstheme="majorHAnsi"/>
        </w:rPr>
        <w:lastRenderedPageBreak/>
        <w:t>LWDBs must have policies identifying assessments to be used to determine eligibility and ensure eligibility determination procedures are consistent with state policies.</w:t>
      </w:r>
    </w:p>
    <w:p w14:paraId="7BA44BEC" w14:textId="77777777" w:rsidR="00FE5DCC" w:rsidRPr="00F23117" w:rsidRDefault="00FE5DCC" w:rsidP="00FE5DCC">
      <w:pPr>
        <w:spacing w:line="234" w:lineRule="auto"/>
        <w:jc w:val="both"/>
        <w:rPr>
          <w:rFonts w:asciiTheme="majorHAnsi" w:hAnsiTheme="majorHAnsi" w:cstheme="majorHAnsi"/>
        </w:rPr>
      </w:pPr>
    </w:p>
    <w:p w14:paraId="69018E66" w14:textId="77777777" w:rsidR="00FE5DCC" w:rsidRPr="00F23117" w:rsidRDefault="00FE5DCC" w:rsidP="000D222D">
      <w:pPr>
        <w:spacing w:line="234" w:lineRule="auto"/>
        <w:rPr>
          <w:rFonts w:asciiTheme="majorHAnsi" w:hAnsiTheme="majorHAnsi" w:cstheme="majorHAnsi"/>
        </w:rPr>
      </w:pPr>
      <w:r w:rsidRPr="00F23117">
        <w:rPr>
          <w:rFonts w:asciiTheme="majorHAnsi" w:hAnsiTheme="majorHAnsi" w:cstheme="majorHAnsi"/>
        </w:rPr>
        <w:t>CIWDB will utilize the following assessments when necessary to determine eligibility:</w:t>
      </w:r>
    </w:p>
    <w:p w14:paraId="7BC0CE05" w14:textId="77777777" w:rsidR="00FE5DCC" w:rsidRPr="00F23117" w:rsidRDefault="00FE5DCC" w:rsidP="00FE5DCC">
      <w:pPr>
        <w:spacing w:line="234" w:lineRule="auto"/>
        <w:jc w:val="both"/>
        <w:rPr>
          <w:rFonts w:asciiTheme="majorHAnsi" w:hAnsiTheme="majorHAnsi" w:cstheme="majorHAnsi"/>
        </w:rPr>
      </w:pPr>
    </w:p>
    <w:p w14:paraId="2EAC9665" w14:textId="77777777" w:rsidR="00FE5DCC" w:rsidRPr="00F23117" w:rsidRDefault="00FE5DCC" w:rsidP="00CE0DDC">
      <w:pPr>
        <w:pStyle w:val="ListParagraph"/>
        <w:numPr>
          <w:ilvl w:val="0"/>
          <w:numId w:val="4"/>
        </w:numPr>
        <w:spacing w:line="234" w:lineRule="auto"/>
        <w:rPr>
          <w:rFonts w:asciiTheme="majorHAnsi" w:hAnsiTheme="majorHAnsi" w:cstheme="majorHAnsi"/>
        </w:rPr>
      </w:pPr>
      <w:r w:rsidRPr="00F23117">
        <w:rPr>
          <w:rFonts w:asciiTheme="majorHAnsi" w:hAnsiTheme="majorHAnsi" w:cstheme="majorHAnsi"/>
        </w:rPr>
        <w:t>TABE and/or CASAS</w:t>
      </w:r>
    </w:p>
    <w:p w14:paraId="2E126ED8" w14:textId="77777777" w:rsidR="00FE5DCC" w:rsidRPr="00F23117" w:rsidRDefault="00FE5DCC" w:rsidP="00FE5DCC">
      <w:pPr>
        <w:spacing w:line="234" w:lineRule="auto"/>
        <w:jc w:val="both"/>
        <w:rPr>
          <w:rFonts w:asciiTheme="majorHAnsi" w:hAnsiTheme="majorHAnsi" w:cstheme="majorHAnsi"/>
        </w:rPr>
      </w:pPr>
    </w:p>
    <w:p w14:paraId="5EC7B3A7" w14:textId="10D4FAC0" w:rsidR="00F64E0B" w:rsidRPr="00F23117" w:rsidRDefault="00FE5DCC" w:rsidP="000D222D">
      <w:pPr>
        <w:spacing w:line="234" w:lineRule="auto"/>
        <w:rPr>
          <w:rFonts w:asciiTheme="majorHAnsi" w:hAnsiTheme="majorHAnsi" w:cstheme="majorHAnsi"/>
        </w:rPr>
      </w:pPr>
      <w:r w:rsidRPr="00F23117">
        <w:rPr>
          <w:rFonts w:asciiTheme="majorHAnsi" w:hAnsiTheme="majorHAnsi" w:cstheme="majorHAnsi"/>
        </w:rPr>
        <w:t>These assessments are approved for use by the National Reporting System.</w:t>
      </w:r>
    </w:p>
    <w:p w14:paraId="6EB1DB79" w14:textId="77777777" w:rsidR="0050377E" w:rsidRDefault="0050377E" w:rsidP="00FE5DCC">
      <w:pPr>
        <w:spacing w:line="234" w:lineRule="auto"/>
        <w:jc w:val="both"/>
        <w:rPr>
          <w:rFonts w:asciiTheme="minorHAnsi" w:hAnsiTheme="minorHAnsi" w:cstheme="minorHAnsi"/>
          <w:sz w:val="18"/>
          <w:szCs w:val="18"/>
        </w:rPr>
      </w:pPr>
    </w:p>
    <w:p w14:paraId="2004EABE" w14:textId="369AC3BB" w:rsidR="004C1608" w:rsidRPr="00F42B58" w:rsidRDefault="00616CC8" w:rsidP="00F42B58">
      <w:pPr>
        <w:pStyle w:val="Heading2"/>
        <w:rPr>
          <w:rFonts w:cstheme="majorHAnsi"/>
          <w:sz w:val="20"/>
          <w:szCs w:val="20"/>
        </w:rPr>
      </w:pPr>
      <w:bookmarkStart w:id="32" w:name="_Toc103592470"/>
      <w:r w:rsidRPr="00F42B58">
        <w:rPr>
          <w:rFonts w:cstheme="majorHAnsi"/>
          <w:caps w:val="0"/>
        </w:rPr>
        <w:t>INDIVIDUAL TRAINING ACCOUNTS (ITA)</w:t>
      </w:r>
      <w:bookmarkEnd w:id="32"/>
    </w:p>
    <w:p w14:paraId="072566A7" w14:textId="77777777" w:rsidR="00B3071B" w:rsidRDefault="00B3071B" w:rsidP="00B3071B">
      <w:pPr>
        <w:spacing w:line="239" w:lineRule="auto"/>
        <w:rPr>
          <w:rFonts w:asciiTheme="majorHAnsi" w:hAnsiTheme="majorHAnsi" w:cstheme="majorHAnsi"/>
        </w:rPr>
      </w:pPr>
      <w:r w:rsidRPr="004661A5">
        <w:rPr>
          <w:rFonts w:asciiTheme="majorHAnsi" w:hAnsiTheme="majorHAnsi" w:cstheme="majorHAnsi"/>
        </w:rPr>
        <w:t>Individual Training Accounts are the standardized methodology by which a participant’s training costs are funded. It is the mechanism through which funds will be used to make payment only for Adults and Dislocated Workers for purchasing training services from eligible training providers. Participants have the opportunity to select an eligible training provider, maximizing participant choice, in addition to consultation from the participant’s case manager. The participant will be referred to the selected training provider unless program funds are insufficient or exhausted. The Central Iowa enrollment selection process for an ITA will follow the same process as for selection into WIOA. For residents of the 8 counties in the Central Iowa local area, the actual implementation of an ITA will involve the Adult or Dislocated Worker service provider. ITAs are subject to cost limitations set for Occupational Skills Training (OST).</w:t>
      </w:r>
    </w:p>
    <w:p w14:paraId="6E044A07" w14:textId="77777777" w:rsidR="00B3071B" w:rsidRPr="004661A5" w:rsidRDefault="00B3071B" w:rsidP="00B3071B">
      <w:pPr>
        <w:spacing w:line="239" w:lineRule="auto"/>
        <w:rPr>
          <w:rFonts w:asciiTheme="majorHAnsi" w:hAnsiTheme="majorHAnsi" w:cstheme="majorHAnsi"/>
        </w:rPr>
      </w:pPr>
    </w:p>
    <w:p w14:paraId="40DFD6D4" w14:textId="77777777" w:rsidR="00B3071B" w:rsidRDefault="00B3071B" w:rsidP="00B3071B">
      <w:pPr>
        <w:spacing w:line="236" w:lineRule="auto"/>
        <w:rPr>
          <w:rFonts w:asciiTheme="majorHAnsi" w:hAnsiTheme="majorHAnsi" w:cstheme="majorHAnsi"/>
        </w:rPr>
      </w:pPr>
      <w:r w:rsidRPr="004661A5">
        <w:rPr>
          <w:rFonts w:asciiTheme="majorHAnsi" w:hAnsiTheme="majorHAnsi" w:cstheme="majorHAnsi"/>
        </w:rPr>
        <w:t>ITAs will be issued only for approved training programs, and only after career counseling (including Labor Market Information) has been provided by the case manager and documented in the Training Justification form.</w:t>
      </w:r>
    </w:p>
    <w:p w14:paraId="455CBA88" w14:textId="77777777" w:rsidR="00B3071B" w:rsidRPr="004661A5" w:rsidRDefault="00B3071B" w:rsidP="00B3071B">
      <w:pPr>
        <w:spacing w:line="236" w:lineRule="auto"/>
        <w:rPr>
          <w:rFonts w:asciiTheme="majorHAnsi" w:hAnsiTheme="majorHAnsi" w:cstheme="majorHAnsi"/>
        </w:rPr>
      </w:pPr>
    </w:p>
    <w:p w14:paraId="66416BC3" w14:textId="77777777" w:rsidR="00B3071B" w:rsidRDefault="00B3071B" w:rsidP="00B3071B">
      <w:pPr>
        <w:spacing w:line="234" w:lineRule="auto"/>
        <w:rPr>
          <w:rFonts w:asciiTheme="majorHAnsi" w:hAnsiTheme="majorHAnsi" w:cstheme="majorHAnsi"/>
        </w:rPr>
      </w:pPr>
      <w:r w:rsidRPr="004661A5">
        <w:rPr>
          <w:rFonts w:asciiTheme="majorHAnsi" w:hAnsiTheme="majorHAnsi" w:cstheme="majorHAnsi"/>
        </w:rPr>
        <w:t>All payments issued through an ITA must be warranted through the Financial Needs Determination (FND) as prescribed.</w:t>
      </w:r>
    </w:p>
    <w:p w14:paraId="17AB88CF" w14:textId="77777777" w:rsidR="00B3071B" w:rsidRPr="004661A5" w:rsidRDefault="00B3071B" w:rsidP="00B3071B">
      <w:pPr>
        <w:spacing w:line="234" w:lineRule="auto"/>
        <w:rPr>
          <w:rFonts w:asciiTheme="majorHAnsi" w:hAnsiTheme="majorHAnsi" w:cstheme="majorHAnsi"/>
          <w:color w:val="FF0000"/>
        </w:rPr>
      </w:pPr>
    </w:p>
    <w:p w14:paraId="76D0157E" w14:textId="77777777" w:rsidR="00B3071B" w:rsidRDefault="00B3071B" w:rsidP="00B3071B">
      <w:pPr>
        <w:spacing w:line="236" w:lineRule="auto"/>
        <w:rPr>
          <w:rFonts w:asciiTheme="majorHAnsi" w:hAnsiTheme="majorHAnsi" w:cstheme="majorHAnsi"/>
        </w:rPr>
      </w:pPr>
      <w:r w:rsidRPr="004661A5">
        <w:rPr>
          <w:rFonts w:asciiTheme="majorHAnsi" w:hAnsiTheme="majorHAnsi" w:cstheme="majorHAnsi"/>
        </w:rPr>
        <w:t>With regard to Individual Training Accounts and related training activities, the service provider will utilize either the ITA or existing contract shells to contract with training providers. As such means of payment as electronic transfer of funds through</w:t>
      </w:r>
      <w:bookmarkStart w:id="33" w:name="page108"/>
      <w:bookmarkEnd w:id="33"/>
      <w:r w:rsidRPr="004661A5">
        <w:rPr>
          <w:rFonts w:asciiTheme="majorHAnsi" w:hAnsiTheme="majorHAnsi" w:cstheme="majorHAnsi"/>
        </w:rPr>
        <w:t xml:space="preserve"> financial institutions, credit vouchers, purchase orders, credit cards or other appropriate measures become more fully defined in terms of employment and training initiatives. The provider will consider transitioning from the contractual approach to these other means.</w:t>
      </w:r>
    </w:p>
    <w:p w14:paraId="2ACCE33C" w14:textId="77777777" w:rsidR="00B3071B" w:rsidRPr="004661A5" w:rsidRDefault="00B3071B" w:rsidP="00B3071B">
      <w:pPr>
        <w:spacing w:line="236" w:lineRule="auto"/>
        <w:rPr>
          <w:rFonts w:asciiTheme="majorHAnsi" w:hAnsiTheme="majorHAnsi" w:cstheme="majorHAnsi"/>
        </w:rPr>
      </w:pPr>
    </w:p>
    <w:p w14:paraId="09BE4AFC" w14:textId="77777777" w:rsidR="00FA0FA9" w:rsidRDefault="00B3071B" w:rsidP="00FA0FA9">
      <w:pPr>
        <w:spacing w:line="237" w:lineRule="auto"/>
        <w:rPr>
          <w:rFonts w:asciiTheme="majorHAnsi" w:hAnsiTheme="majorHAnsi" w:cstheme="majorHAnsi"/>
        </w:rPr>
      </w:pPr>
      <w:r w:rsidRPr="004661A5">
        <w:rPr>
          <w:rFonts w:asciiTheme="majorHAnsi" w:hAnsiTheme="majorHAnsi" w:cstheme="majorHAnsi"/>
        </w:rPr>
        <w:t xml:space="preserve">In terms of limits of individual funding and duration of funding for an ITA for the WIOA Title I Adult and Dislocated Worker services program, it is expected that funds will be obligated to a maximum of $5,000 per </w:t>
      </w:r>
      <w:r w:rsidR="00DD1535">
        <w:rPr>
          <w:rFonts w:asciiTheme="majorHAnsi" w:hAnsiTheme="majorHAnsi" w:cstheme="majorHAnsi"/>
        </w:rPr>
        <w:t xml:space="preserve">program </w:t>
      </w:r>
      <w:r w:rsidRPr="004661A5">
        <w:rPr>
          <w:rFonts w:asciiTheme="majorHAnsi" w:hAnsiTheme="majorHAnsi" w:cstheme="majorHAnsi"/>
        </w:rPr>
        <w:t>year</w:t>
      </w:r>
      <w:r w:rsidRPr="002F5CA5">
        <w:rPr>
          <w:rFonts w:asciiTheme="majorHAnsi" w:hAnsiTheme="majorHAnsi" w:cstheme="majorHAnsi"/>
          <w:color w:val="FF0000"/>
        </w:rPr>
        <w:t xml:space="preserve"> </w:t>
      </w:r>
      <w:r w:rsidRPr="004661A5">
        <w:rPr>
          <w:rFonts w:asciiTheme="majorHAnsi" w:hAnsiTheme="majorHAnsi" w:cstheme="majorHAnsi"/>
        </w:rPr>
        <w:t>for a maximum of 2 years per participant in occupational skills training. This may be waived and extended by the CIWDB Executive Director when unusual circumstances occur.</w:t>
      </w:r>
    </w:p>
    <w:p w14:paraId="6168A776" w14:textId="644F5486" w:rsidR="00FA0FA9" w:rsidRPr="00FA0FA9" w:rsidRDefault="00FA0FA9" w:rsidP="00FA0FA9">
      <w:pPr>
        <w:spacing w:line="237" w:lineRule="auto"/>
        <w:rPr>
          <w:rFonts w:asciiTheme="majorHAnsi" w:hAnsiTheme="majorHAnsi" w:cstheme="majorHAnsi"/>
          <w:sz w:val="16"/>
          <w:szCs w:val="16"/>
        </w:rPr>
      </w:pPr>
      <w:r>
        <w:rPr>
          <w:rFonts w:asciiTheme="majorHAnsi" w:hAnsiTheme="majorHAnsi" w:cstheme="majorHAnsi"/>
        </w:rPr>
        <w:br/>
      </w:r>
      <w:r w:rsidRPr="00FA0FA9">
        <w:rPr>
          <w:rFonts w:asciiTheme="majorHAnsi" w:hAnsiTheme="majorHAnsi" w:cstheme="majorHAnsi"/>
          <w:sz w:val="16"/>
          <w:szCs w:val="16"/>
        </w:rPr>
        <w:t>Effective 7/1/2022</w:t>
      </w:r>
    </w:p>
    <w:p w14:paraId="6A087475" w14:textId="77777777" w:rsidR="00FA0FA9" w:rsidRPr="004661A5" w:rsidRDefault="00FA0FA9" w:rsidP="00B3071B">
      <w:pPr>
        <w:spacing w:line="237" w:lineRule="auto"/>
        <w:rPr>
          <w:rFonts w:asciiTheme="majorHAnsi" w:hAnsiTheme="majorHAnsi" w:cstheme="majorHAnsi"/>
        </w:rPr>
      </w:pPr>
    </w:p>
    <w:p w14:paraId="36460CF8" w14:textId="77777777" w:rsidR="00AE0172" w:rsidRDefault="00AE0172" w:rsidP="00E845BC">
      <w:pPr>
        <w:spacing w:line="237" w:lineRule="auto"/>
        <w:rPr>
          <w:rFonts w:asciiTheme="minorHAnsi" w:hAnsiTheme="minorHAnsi" w:cstheme="minorHAnsi"/>
          <w:sz w:val="18"/>
          <w:szCs w:val="18"/>
        </w:rPr>
      </w:pPr>
    </w:p>
    <w:p w14:paraId="156404D3" w14:textId="582EFF17" w:rsidR="00FE5DCC" w:rsidRPr="00F23117" w:rsidRDefault="00616CC8" w:rsidP="00F23117">
      <w:pPr>
        <w:pStyle w:val="Heading2"/>
      </w:pPr>
      <w:bookmarkStart w:id="34" w:name="_Toc103592471"/>
      <w:r w:rsidRPr="001907FE">
        <w:rPr>
          <w:caps w:val="0"/>
        </w:rPr>
        <w:lastRenderedPageBreak/>
        <w:t>INELIGIBILITY</w:t>
      </w:r>
      <w:r>
        <w:rPr>
          <w:caps w:val="0"/>
        </w:rPr>
        <w:t xml:space="preserve"> TO RECEIVE SERVICES</w:t>
      </w:r>
      <w:bookmarkEnd w:id="34"/>
    </w:p>
    <w:p w14:paraId="2EA45CB6" w14:textId="014D1E90" w:rsidR="00FE5DCC" w:rsidRDefault="00FE5DCC" w:rsidP="00FE5DCC">
      <w:pPr>
        <w:rPr>
          <w:rFonts w:asciiTheme="majorHAnsi" w:hAnsiTheme="majorHAnsi" w:cstheme="majorHAnsi"/>
        </w:rPr>
      </w:pPr>
      <w:r w:rsidRPr="00F23117">
        <w:rPr>
          <w:rFonts w:asciiTheme="majorHAnsi" w:hAnsiTheme="majorHAnsi" w:cstheme="majorHAnsi"/>
        </w:rPr>
        <w:t>On the date that an individual is found ineligible to receive services, the individual will be mailed a letter stating why they are ineligible and providing them 30 days to respond to correct the ineligible status.  A final determination will be made after the 30 days have expired and the individual will be mailed a letter within 5 business days stating the final determination of services.</w:t>
      </w:r>
    </w:p>
    <w:p w14:paraId="069A2626" w14:textId="461F3890" w:rsidR="00C760C8" w:rsidRDefault="00C760C8" w:rsidP="00FE5DCC">
      <w:pPr>
        <w:rPr>
          <w:rFonts w:asciiTheme="majorHAnsi" w:hAnsiTheme="majorHAnsi" w:cstheme="majorHAnsi"/>
        </w:rPr>
      </w:pPr>
    </w:p>
    <w:p w14:paraId="36C9D6A3" w14:textId="783BFB63" w:rsidR="00A549A6" w:rsidRDefault="00A549A6" w:rsidP="00FE5DCC">
      <w:pPr>
        <w:rPr>
          <w:rFonts w:asciiTheme="majorHAnsi" w:hAnsiTheme="majorHAnsi" w:cstheme="majorHAnsi"/>
        </w:rPr>
      </w:pPr>
    </w:p>
    <w:p w14:paraId="3027EC71" w14:textId="77777777" w:rsidR="00A549A6" w:rsidRDefault="00A549A6" w:rsidP="00FE5DCC">
      <w:pPr>
        <w:rPr>
          <w:rFonts w:asciiTheme="majorHAnsi" w:hAnsiTheme="majorHAnsi" w:cstheme="majorHAnsi"/>
        </w:rPr>
      </w:pPr>
    </w:p>
    <w:p w14:paraId="51C50A0B" w14:textId="59B2AD08" w:rsidR="00C760C8" w:rsidRPr="001B37CA" w:rsidRDefault="00C760C8" w:rsidP="00C760C8">
      <w:pPr>
        <w:pStyle w:val="Heading2"/>
        <w:rPr>
          <w:rFonts w:cstheme="majorHAnsi"/>
        </w:rPr>
      </w:pPr>
      <w:bookmarkStart w:id="35" w:name="_Toc103592472"/>
      <w:r w:rsidRPr="001B37CA">
        <w:rPr>
          <w:rFonts w:cstheme="majorHAnsi"/>
          <w:caps w:val="0"/>
        </w:rPr>
        <w:t>OBJECTIVE ASSESSMENT (OBA) TOOLS</w:t>
      </w:r>
      <w:bookmarkEnd w:id="35"/>
    </w:p>
    <w:p w14:paraId="0F1F2489" w14:textId="77777777" w:rsidR="00C760C8" w:rsidRPr="00F23117" w:rsidRDefault="00C760C8" w:rsidP="00C760C8">
      <w:pPr>
        <w:spacing w:line="238" w:lineRule="auto"/>
        <w:rPr>
          <w:rFonts w:asciiTheme="majorHAnsi" w:hAnsiTheme="majorHAnsi" w:cstheme="majorHAnsi"/>
          <w:color w:val="FF0000"/>
          <w:highlight w:val="yellow"/>
        </w:rPr>
      </w:pPr>
      <w:r w:rsidRPr="00F23117">
        <w:rPr>
          <w:rFonts w:asciiTheme="majorHAnsi" w:hAnsiTheme="majorHAnsi" w:cstheme="majorHAnsi"/>
        </w:rPr>
        <w:t>The objective assessment process collects information upon which a participant’s Individual Employment Plan (IEP) or Individual Service Strategy (ISS) will be based. Objective assessment may be completed using any combination of structured interviews, paper and pencil tests, performance tests, work samples, behavioral observations, interest and/or attitude inventories, career guidance instruments, aptitude tests and basic skills tests.</w:t>
      </w:r>
      <w:r w:rsidRPr="00F23117">
        <w:rPr>
          <w:rFonts w:asciiTheme="majorHAnsi" w:hAnsiTheme="majorHAnsi" w:cstheme="majorHAnsi"/>
          <w:color w:val="FF0000"/>
          <w:highlight w:val="yellow"/>
        </w:rPr>
        <w:t xml:space="preserve">  </w:t>
      </w:r>
    </w:p>
    <w:p w14:paraId="38C95BC2" w14:textId="77777777" w:rsidR="00C760C8" w:rsidRPr="00F23117" w:rsidRDefault="00C760C8" w:rsidP="00C760C8">
      <w:pPr>
        <w:spacing w:line="238" w:lineRule="auto"/>
        <w:rPr>
          <w:rFonts w:asciiTheme="majorHAnsi" w:hAnsiTheme="majorHAnsi" w:cstheme="majorHAnsi"/>
          <w:color w:val="FF0000"/>
          <w:highlight w:val="yellow"/>
        </w:rPr>
      </w:pPr>
    </w:p>
    <w:p w14:paraId="1FD1FFF7" w14:textId="77777777" w:rsidR="00C760C8" w:rsidRPr="00F23117" w:rsidRDefault="00C760C8" w:rsidP="00C760C8">
      <w:pPr>
        <w:spacing w:line="238" w:lineRule="auto"/>
        <w:rPr>
          <w:rFonts w:asciiTheme="majorHAnsi" w:hAnsiTheme="majorHAnsi" w:cstheme="majorHAnsi"/>
        </w:rPr>
      </w:pPr>
      <w:r w:rsidRPr="00F23117">
        <w:rPr>
          <w:rFonts w:asciiTheme="majorHAnsi" w:hAnsiTheme="majorHAnsi" w:cstheme="majorHAnsi"/>
        </w:rPr>
        <w:t>One, or a combination, of the following assessments will be utilized as part of the Objective Assessment Process:</w:t>
      </w:r>
      <w:r>
        <w:rPr>
          <w:rFonts w:asciiTheme="majorHAnsi" w:hAnsiTheme="majorHAnsi" w:cstheme="majorHAnsi"/>
        </w:rPr>
        <w:t xml:space="preserve">  </w:t>
      </w:r>
      <w:r w:rsidRPr="00F23117">
        <w:rPr>
          <w:rFonts w:asciiTheme="majorHAnsi" w:hAnsiTheme="majorHAnsi" w:cstheme="majorHAnsi"/>
        </w:rPr>
        <w:t>TABE, CASAS, Aleks, Career Coach, NCRC, O*Net Interest Profiler, CAPS/COPS/COPES.  Assessment tools are evaluated on an ongoing basis by the Title I Service provider.  The selection/additional of actual instruments will occur throughout the course of enrollment.</w:t>
      </w:r>
    </w:p>
    <w:p w14:paraId="384E7013" w14:textId="77777777" w:rsidR="00FE5DCC" w:rsidRDefault="00FE5DCC" w:rsidP="002572F2">
      <w:pPr>
        <w:spacing w:line="237" w:lineRule="auto"/>
        <w:jc w:val="both"/>
        <w:rPr>
          <w:rFonts w:asciiTheme="minorHAnsi" w:hAnsiTheme="minorHAnsi" w:cstheme="minorHAnsi"/>
          <w:sz w:val="18"/>
          <w:szCs w:val="18"/>
        </w:rPr>
      </w:pPr>
    </w:p>
    <w:p w14:paraId="76403E18" w14:textId="7183D526" w:rsidR="004C1608" w:rsidRPr="00F42B58" w:rsidRDefault="00616CC8" w:rsidP="00F42B58">
      <w:pPr>
        <w:pStyle w:val="Heading2"/>
        <w:rPr>
          <w:rFonts w:cstheme="majorHAnsi"/>
          <w:strike/>
          <w:sz w:val="20"/>
          <w:szCs w:val="20"/>
        </w:rPr>
      </w:pPr>
      <w:bookmarkStart w:id="36" w:name="_Toc103592473"/>
      <w:r w:rsidRPr="00F42B58">
        <w:rPr>
          <w:rFonts w:cstheme="majorHAnsi"/>
          <w:caps w:val="0"/>
        </w:rPr>
        <w:t>OCCUPATIONAL SKILLS TRAINING (OST)</w:t>
      </w:r>
      <w:bookmarkEnd w:id="36"/>
    </w:p>
    <w:p w14:paraId="3D99C005" w14:textId="77777777" w:rsidR="000C0820" w:rsidRPr="004661A5" w:rsidRDefault="000C0820" w:rsidP="000C0820">
      <w:pPr>
        <w:spacing w:line="237" w:lineRule="auto"/>
        <w:rPr>
          <w:rFonts w:asciiTheme="majorHAnsi" w:hAnsiTheme="majorHAnsi" w:cstheme="majorHAnsi"/>
        </w:rPr>
      </w:pPr>
      <w:r w:rsidRPr="004661A5">
        <w:rPr>
          <w:rFonts w:asciiTheme="majorHAnsi" w:hAnsiTheme="majorHAnsi" w:cstheme="majorHAnsi"/>
        </w:rPr>
        <w:t>The purpose of OST is to provide individuals with the technical skills and information required to perform a specific job or group of jobs. All participants who are enrolled in OST must apply for any financial assistance for which they may qualify including Pell Grants. For purposes of this requirement, financial assistance does not include loans.</w:t>
      </w:r>
    </w:p>
    <w:p w14:paraId="4E685BFA" w14:textId="77777777" w:rsidR="000C0820" w:rsidRDefault="000C0820" w:rsidP="000C0820">
      <w:pPr>
        <w:spacing w:line="237" w:lineRule="auto"/>
        <w:rPr>
          <w:rFonts w:asciiTheme="majorHAnsi" w:hAnsiTheme="majorHAnsi" w:cstheme="majorHAnsi"/>
        </w:rPr>
      </w:pPr>
      <w:r w:rsidRPr="004661A5">
        <w:rPr>
          <w:rFonts w:asciiTheme="majorHAnsi" w:hAnsiTheme="majorHAnsi" w:cstheme="majorHAnsi"/>
        </w:rPr>
        <w:t>To ensure equitable treatment, participants in the adult and dislocated worker programs participating in OST must fill out the Financial Needs Determination (FND) form in cooperation with their case manager. The FND will provide documentation for participation in institutional skills training. In addition, the FND will also be used to justify support services, including the amount of unmet need.</w:t>
      </w:r>
    </w:p>
    <w:p w14:paraId="625DECF4" w14:textId="77777777" w:rsidR="000C0820" w:rsidRPr="004661A5" w:rsidRDefault="000C0820" w:rsidP="000C0820">
      <w:pPr>
        <w:spacing w:line="237" w:lineRule="auto"/>
        <w:rPr>
          <w:rFonts w:asciiTheme="majorHAnsi" w:hAnsiTheme="majorHAnsi" w:cstheme="majorHAnsi"/>
        </w:rPr>
      </w:pPr>
    </w:p>
    <w:p w14:paraId="149D6FB2" w14:textId="77777777" w:rsidR="000C0820" w:rsidRDefault="000C0820" w:rsidP="000C0820">
      <w:pPr>
        <w:spacing w:line="238" w:lineRule="auto"/>
        <w:rPr>
          <w:rFonts w:asciiTheme="majorHAnsi" w:hAnsiTheme="majorHAnsi" w:cstheme="majorHAnsi"/>
        </w:rPr>
      </w:pPr>
      <w:r w:rsidRPr="004661A5">
        <w:rPr>
          <w:rFonts w:asciiTheme="majorHAnsi" w:hAnsiTheme="majorHAnsi" w:cstheme="majorHAnsi"/>
        </w:rPr>
        <w:t>The FND developed by the State will be used for all CIWDB WIOA Title I participants who are enrolled in Occupational Skills Training and/or Support Services. When determining the amount of WIOA Title I funds that will be obligated on behalf of a participant enrolled in Adult or Dislocated Worker training, only the Education and Related Expenses and the Education and Related Resources portion of the FND form will be utilized. For participants co-enrolled in Trade/WIOA Title I, the actual household living expenses and resources in addition to education and related expenses and resources will be used in accordance with state guidelines.</w:t>
      </w:r>
    </w:p>
    <w:p w14:paraId="7D46DA9F" w14:textId="77777777" w:rsidR="000C0820" w:rsidRPr="004661A5" w:rsidRDefault="000C0820" w:rsidP="000C0820">
      <w:pPr>
        <w:spacing w:line="238" w:lineRule="auto"/>
        <w:rPr>
          <w:rFonts w:asciiTheme="majorHAnsi" w:hAnsiTheme="majorHAnsi" w:cstheme="majorHAnsi"/>
        </w:rPr>
      </w:pPr>
    </w:p>
    <w:p w14:paraId="76D2CC63" w14:textId="77777777" w:rsidR="000C0820" w:rsidRPr="004661A5" w:rsidRDefault="000C0820" w:rsidP="000C0820">
      <w:pPr>
        <w:pStyle w:val="ListParagraph"/>
        <w:numPr>
          <w:ilvl w:val="0"/>
          <w:numId w:val="2"/>
        </w:numPr>
        <w:rPr>
          <w:rFonts w:asciiTheme="majorHAnsi" w:hAnsiTheme="majorHAnsi" w:cstheme="majorHAnsi"/>
        </w:rPr>
      </w:pPr>
      <w:r w:rsidRPr="004661A5">
        <w:rPr>
          <w:rFonts w:asciiTheme="majorHAnsi" w:hAnsiTheme="majorHAnsi" w:cstheme="majorHAnsi"/>
        </w:rPr>
        <w:t>Actual cost of tuition up to a maximum of $5,000 per</w:t>
      </w:r>
      <w:r w:rsidRPr="002F5CA5">
        <w:rPr>
          <w:rFonts w:asciiTheme="majorHAnsi" w:hAnsiTheme="majorHAnsi" w:cstheme="majorHAnsi"/>
          <w:color w:val="FF0000"/>
        </w:rPr>
        <w:t xml:space="preserve"> </w:t>
      </w:r>
      <w:r w:rsidRPr="005F479E">
        <w:rPr>
          <w:rFonts w:asciiTheme="majorHAnsi" w:hAnsiTheme="majorHAnsi" w:cstheme="majorHAnsi"/>
        </w:rPr>
        <w:t>program</w:t>
      </w:r>
      <w:r w:rsidRPr="002F5CA5">
        <w:rPr>
          <w:rFonts w:asciiTheme="majorHAnsi" w:hAnsiTheme="majorHAnsi" w:cstheme="majorHAnsi"/>
          <w:b/>
          <w:bCs/>
          <w:color w:val="FF0000"/>
        </w:rPr>
        <w:t xml:space="preserve"> </w:t>
      </w:r>
      <w:r w:rsidRPr="004661A5">
        <w:rPr>
          <w:rFonts w:asciiTheme="majorHAnsi" w:hAnsiTheme="majorHAnsi" w:cstheme="majorHAnsi"/>
        </w:rPr>
        <w:t>year</w:t>
      </w:r>
    </w:p>
    <w:p w14:paraId="0FF7F22C" w14:textId="77777777" w:rsidR="000C0820" w:rsidRPr="004661A5" w:rsidRDefault="000C0820" w:rsidP="000C0820">
      <w:pPr>
        <w:pStyle w:val="ListParagraph"/>
        <w:numPr>
          <w:ilvl w:val="0"/>
          <w:numId w:val="2"/>
        </w:numPr>
        <w:rPr>
          <w:rFonts w:asciiTheme="majorHAnsi" w:hAnsiTheme="majorHAnsi" w:cstheme="majorHAnsi"/>
        </w:rPr>
      </w:pPr>
      <w:r w:rsidRPr="004661A5">
        <w:rPr>
          <w:rFonts w:asciiTheme="majorHAnsi" w:hAnsiTheme="majorHAnsi" w:cstheme="majorHAnsi"/>
        </w:rPr>
        <w:lastRenderedPageBreak/>
        <w:t>Books may be paid for through the contract with the local school. If possible, books should be charged at the local bookstore.</w:t>
      </w:r>
    </w:p>
    <w:p w14:paraId="36122D5E" w14:textId="77777777" w:rsidR="000C0820" w:rsidRPr="004661A5" w:rsidRDefault="000C0820" w:rsidP="000C0820">
      <w:pPr>
        <w:pStyle w:val="ListParagraph"/>
        <w:rPr>
          <w:rFonts w:asciiTheme="majorHAnsi" w:hAnsiTheme="majorHAnsi" w:cstheme="majorHAnsi"/>
        </w:rPr>
      </w:pPr>
    </w:p>
    <w:p w14:paraId="72634F81" w14:textId="77777777" w:rsidR="000C0820" w:rsidRDefault="000C0820" w:rsidP="000C0820">
      <w:pPr>
        <w:spacing w:line="237" w:lineRule="auto"/>
        <w:rPr>
          <w:rFonts w:asciiTheme="majorHAnsi" w:hAnsiTheme="majorHAnsi" w:cstheme="majorHAnsi"/>
        </w:rPr>
      </w:pPr>
      <w:r w:rsidRPr="004661A5">
        <w:rPr>
          <w:rFonts w:asciiTheme="majorHAnsi" w:hAnsiTheme="majorHAnsi" w:cstheme="majorHAnsi"/>
          <w:b/>
          <w:bCs/>
        </w:rPr>
        <w:t xml:space="preserve">NOTE: </w:t>
      </w:r>
      <w:r w:rsidRPr="004661A5">
        <w:rPr>
          <w:rFonts w:asciiTheme="majorHAnsi" w:hAnsiTheme="majorHAnsi" w:cstheme="majorHAnsi"/>
        </w:rPr>
        <w:t>Tools/equipment required by a training institution or an employer for enrollment</w:t>
      </w:r>
      <w:r w:rsidRPr="004661A5">
        <w:rPr>
          <w:rFonts w:asciiTheme="majorHAnsi" w:hAnsiTheme="majorHAnsi" w:cstheme="majorHAnsi"/>
          <w:b/>
          <w:bCs/>
        </w:rPr>
        <w:t xml:space="preserve"> </w:t>
      </w:r>
      <w:r w:rsidRPr="004661A5">
        <w:rPr>
          <w:rFonts w:asciiTheme="majorHAnsi" w:hAnsiTheme="majorHAnsi" w:cstheme="majorHAnsi"/>
        </w:rPr>
        <w:t xml:space="preserve">into a specific course or OJT are an allowable cost. Tools/equipment are considered a training expense and may be provided in addition to ITA or OJT funding. Tools/equipment may not exceed $2,000. </w:t>
      </w:r>
      <w:r w:rsidRPr="004661A5">
        <w:rPr>
          <w:rFonts w:asciiTheme="majorHAnsi" w:hAnsiTheme="majorHAnsi" w:cstheme="majorHAnsi"/>
          <w:i/>
          <w:iCs/>
        </w:rPr>
        <w:t>Tools/equipment may be purchased</w:t>
      </w:r>
      <w:r w:rsidRPr="004661A5">
        <w:rPr>
          <w:rFonts w:asciiTheme="majorHAnsi" w:hAnsiTheme="majorHAnsi" w:cstheme="majorHAnsi"/>
        </w:rPr>
        <w:t xml:space="preserve"> </w:t>
      </w:r>
      <w:r w:rsidRPr="004661A5">
        <w:rPr>
          <w:rFonts w:asciiTheme="majorHAnsi" w:hAnsiTheme="majorHAnsi" w:cstheme="majorHAnsi"/>
          <w:i/>
          <w:iCs/>
          <w:u w:val="single"/>
        </w:rPr>
        <w:t>only</w:t>
      </w:r>
      <w:r w:rsidRPr="004661A5">
        <w:rPr>
          <w:rFonts w:asciiTheme="majorHAnsi" w:hAnsiTheme="majorHAnsi" w:cstheme="majorHAnsi"/>
        </w:rPr>
        <w:t xml:space="preserve"> </w:t>
      </w:r>
      <w:r w:rsidRPr="004661A5">
        <w:rPr>
          <w:rFonts w:asciiTheme="majorHAnsi" w:hAnsiTheme="majorHAnsi" w:cstheme="majorHAnsi"/>
          <w:i/>
          <w:iCs/>
        </w:rPr>
        <w:t>when</w:t>
      </w:r>
      <w:r w:rsidRPr="004661A5">
        <w:rPr>
          <w:rFonts w:asciiTheme="majorHAnsi" w:hAnsiTheme="majorHAnsi" w:cstheme="majorHAnsi"/>
        </w:rPr>
        <w:t xml:space="preserve"> </w:t>
      </w:r>
      <w:r w:rsidRPr="004661A5">
        <w:rPr>
          <w:rFonts w:asciiTheme="majorHAnsi" w:hAnsiTheme="majorHAnsi" w:cstheme="majorHAnsi"/>
          <w:i/>
          <w:iCs/>
          <w:u w:val="single"/>
        </w:rPr>
        <w:t>required</w:t>
      </w:r>
      <w:r w:rsidRPr="004661A5">
        <w:rPr>
          <w:rFonts w:asciiTheme="majorHAnsi" w:hAnsiTheme="majorHAnsi" w:cstheme="majorHAnsi"/>
          <w:i/>
          <w:iCs/>
        </w:rPr>
        <w:t xml:space="preserve"> by the school or employer for </w:t>
      </w:r>
      <w:r w:rsidRPr="004661A5">
        <w:rPr>
          <w:rFonts w:asciiTheme="majorHAnsi" w:hAnsiTheme="majorHAnsi" w:cstheme="majorHAnsi"/>
          <w:i/>
          <w:iCs/>
          <w:u w:val="single"/>
        </w:rPr>
        <w:t>all</w:t>
      </w:r>
      <w:r w:rsidRPr="004661A5">
        <w:rPr>
          <w:rFonts w:asciiTheme="majorHAnsi" w:hAnsiTheme="majorHAnsi" w:cstheme="majorHAnsi"/>
          <w:i/>
          <w:iCs/>
        </w:rPr>
        <w:t xml:space="preserve"> students/employees in that course/job.</w:t>
      </w:r>
      <w:bookmarkStart w:id="37" w:name="page107"/>
      <w:bookmarkEnd w:id="37"/>
      <w:r w:rsidRPr="004661A5">
        <w:rPr>
          <w:rFonts w:asciiTheme="majorHAnsi" w:hAnsiTheme="majorHAnsi" w:cstheme="majorHAnsi"/>
          <w:i/>
          <w:iCs/>
        </w:rPr>
        <w:t xml:space="preserve"> </w:t>
      </w:r>
      <w:r w:rsidRPr="004661A5">
        <w:rPr>
          <w:rFonts w:asciiTheme="majorHAnsi" w:hAnsiTheme="majorHAnsi" w:cstheme="majorHAnsi"/>
        </w:rPr>
        <w:t>(Under special circumstances, the CIWDB Executive Director may allow exceptions.)</w:t>
      </w:r>
    </w:p>
    <w:p w14:paraId="384EAB05" w14:textId="7275DA1B" w:rsidR="005F479E" w:rsidRDefault="005F479E" w:rsidP="005F479E">
      <w:pPr>
        <w:spacing w:line="237" w:lineRule="auto"/>
        <w:rPr>
          <w:rFonts w:asciiTheme="majorHAnsi" w:hAnsiTheme="majorHAnsi" w:cstheme="majorHAnsi"/>
          <w:sz w:val="16"/>
          <w:szCs w:val="16"/>
        </w:rPr>
      </w:pPr>
      <w:r>
        <w:rPr>
          <w:rFonts w:asciiTheme="majorHAnsi" w:hAnsiTheme="majorHAnsi" w:cstheme="majorHAnsi"/>
          <w:sz w:val="16"/>
          <w:szCs w:val="16"/>
        </w:rPr>
        <w:br/>
      </w:r>
      <w:r w:rsidRPr="00FA0FA9">
        <w:rPr>
          <w:rFonts w:asciiTheme="majorHAnsi" w:hAnsiTheme="majorHAnsi" w:cstheme="majorHAnsi"/>
          <w:sz w:val="16"/>
          <w:szCs w:val="16"/>
        </w:rPr>
        <w:t>Effective 7/1/2022</w:t>
      </w:r>
    </w:p>
    <w:p w14:paraId="7BD4A99D" w14:textId="77777777" w:rsidR="005F479E" w:rsidRPr="00FA0FA9" w:rsidRDefault="005F479E" w:rsidP="005F479E">
      <w:pPr>
        <w:spacing w:line="237" w:lineRule="auto"/>
        <w:rPr>
          <w:rFonts w:asciiTheme="majorHAnsi" w:hAnsiTheme="majorHAnsi" w:cstheme="majorHAnsi"/>
          <w:sz w:val="16"/>
          <w:szCs w:val="16"/>
        </w:rPr>
      </w:pPr>
    </w:p>
    <w:p w14:paraId="47EE2B1E" w14:textId="77777777" w:rsidR="009D6DCF" w:rsidRPr="006C7FDD" w:rsidRDefault="009D6DCF" w:rsidP="00DD42EE">
      <w:pPr>
        <w:spacing w:line="238" w:lineRule="auto"/>
        <w:jc w:val="both"/>
        <w:rPr>
          <w:rFonts w:asciiTheme="minorHAnsi" w:hAnsiTheme="minorHAnsi" w:cstheme="minorHAnsi"/>
          <w:color w:val="FF0000"/>
          <w:sz w:val="18"/>
          <w:szCs w:val="18"/>
        </w:rPr>
      </w:pPr>
    </w:p>
    <w:p w14:paraId="7978E036" w14:textId="323D2E65" w:rsidR="004C1608" w:rsidRPr="00F42B58" w:rsidRDefault="00616CC8" w:rsidP="00F42B58">
      <w:pPr>
        <w:pStyle w:val="Heading2"/>
        <w:rPr>
          <w:rFonts w:cstheme="majorHAnsi"/>
          <w:sz w:val="20"/>
          <w:szCs w:val="20"/>
        </w:rPr>
      </w:pPr>
      <w:bookmarkStart w:id="38" w:name="page111"/>
      <w:bookmarkStart w:id="39" w:name="_Toc103592474"/>
      <w:bookmarkEnd w:id="38"/>
      <w:r w:rsidRPr="00F42B58">
        <w:rPr>
          <w:rFonts w:cstheme="majorHAnsi"/>
          <w:caps w:val="0"/>
        </w:rPr>
        <w:t>ON-THE-JOB TRAINING (OJT)</w:t>
      </w:r>
      <w:bookmarkEnd w:id="39"/>
    </w:p>
    <w:p w14:paraId="516D7AB0" w14:textId="76EE78E9" w:rsidR="004C1608" w:rsidRPr="008B3007" w:rsidRDefault="004C1608" w:rsidP="008B3007">
      <w:pPr>
        <w:spacing w:line="234" w:lineRule="auto"/>
        <w:rPr>
          <w:rFonts w:asciiTheme="majorHAnsi" w:hAnsiTheme="majorHAnsi" w:cstheme="majorHAnsi"/>
        </w:rPr>
      </w:pPr>
      <w:r w:rsidRPr="008B3007">
        <w:rPr>
          <w:rFonts w:asciiTheme="majorHAnsi" w:hAnsiTheme="majorHAnsi" w:cstheme="majorHAnsi"/>
        </w:rPr>
        <w:t>On-the-Job Training</w:t>
      </w:r>
      <w:r w:rsidR="006F47EB" w:rsidRPr="008B3007">
        <w:rPr>
          <w:rFonts w:asciiTheme="majorHAnsi" w:hAnsiTheme="majorHAnsi" w:cstheme="majorHAnsi"/>
        </w:rPr>
        <w:t xml:space="preserve"> (OJT)</w:t>
      </w:r>
      <w:r w:rsidRPr="008B3007">
        <w:rPr>
          <w:rFonts w:asciiTheme="majorHAnsi" w:hAnsiTheme="majorHAnsi" w:cstheme="majorHAnsi"/>
        </w:rPr>
        <w:t xml:space="preserve"> occurs when the objective assessment indicates that this will be the best process to meet the participant's needs. Specific training lengths are determined by input from the employer as to </w:t>
      </w:r>
      <w:r w:rsidR="009114FE">
        <w:rPr>
          <w:rFonts w:asciiTheme="majorHAnsi" w:hAnsiTheme="majorHAnsi" w:cstheme="majorHAnsi"/>
        </w:rPr>
        <w:t xml:space="preserve">the </w:t>
      </w:r>
      <w:r w:rsidRPr="008B3007">
        <w:rPr>
          <w:rFonts w:asciiTheme="majorHAnsi" w:hAnsiTheme="majorHAnsi" w:cstheme="majorHAnsi"/>
        </w:rPr>
        <w:t xml:space="preserve">training time needed according to the skill level of the job and by the </w:t>
      </w:r>
      <w:r w:rsidR="006F47EB" w:rsidRPr="008B3007">
        <w:rPr>
          <w:rFonts w:asciiTheme="majorHAnsi" w:hAnsiTheme="majorHAnsi" w:cstheme="majorHAnsi"/>
        </w:rPr>
        <w:t>participant’s</w:t>
      </w:r>
      <w:r w:rsidRPr="008B3007">
        <w:rPr>
          <w:rFonts w:asciiTheme="majorHAnsi" w:hAnsiTheme="majorHAnsi" w:cstheme="majorHAnsi"/>
        </w:rPr>
        <w:t xml:space="preserve"> past work experience and vocational training background.</w:t>
      </w:r>
    </w:p>
    <w:p w14:paraId="7183CEF1" w14:textId="77777777" w:rsidR="00EA18CC" w:rsidRPr="008B3007" w:rsidRDefault="00EA18CC" w:rsidP="008B3007">
      <w:pPr>
        <w:spacing w:line="237" w:lineRule="auto"/>
        <w:rPr>
          <w:rFonts w:asciiTheme="majorHAnsi" w:hAnsiTheme="majorHAnsi" w:cstheme="majorHAnsi"/>
        </w:rPr>
      </w:pPr>
    </w:p>
    <w:p w14:paraId="7008A1E1" w14:textId="57E19EC7" w:rsidR="004C1608" w:rsidRPr="008B3007" w:rsidRDefault="004C1608" w:rsidP="008B3007">
      <w:pPr>
        <w:spacing w:line="238" w:lineRule="auto"/>
        <w:rPr>
          <w:rFonts w:asciiTheme="majorHAnsi" w:hAnsiTheme="majorHAnsi" w:cstheme="majorHAnsi"/>
        </w:rPr>
      </w:pPr>
      <w:r w:rsidRPr="008B3007">
        <w:rPr>
          <w:rFonts w:asciiTheme="majorHAnsi" w:hAnsiTheme="majorHAnsi" w:cstheme="majorHAnsi"/>
        </w:rPr>
        <w:t xml:space="preserve">Participants will be enrolled in specific On-the-Job Training that meets their needs and the criteria established by </w:t>
      </w:r>
      <w:r w:rsidR="006F47EB" w:rsidRPr="008B3007">
        <w:rPr>
          <w:rFonts w:asciiTheme="majorHAnsi" w:hAnsiTheme="majorHAnsi" w:cstheme="majorHAnsi"/>
        </w:rPr>
        <w:t xml:space="preserve">the </w:t>
      </w:r>
      <w:r w:rsidR="00071468" w:rsidRPr="008B3007">
        <w:rPr>
          <w:rFonts w:asciiTheme="majorHAnsi" w:hAnsiTheme="majorHAnsi" w:cstheme="majorHAnsi"/>
        </w:rPr>
        <w:t>CIWDB</w:t>
      </w:r>
      <w:r w:rsidR="006F47EB" w:rsidRPr="008B3007">
        <w:rPr>
          <w:rFonts w:asciiTheme="majorHAnsi" w:hAnsiTheme="majorHAnsi" w:cstheme="majorHAnsi"/>
        </w:rPr>
        <w:t xml:space="preserve">. </w:t>
      </w:r>
      <w:r w:rsidRPr="008B3007">
        <w:rPr>
          <w:rFonts w:asciiTheme="majorHAnsi" w:hAnsiTheme="majorHAnsi" w:cstheme="majorHAnsi"/>
        </w:rPr>
        <w:t>Upon development of this training, the employer will complete a pre-award survey determining specific job skills to be learned and other information needed by the administrative entity to determine if a contract will be written.</w:t>
      </w:r>
    </w:p>
    <w:p w14:paraId="65BD7FAF" w14:textId="083C36E5" w:rsidR="00C760C8" w:rsidRPr="007C0090" w:rsidRDefault="00C760C8" w:rsidP="008B3007">
      <w:pPr>
        <w:pStyle w:val="Heading3"/>
      </w:pPr>
      <w:bookmarkStart w:id="40" w:name="_Toc103592475"/>
      <w:r w:rsidRPr="007C0090">
        <w:rPr>
          <w:caps w:val="0"/>
        </w:rPr>
        <w:t>EMPLOYER ELIGIBILITY</w:t>
      </w:r>
      <w:bookmarkEnd w:id="40"/>
    </w:p>
    <w:p w14:paraId="31D83AAF" w14:textId="2DD0D77D" w:rsidR="00C760C8" w:rsidRPr="008B3007" w:rsidRDefault="00C760C8" w:rsidP="008B3007">
      <w:pPr>
        <w:spacing w:line="238" w:lineRule="auto"/>
        <w:rPr>
          <w:rFonts w:asciiTheme="majorHAnsi" w:hAnsiTheme="majorHAnsi" w:cstheme="majorHAnsi"/>
        </w:rPr>
      </w:pPr>
      <w:r w:rsidRPr="008B3007">
        <w:rPr>
          <w:rFonts w:asciiTheme="majorHAnsi" w:hAnsiTheme="majorHAnsi" w:cstheme="majorHAnsi"/>
        </w:rPr>
        <w:t xml:space="preserve">OJTs will not be written with temporary help agencies or employee leasing firms for positions which will be "hired out" to other employers for probationary, seasonal, </w:t>
      </w:r>
      <w:r w:rsidR="00FC24E8" w:rsidRPr="008B3007">
        <w:rPr>
          <w:rFonts w:asciiTheme="majorHAnsi" w:hAnsiTheme="majorHAnsi" w:cstheme="majorHAnsi"/>
        </w:rPr>
        <w:t>temporary,</w:t>
      </w:r>
      <w:r w:rsidRPr="008B3007">
        <w:rPr>
          <w:rFonts w:asciiTheme="majorHAnsi" w:hAnsiTheme="majorHAnsi" w:cstheme="majorHAnsi"/>
        </w:rPr>
        <w:t xml:space="preserve"> or intermittent employment. The only instance in which a temporary employment agency may serve as the employer of record is when the OJT position is one of the staff positions with the agency and not a position that will be "hired out."</w:t>
      </w:r>
    </w:p>
    <w:p w14:paraId="4F502ACF" w14:textId="77777777" w:rsidR="00C760C8" w:rsidRPr="008B3007" w:rsidRDefault="00C760C8" w:rsidP="008B3007">
      <w:pPr>
        <w:spacing w:line="238" w:lineRule="auto"/>
        <w:rPr>
          <w:rFonts w:asciiTheme="majorHAnsi" w:hAnsiTheme="majorHAnsi" w:cstheme="majorHAnsi"/>
        </w:rPr>
      </w:pPr>
    </w:p>
    <w:p w14:paraId="51871BDE" w14:textId="77777777" w:rsidR="00C760C8" w:rsidRPr="008B3007" w:rsidRDefault="00C760C8" w:rsidP="008B3007">
      <w:pPr>
        <w:spacing w:line="238" w:lineRule="auto"/>
        <w:rPr>
          <w:rFonts w:asciiTheme="majorHAnsi" w:hAnsiTheme="majorHAnsi" w:cstheme="majorHAnsi"/>
        </w:rPr>
      </w:pPr>
      <w:r w:rsidRPr="008B3007">
        <w:rPr>
          <w:rFonts w:asciiTheme="majorHAnsi" w:hAnsiTheme="majorHAnsi" w:cstheme="majorHAnsi"/>
        </w:rPr>
        <w:t>In situations where an employer refers an individual to the Title I program for eligibility determination with the intent of hiring that individual under an OJT contract, the referred individual may be enrolled in an OJT with the referring employer only when the referring employer has not already hired the individual, an objective assessment and the IEP have been completed and support the development of an OJT with the referring employer.</w:t>
      </w:r>
    </w:p>
    <w:p w14:paraId="4744F73A" w14:textId="77777777" w:rsidR="00C760C8" w:rsidRPr="008B3007" w:rsidRDefault="00C760C8" w:rsidP="008B3007">
      <w:pPr>
        <w:spacing w:line="238" w:lineRule="auto"/>
        <w:rPr>
          <w:rFonts w:asciiTheme="majorHAnsi" w:hAnsiTheme="majorHAnsi" w:cstheme="majorHAnsi"/>
        </w:rPr>
      </w:pPr>
    </w:p>
    <w:p w14:paraId="3BCD5545" w14:textId="30D196C8" w:rsidR="00C760C8" w:rsidRPr="008B3007" w:rsidRDefault="00C760C8" w:rsidP="008B3007">
      <w:pPr>
        <w:spacing w:line="237" w:lineRule="auto"/>
        <w:rPr>
          <w:rFonts w:asciiTheme="majorHAnsi" w:hAnsiTheme="majorHAnsi" w:cstheme="majorHAnsi"/>
        </w:rPr>
      </w:pPr>
      <w:r w:rsidRPr="008B3007">
        <w:rPr>
          <w:rFonts w:asciiTheme="majorHAnsi" w:hAnsiTheme="majorHAnsi" w:cstheme="majorHAnsi"/>
        </w:rPr>
        <w:t xml:space="preserve">An OJT contract will not be written with an individual's current employer. The Title I Director may allow exceptions to this rule if an OJT with an individual’s current employer would allow them to move from a part-time or temporary status to a full-time permanent status </w:t>
      </w:r>
      <w:r w:rsidRPr="008B3007">
        <w:rPr>
          <w:rFonts w:asciiTheme="majorHAnsi" w:hAnsiTheme="majorHAnsi" w:cstheme="majorHAnsi"/>
          <w:b/>
          <w:bCs/>
        </w:rPr>
        <w:t>-and-</w:t>
      </w:r>
      <w:r w:rsidRPr="008B3007">
        <w:rPr>
          <w:rFonts w:asciiTheme="majorHAnsi" w:hAnsiTheme="majorHAnsi" w:cstheme="majorHAnsi"/>
        </w:rPr>
        <w:t xml:space="preserve"> the OJT is for a position that is substantially</w:t>
      </w:r>
      <w:bookmarkStart w:id="41" w:name="page115"/>
      <w:bookmarkEnd w:id="41"/>
      <w:r w:rsidRPr="008B3007">
        <w:rPr>
          <w:rFonts w:asciiTheme="majorHAnsi" w:hAnsiTheme="majorHAnsi" w:cstheme="majorHAnsi"/>
        </w:rPr>
        <w:t xml:space="preserve"> different than the individual’s current job with that employer. If a participant is currently on an OJT contract with an employer and has a job classification change, a contract modification will be written to reflect that change. Specifics of job duties, training hours </w:t>
      </w:r>
      <w:r w:rsidR="00FC24E8" w:rsidRPr="008B3007">
        <w:rPr>
          <w:rFonts w:asciiTheme="majorHAnsi" w:hAnsiTheme="majorHAnsi" w:cstheme="majorHAnsi"/>
        </w:rPr>
        <w:t>required,</w:t>
      </w:r>
      <w:r w:rsidRPr="008B3007">
        <w:rPr>
          <w:rFonts w:asciiTheme="majorHAnsi" w:hAnsiTheme="majorHAnsi" w:cstheme="majorHAnsi"/>
        </w:rPr>
        <w:t xml:space="preserve"> and other changes will be negotiated with the employer. The SVP codes will be </w:t>
      </w:r>
      <w:r w:rsidRPr="008B3007">
        <w:rPr>
          <w:rFonts w:asciiTheme="majorHAnsi" w:hAnsiTheme="majorHAnsi" w:cstheme="majorHAnsi"/>
        </w:rPr>
        <w:lastRenderedPageBreak/>
        <w:t>utilized as well as the input of the employer to determine how much additional training time could be authorized with approval of the Title I Director.</w:t>
      </w:r>
    </w:p>
    <w:p w14:paraId="4F4D12CE" w14:textId="77777777" w:rsidR="00C760C8" w:rsidRPr="008B3007" w:rsidRDefault="00C760C8" w:rsidP="008B3007">
      <w:pPr>
        <w:spacing w:line="238" w:lineRule="auto"/>
        <w:rPr>
          <w:rFonts w:asciiTheme="majorHAnsi" w:hAnsiTheme="majorHAnsi" w:cstheme="majorHAnsi"/>
        </w:rPr>
      </w:pPr>
    </w:p>
    <w:p w14:paraId="5AD74166" w14:textId="77777777" w:rsidR="00C760C8" w:rsidRPr="008B3007" w:rsidRDefault="00C760C8" w:rsidP="008B3007">
      <w:pPr>
        <w:spacing w:line="238" w:lineRule="auto"/>
        <w:rPr>
          <w:rFonts w:asciiTheme="majorHAnsi" w:hAnsiTheme="majorHAnsi" w:cstheme="majorHAnsi"/>
        </w:rPr>
      </w:pPr>
      <w:r w:rsidRPr="008B3007">
        <w:rPr>
          <w:rFonts w:asciiTheme="majorHAnsi" w:hAnsiTheme="majorHAnsi" w:cstheme="majorHAnsi"/>
        </w:rPr>
        <w:t>Prior to re-contracting with an OJT employer, the past performance of that employer will be reviewed. An OJT contract will not be entered into with an employer who has failed to provide OJT participants with continued long-term employment as regular employees with wages and working conditions at the same level and to the same extent as similarly situated employees. OJT participants that voluntarily quit, or are terminated for cause, or are released due to unforeseeable changes in business conditions, need not result in termination of employer eligibility for future OJT contracts.</w:t>
      </w:r>
    </w:p>
    <w:p w14:paraId="0EF4DAB9" w14:textId="77777777" w:rsidR="00C760C8" w:rsidRPr="008B3007" w:rsidRDefault="00C760C8" w:rsidP="008B3007">
      <w:pPr>
        <w:spacing w:line="238" w:lineRule="auto"/>
        <w:rPr>
          <w:rFonts w:asciiTheme="majorHAnsi" w:hAnsiTheme="majorHAnsi" w:cstheme="majorHAnsi"/>
        </w:rPr>
      </w:pPr>
    </w:p>
    <w:p w14:paraId="62779790" w14:textId="7F56F46A" w:rsidR="00C760C8" w:rsidRPr="008B3007" w:rsidRDefault="00C760C8" w:rsidP="008B3007">
      <w:pPr>
        <w:spacing w:line="238" w:lineRule="auto"/>
        <w:rPr>
          <w:rFonts w:asciiTheme="majorHAnsi" w:hAnsiTheme="majorHAnsi" w:cstheme="majorHAnsi"/>
        </w:rPr>
      </w:pPr>
      <w:r w:rsidRPr="008B3007">
        <w:rPr>
          <w:rFonts w:asciiTheme="majorHAnsi" w:hAnsiTheme="majorHAnsi" w:cstheme="majorHAnsi"/>
        </w:rPr>
        <w:t>Re-contracting procedures will consist of the following:</w:t>
      </w:r>
    </w:p>
    <w:p w14:paraId="20FE5D89" w14:textId="77777777" w:rsidR="00C760C8" w:rsidRPr="008B3007" w:rsidRDefault="00C760C8" w:rsidP="008B3007">
      <w:pPr>
        <w:spacing w:line="238" w:lineRule="auto"/>
        <w:rPr>
          <w:rFonts w:asciiTheme="majorHAnsi" w:hAnsiTheme="majorHAnsi" w:cstheme="majorHAnsi"/>
        </w:rPr>
      </w:pPr>
    </w:p>
    <w:p w14:paraId="59570BA9" w14:textId="77777777" w:rsidR="00C760C8" w:rsidRDefault="00C760C8" w:rsidP="008B3007">
      <w:pPr>
        <w:spacing w:line="238" w:lineRule="auto"/>
        <w:rPr>
          <w:rFonts w:asciiTheme="majorHAnsi" w:hAnsiTheme="majorHAnsi" w:cstheme="majorHAnsi"/>
        </w:rPr>
      </w:pPr>
      <w:r w:rsidRPr="008B3007">
        <w:rPr>
          <w:rFonts w:asciiTheme="majorHAnsi" w:hAnsiTheme="majorHAnsi" w:cstheme="majorHAnsi"/>
        </w:rPr>
        <w:t>Prior to re-contracting with an employer, a review process of past performance will be conducted. A criteria checklist will be used to determine whether to use an employer as a training site for an OJT. The following will be included in the checklist:</w:t>
      </w:r>
    </w:p>
    <w:p w14:paraId="7B6749C1" w14:textId="77777777" w:rsidR="00C760C8" w:rsidRPr="008B3007" w:rsidRDefault="00C760C8" w:rsidP="008B3007">
      <w:pPr>
        <w:spacing w:line="238" w:lineRule="auto"/>
        <w:rPr>
          <w:rFonts w:asciiTheme="majorHAnsi" w:hAnsiTheme="majorHAnsi" w:cstheme="majorHAnsi"/>
        </w:rPr>
      </w:pPr>
    </w:p>
    <w:p w14:paraId="44855884" w14:textId="77777777" w:rsidR="00C760C8" w:rsidRPr="00721E12" w:rsidRDefault="00C760C8" w:rsidP="00CE0DDC">
      <w:pPr>
        <w:pStyle w:val="ListParagraph"/>
        <w:numPr>
          <w:ilvl w:val="0"/>
          <w:numId w:val="65"/>
        </w:numPr>
        <w:spacing w:line="238" w:lineRule="auto"/>
        <w:ind w:left="720"/>
        <w:rPr>
          <w:rFonts w:asciiTheme="majorHAnsi" w:hAnsiTheme="majorHAnsi" w:cstheme="majorHAnsi"/>
        </w:rPr>
      </w:pPr>
      <w:r w:rsidRPr="00721E12">
        <w:rPr>
          <w:rFonts w:asciiTheme="majorHAnsi" w:hAnsiTheme="majorHAnsi" w:cstheme="majorHAnsi"/>
        </w:rPr>
        <w:t>Does an employer consistently meet training goals and provide adequate training in key skill areas to be learned on the job?</w:t>
      </w:r>
    </w:p>
    <w:p w14:paraId="4AA18CE7" w14:textId="77777777" w:rsidR="00C760C8" w:rsidRPr="00721E12" w:rsidRDefault="00C760C8" w:rsidP="00CE0DDC">
      <w:pPr>
        <w:pStyle w:val="ListParagraph"/>
        <w:numPr>
          <w:ilvl w:val="0"/>
          <w:numId w:val="65"/>
        </w:numPr>
        <w:spacing w:line="238" w:lineRule="auto"/>
        <w:ind w:left="720"/>
        <w:rPr>
          <w:rFonts w:asciiTheme="majorHAnsi" w:hAnsiTheme="majorHAnsi" w:cstheme="majorHAnsi"/>
        </w:rPr>
      </w:pPr>
      <w:r w:rsidRPr="00721E12">
        <w:rPr>
          <w:rFonts w:asciiTheme="majorHAnsi" w:hAnsiTheme="majorHAnsi" w:cstheme="majorHAnsi"/>
        </w:rPr>
        <w:t>Is there a pattern of transition of trainees to employment at the end of a contract, not including those terminated for good cause as identified? (After at least 3 contracts, at least a 65% retention rate).</w:t>
      </w:r>
    </w:p>
    <w:p w14:paraId="32A768AA" w14:textId="77777777" w:rsidR="00C760C8" w:rsidRPr="00721E12" w:rsidRDefault="00C760C8" w:rsidP="00CE0DDC">
      <w:pPr>
        <w:pStyle w:val="ListParagraph"/>
        <w:numPr>
          <w:ilvl w:val="0"/>
          <w:numId w:val="65"/>
        </w:numPr>
        <w:spacing w:line="238" w:lineRule="auto"/>
        <w:ind w:left="720"/>
        <w:rPr>
          <w:rFonts w:asciiTheme="majorHAnsi" w:hAnsiTheme="majorHAnsi" w:cstheme="majorHAnsi"/>
        </w:rPr>
      </w:pPr>
      <w:r w:rsidRPr="00721E12">
        <w:rPr>
          <w:rFonts w:asciiTheme="majorHAnsi" w:hAnsiTheme="majorHAnsi" w:cstheme="majorHAnsi"/>
        </w:rPr>
        <w:t>Is there a pattern of retaining an employee who completed training past the 90- day follow-up? (After at least 3 contracts, at least a 65% retention rate).</w:t>
      </w:r>
    </w:p>
    <w:p w14:paraId="5B670711" w14:textId="77777777" w:rsidR="00C760C8" w:rsidRPr="00721E12" w:rsidRDefault="00C760C8" w:rsidP="00CE0DDC">
      <w:pPr>
        <w:pStyle w:val="ListParagraph"/>
        <w:numPr>
          <w:ilvl w:val="0"/>
          <w:numId w:val="65"/>
        </w:numPr>
        <w:spacing w:line="238" w:lineRule="auto"/>
        <w:ind w:left="720"/>
        <w:rPr>
          <w:rFonts w:asciiTheme="majorHAnsi" w:hAnsiTheme="majorHAnsi" w:cstheme="majorHAnsi"/>
        </w:rPr>
      </w:pPr>
      <w:r w:rsidRPr="00721E12">
        <w:rPr>
          <w:rFonts w:asciiTheme="majorHAnsi" w:hAnsiTheme="majorHAnsi" w:cstheme="majorHAnsi"/>
        </w:rPr>
        <w:t>Is there evidence of good safety procedures/conditions in place? Does the company conduct training as stated in the Hazardous Materials Act? (Businesses will be toured prior to development of a contract to determine above).</w:t>
      </w:r>
    </w:p>
    <w:p w14:paraId="1A86F1B1" w14:textId="77777777" w:rsidR="00C760C8" w:rsidRPr="00721E12" w:rsidRDefault="00C760C8" w:rsidP="00CE0DDC">
      <w:pPr>
        <w:pStyle w:val="ListParagraph"/>
        <w:numPr>
          <w:ilvl w:val="0"/>
          <w:numId w:val="65"/>
        </w:numPr>
        <w:spacing w:line="238" w:lineRule="auto"/>
        <w:ind w:left="720"/>
        <w:rPr>
          <w:rFonts w:asciiTheme="majorHAnsi" w:hAnsiTheme="majorHAnsi" w:cstheme="majorHAnsi"/>
        </w:rPr>
      </w:pPr>
      <w:r w:rsidRPr="00721E12">
        <w:rPr>
          <w:rFonts w:asciiTheme="majorHAnsi" w:hAnsiTheme="majorHAnsi" w:cstheme="majorHAnsi"/>
        </w:rPr>
        <w:t>Has the employer in past contracts cooperatively provided documentation needed in a timely manner to meet monitoring and auditing needs?</w:t>
      </w:r>
    </w:p>
    <w:p w14:paraId="45F2D6F6" w14:textId="77777777" w:rsidR="00C760C8" w:rsidRPr="00721E12" w:rsidRDefault="00C760C8" w:rsidP="00CE0DDC">
      <w:pPr>
        <w:pStyle w:val="ListParagraph"/>
        <w:numPr>
          <w:ilvl w:val="0"/>
          <w:numId w:val="65"/>
        </w:numPr>
        <w:spacing w:line="238" w:lineRule="auto"/>
        <w:ind w:left="720"/>
        <w:rPr>
          <w:rFonts w:asciiTheme="majorHAnsi" w:hAnsiTheme="majorHAnsi" w:cstheme="majorHAnsi"/>
        </w:rPr>
      </w:pPr>
      <w:r w:rsidRPr="00721E12">
        <w:rPr>
          <w:rFonts w:asciiTheme="majorHAnsi" w:hAnsiTheme="majorHAnsi" w:cstheme="majorHAnsi"/>
        </w:rPr>
        <w:t>If the employer refused to provide necessary auditing or monitoring information, such as payroll records, time sheets/cards, etc., no additional</w:t>
      </w:r>
      <w:bookmarkStart w:id="42" w:name="page116"/>
      <w:bookmarkEnd w:id="42"/>
      <w:r w:rsidRPr="00721E12">
        <w:rPr>
          <w:rFonts w:asciiTheme="majorHAnsi" w:hAnsiTheme="majorHAnsi" w:cstheme="majorHAnsi"/>
        </w:rPr>
        <w:t xml:space="preserve"> contracts will be written.</w:t>
      </w:r>
    </w:p>
    <w:p w14:paraId="102D7609" w14:textId="77777777" w:rsidR="00C760C8" w:rsidRPr="00721E12" w:rsidRDefault="00C760C8" w:rsidP="00CE0DDC">
      <w:pPr>
        <w:pStyle w:val="ListParagraph"/>
        <w:numPr>
          <w:ilvl w:val="0"/>
          <w:numId w:val="65"/>
        </w:numPr>
        <w:spacing w:line="238" w:lineRule="auto"/>
        <w:ind w:left="720"/>
        <w:rPr>
          <w:rFonts w:asciiTheme="majorHAnsi" w:hAnsiTheme="majorHAnsi" w:cstheme="majorHAnsi"/>
        </w:rPr>
      </w:pPr>
      <w:r w:rsidRPr="00721E12">
        <w:rPr>
          <w:rFonts w:asciiTheme="majorHAnsi" w:hAnsiTheme="majorHAnsi" w:cstheme="majorHAnsi"/>
        </w:rPr>
        <w:t>If the employer in the past, has not cooperated and if conditions have changed, i.e., management, personnel, or procedures, this may warrant another trial contract to be negotiated.</w:t>
      </w:r>
    </w:p>
    <w:p w14:paraId="3B15E281" w14:textId="77777777" w:rsidR="00C760C8" w:rsidRPr="00721E12" w:rsidRDefault="00C760C8" w:rsidP="00CE0DDC">
      <w:pPr>
        <w:pStyle w:val="ListParagraph"/>
        <w:numPr>
          <w:ilvl w:val="0"/>
          <w:numId w:val="65"/>
        </w:numPr>
        <w:spacing w:line="238" w:lineRule="auto"/>
        <w:ind w:left="720"/>
        <w:rPr>
          <w:rFonts w:asciiTheme="majorHAnsi" w:hAnsiTheme="majorHAnsi" w:cstheme="majorHAnsi"/>
        </w:rPr>
      </w:pPr>
      <w:r w:rsidRPr="00721E12">
        <w:rPr>
          <w:rFonts w:asciiTheme="majorHAnsi" w:hAnsiTheme="majorHAnsi" w:cstheme="majorHAnsi"/>
        </w:rPr>
        <w:t>After any allegation that an employer has failed to provide adequate training in key skill areas as called for in the contract, the program supervisor/designee will meet with the employer to address the problem. If the allegation can be substantiated and cannot be resolved satisfactorily, no additional contracts will be written until a resolution occurs.</w:t>
      </w:r>
    </w:p>
    <w:p w14:paraId="519F4149" w14:textId="77777777" w:rsidR="00C760C8" w:rsidRPr="00721E12" w:rsidRDefault="00C760C8" w:rsidP="00CE0DDC">
      <w:pPr>
        <w:pStyle w:val="ListParagraph"/>
        <w:numPr>
          <w:ilvl w:val="0"/>
          <w:numId w:val="65"/>
        </w:numPr>
        <w:spacing w:line="238" w:lineRule="auto"/>
        <w:ind w:left="720"/>
        <w:rPr>
          <w:rFonts w:asciiTheme="majorHAnsi" w:hAnsiTheme="majorHAnsi" w:cstheme="majorHAnsi"/>
        </w:rPr>
      </w:pPr>
      <w:r w:rsidRPr="00721E12">
        <w:rPr>
          <w:rFonts w:asciiTheme="majorHAnsi" w:hAnsiTheme="majorHAnsi" w:cstheme="majorHAnsi"/>
        </w:rPr>
        <w:t xml:space="preserve">When, after touring a prospective training site, unsafe working conditions are found to exist, or safety procedures are not in place, or they do not appear to be in compliance with the Hazardous Materials Act, administrative entity staff will discuss the problem with the employer. If the employer agrees to rectify the problem by developing safety procedures or removing the unsafe or unsanitary working conditions the contract could be written. If a subsequent check indicates that no effort is being made to address the </w:t>
      </w:r>
      <w:r w:rsidRPr="00721E12">
        <w:rPr>
          <w:rFonts w:asciiTheme="majorHAnsi" w:hAnsiTheme="majorHAnsi" w:cstheme="majorHAnsi"/>
        </w:rPr>
        <w:lastRenderedPageBreak/>
        <w:t>problem, no additional contracts will be negotiated until all safety concerns are fully resolved.</w:t>
      </w:r>
    </w:p>
    <w:p w14:paraId="65985FDD" w14:textId="77777777" w:rsidR="00C760C8" w:rsidRPr="00721E12" w:rsidRDefault="00C760C8" w:rsidP="00CE0DDC">
      <w:pPr>
        <w:pStyle w:val="ListParagraph"/>
        <w:numPr>
          <w:ilvl w:val="0"/>
          <w:numId w:val="65"/>
        </w:numPr>
        <w:spacing w:line="238" w:lineRule="auto"/>
        <w:ind w:left="720"/>
        <w:rPr>
          <w:rFonts w:asciiTheme="majorHAnsi" w:hAnsiTheme="majorHAnsi" w:cstheme="majorHAnsi"/>
        </w:rPr>
      </w:pPr>
      <w:r w:rsidRPr="00721E12">
        <w:rPr>
          <w:rFonts w:asciiTheme="majorHAnsi" w:hAnsiTheme="majorHAnsi" w:cstheme="majorHAnsi"/>
        </w:rPr>
        <w:t>When after a minimum of 3 contracts an employer fails to meet a 65% retention rate (except those terminated for good cause) at the completion of the contract or follow-up, no additional contracts will be written. (Examples of good cause are: absenteeism, disciplinary problems, lack of progress, etc.).</w:t>
      </w:r>
    </w:p>
    <w:p w14:paraId="21A29307" w14:textId="77777777" w:rsidR="00C760C8" w:rsidRPr="00721E12" w:rsidRDefault="00C760C8" w:rsidP="00CE0DDC">
      <w:pPr>
        <w:pStyle w:val="ListParagraph"/>
        <w:numPr>
          <w:ilvl w:val="0"/>
          <w:numId w:val="65"/>
        </w:numPr>
        <w:spacing w:line="238" w:lineRule="auto"/>
        <w:ind w:left="720"/>
        <w:rPr>
          <w:rFonts w:asciiTheme="majorHAnsi" w:hAnsiTheme="majorHAnsi" w:cstheme="majorHAnsi"/>
        </w:rPr>
      </w:pPr>
      <w:r w:rsidRPr="00721E12">
        <w:rPr>
          <w:rFonts w:asciiTheme="majorHAnsi" w:hAnsiTheme="majorHAnsi" w:cstheme="majorHAnsi"/>
        </w:rPr>
        <w:t>When after it has been conclusively proven that an employer had intentionally altered claim forms, time sheets, payroll records, evaluation, or other records to defraud the program of funds, no additional contracts will be written.</w:t>
      </w:r>
    </w:p>
    <w:p w14:paraId="74EF430A" w14:textId="77777777" w:rsidR="00C760C8" w:rsidRPr="00721E12" w:rsidRDefault="00C760C8" w:rsidP="00CE0DDC">
      <w:pPr>
        <w:pStyle w:val="ListParagraph"/>
        <w:numPr>
          <w:ilvl w:val="0"/>
          <w:numId w:val="65"/>
        </w:numPr>
        <w:spacing w:line="238" w:lineRule="auto"/>
        <w:ind w:left="720"/>
        <w:rPr>
          <w:rFonts w:asciiTheme="majorHAnsi" w:eastAsiaTheme="minorEastAsia" w:hAnsiTheme="majorHAnsi" w:cstheme="majorHAnsi"/>
        </w:rPr>
      </w:pPr>
      <w:r w:rsidRPr="00721E12">
        <w:rPr>
          <w:rFonts w:asciiTheme="majorHAnsi" w:hAnsiTheme="majorHAnsi" w:cstheme="majorHAnsi"/>
        </w:rPr>
        <w:t>An employer that has been excluded from OJT contracting because of the requirement described above may again be considered for an OJT placement one year after that sanction was imposed. In this re-contracting situation, if the employer fails to retain the participant after the OJT ends, and there is no apparent cause for dismissing the employee, the employer will not receive any future OJT contracts.</w:t>
      </w:r>
    </w:p>
    <w:p w14:paraId="19EBCC1F" w14:textId="77777777" w:rsidR="00C760C8" w:rsidRPr="00D20B9A" w:rsidRDefault="00C760C8" w:rsidP="00793883">
      <w:pPr>
        <w:pStyle w:val="ListParagraph"/>
        <w:spacing w:line="238" w:lineRule="auto"/>
        <w:jc w:val="both"/>
        <w:rPr>
          <w:rFonts w:asciiTheme="minorHAnsi" w:eastAsiaTheme="minorEastAsia" w:hAnsiTheme="minorHAnsi" w:cstheme="minorHAnsi"/>
          <w:sz w:val="18"/>
          <w:szCs w:val="18"/>
        </w:rPr>
      </w:pPr>
    </w:p>
    <w:p w14:paraId="060293E9" w14:textId="53A5A301" w:rsidR="00C760C8" w:rsidRPr="0050377E" w:rsidRDefault="00C760C8" w:rsidP="008B3007">
      <w:pPr>
        <w:pStyle w:val="Heading3"/>
      </w:pPr>
      <w:bookmarkStart w:id="43" w:name="_Toc103592476"/>
      <w:r w:rsidRPr="0050377E">
        <w:rPr>
          <w:caps w:val="0"/>
        </w:rPr>
        <w:t>OJT LENGTH</w:t>
      </w:r>
      <w:bookmarkStart w:id="44" w:name="page112"/>
      <w:bookmarkEnd w:id="43"/>
      <w:bookmarkEnd w:id="44"/>
    </w:p>
    <w:p w14:paraId="2BF11289" w14:textId="295F8B75" w:rsidR="00C760C8" w:rsidRPr="008B3007" w:rsidRDefault="00C760C8" w:rsidP="008B3007">
      <w:pPr>
        <w:pStyle w:val="ListParagraph"/>
        <w:ind w:left="0"/>
        <w:rPr>
          <w:rFonts w:asciiTheme="majorHAnsi" w:hAnsiTheme="majorHAnsi" w:cstheme="majorHAnsi"/>
        </w:rPr>
      </w:pPr>
      <w:r w:rsidRPr="008B3007">
        <w:rPr>
          <w:rFonts w:asciiTheme="majorHAnsi" w:hAnsiTheme="majorHAnsi" w:cstheme="majorHAnsi"/>
        </w:rPr>
        <w:t>Final approval of the length of an OJT contract and the reimbursement rate will be approved by a Program Supervisor. Current reimbursement rate is fifty percent (50%) of training hours worked; however, contingent upon barriers to employment or high budgetary obligations and CIWIB approval, the reimbursement rate may be increased or reduced. The maximum reimbursement amount is $10,000</w:t>
      </w:r>
      <w:r w:rsidR="007A318E">
        <w:rPr>
          <w:rFonts w:asciiTheme="majorHAnsi" w:hAnsiTheme="majorHAnsi" w:cstheme="majorHAnsi"/>
        </w:rPr>
        <w:t>.00</w:t>
      </w:r>
      <w:r w:rsidRPr="008B3007">
        <w:rPr>
          <w:rFonts w:asciiTheme="majorHAnsi" w:hAnsiTheme="majorHAnsi" w:cstheme="majorHAnsi"/>
        </w:rPr>
        <w:t>.</w:t>
      </w:r>
    </w:p>
    <w:p w14:paraId="5A60D0C8" w14:textId="77777777" w:rsidR="00C760C8" w:rsidRPr="008B3007" w:rsidRDefault="00C760C8" w:rsidP="008B3007">
      <w:pPr>
        <w:pStyle w:val="ListParagraph"/>
        <w:ind w:left="0"/>
        <w:rPr>
          <w:rFonts w:asciiTheme="majorHAnsi" w:hAnsiTheme="majorHAnsi" w:cstheme="majorHAnsi"/>
        </w:rPr>
      </w:pPr>
    </w:p>
    <w:p w14:paraId="4368612B" w14:textId="77E7E3A0" w:rsidR="00046037" w:rsidRPr="008B3007" w:rsidRDefault="00C760C8" w:rsidP="008B3007">
      <w:pPr>
        <w:spacing w:line="238" w:lineRule="auto"/>
        <w:rPr>
          <w:rFonts w:asciiTheme="majorHAnsi" w:hAnsiTheme="majorHAnsi" w:cstheme="majorHAnsi"/>
        </w:rPr>
      </w:pPr>
      <w:r w:rsidRPr="008B3007">
        <w:rPr>
          <w:rFonts w:asciiTheme="majorHAnsi" w:hAnsiTheme="majorHAnsi" w:cstheme="majorHAnsi"/>
        </w:rPr>
        <w:t>The general length of the On-the-Job training contracts is based on skill, i.e., the higher the skill, the longer the contract. The number of hours is determined by using information coded in two Department of Labor publications (1) O*NET, Dictionary of Occupational Titles, or Career InfoNet and (2) Specific Vocational Preparation Estimates (SVP). To determine the length of training, the following chart will be used:</w:t>
      </w:r>
    </w:p>
    <w:p w14:paraId="78CBA17F" w14:textId="77777777" w:rsidR="00C760C8" w:rsidRDefault="00C760C8" w:rsidP="009E612F">
      <w:pPr>
        <w:spacing w:line="238" w:lineRule="auto"/>
        <w:ind w:left="360"/>
        <w:jc w:val="both"/>
        <w:rPr>
          <w:sz w:val="18"/>
          <w:szCs w:val="18"/>
        </w:rPr>
      </w:pPr>
    </w:p>
    <w:tbl>
      <w:tblPr>
        <w:tblStyle w:val="GridTable4-Accent2"/>
        <w:tblW w:w="2600" w:type="dxa"/>
        <w:jc w:val="center"/>
        <w:tblLook w:val="04A0" w:firstRow="1" w:lastRow="0" w:firstColumn="1" w:lastColumn="0" w:noHBand="0" w:noVBand="1"/>
      </w:tblPr>
      <w:tblGrid>
        <w:gridCol w:w="1300"/>
        <w:gridCol w:w="1300"/>
      </w:tblGrid>
      <w:tr w:rsidR="00C760C8" w:rsidRPr="00E655A0" w14:paraId="3728D3AA" w14:textId="77777777" w:rsidTr="00B175B5">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6FF8D0F" w14:textId="77777777" w:rsidR="00C760C8" w:rsidRPr="00E655A0" w:rsidRDefault="00C760C8" w:rsidP="00E655A0">
            <w:pPr>
              <w:jc w:val="center"/>
              <w:rPr>
                <w:rFonts w:ascii="Calibri" w:hAnsi="Calibri" w:cs="Calibri"/>
                <w:color w:val="000000"/>
                <w:sz w:val="18"/>
                <w:szCs w:val="18"/>
              </w:rPr>
            </w:pPr>
            <w:r w:rsidRPr="00E655A0">
              <w:rPr>
                <w:rFonts w:ascii="Calibri" w:hAnsi="Calibri" w:cs="Calibri"/>
                <w:color w:val="000000"/>
                <w:sz w:val="18"/>
                <w:szCs w:val="18"/>
              </w:rPr>
              <w:t>SVP Level</w:t>
            </w:r>
          </w:p>
        </w:tc>
        <w:tc>
          <w:tcPr>
            <w:tcW w:w="1300" w:type="dxa"/>
            <w:noWrap/>
            <w:hideMark/>
          </w:tcPr>
          <w:p w14:paraId="04D33F1C" w14:textId="77777777" w:rsidR="00C760C8" w:rsidRPr="00E655A0" w:rsidRDefault="00C760C8" w:rsidP="00E655A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655A0">
              <w:rPr>
                <w:rFonts w:ascii="Calibri" w:hAnsi="Calibri" w:cs="Calibri"/>
                <w:color w:val="000000"/>
                <w:sz w:val="18"/>
                <w:szCs w:val="18"/>
              </w:rPr>
              <w:t>Hours</w:t>
            </w:r>
          </w:p>
        </w:tc>
      </w:tr>
      <w:tr w:rsidR="00C760C8" w:rsidRPr="00E655A0" w14:paraId="545EE4A6" w14:textId="77777777" w:rsidTr="00B175B5">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44CE6F7" w14:textId="77777777" w:rsidR="00C760C8" w:rsidRPr="00E655A0" w:rsidRDefault="00C760C8" w:rsidP="00E655A0">
            <w:pPr>
              <w:jc w:val="center"/>
              <w:rPr>
                <w:rFonts w:ascii="Calibri" w:hAnsi="Calibri" w:cs="Calibri"/>
                <w:color w:val="000000"/>
                <w:sz w:val="18"/>
                <w:szCs w:val="18"/>
              </w:rPr>
            </w:pPr>
            <w:r w:rsidRPr="00E655A0">
              <w:rPr>
                <w:rFonts w:ascii="Calibri" w:hAnsi="Calibri" w:cs="Calibri"/>
                <w:color w:val="000000"/>
                <w:sz w:val="18"/>
                <w:szCs w:val="18"/>
              </w:rPr>
              <w:t>1</w:t>
            </w:r>
          </w:p>
        </w:tc>
        <w:tc>
          <w:tcPr>
            <w:tcW w:w="1300" w:type="dxa"/>
            <w:noWrap/>
            <w:hideMark/>
          </w:tcPr>
          <w:p w14:paraId="05457324" w14:textId="77777777" w:rsidR="00C760C8" w:rsidRPr="00E655A0" w:rsidRDefault="00C760C8" w:rsidP="00E655A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655A0">
              <w:rPr>
                <w:rFonts w:ascii="Calibri" w:hAnsi="Calibri" w:cs="Calibri"/>
                <w:color w:val="000000"/>
                <w:sz w:val="18"/>
                <w:szCs w:val="18"/>
              </w:rPr>
              <w:t>80</w:t>
            </w:r>
          </w:p>
        </w:tc>
      </w:tr>
      <w:tr w:rsidR="00C760C8" w:rsidRPr="00E655A0" w14:paraId="64FDD729" w14:textId="77777777" w:rsidTr="00B175B5">
        <w:trPr>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57769376" w14:textId="77777777" w:rsidR="00C760C8" w:rsidRPr="00E655A0" w:rsidRDefault="00C760C8" w:rsidP="00E655A0">
            <w:pPr>
              <w:jc w:val="center"/>
              <w:rPr>
                <w:rFonts w:ascii="Calibri" w:hAnsi="Calibri" w:cs="Calibri"/>
                <w:color w:val="000000"/>
                <w:sz w:val="18"/>
                <w:szCs w:val="18"/>
              </w:rPr>
            </w:pPr>
            <w:r w:rsidRPr="00E655A0">
              <w:rPr>
                <w:rFonts w:ascii="Calibri" w:hAnsi="Calibri" w:cs="Calibri"/>
                <w:color w:val="000000"/>
                <w:sz w:val="18"/>
                <w:szCs w:val="18"/>
              </w:rPr>
              <w:t>2</w:t>
            </w:r>
          </w:p>
        </w:tc>
        <w:tc>
          <w:tcPr>
            <w:tcW w:w="1300" w:type="dxa"/>
            <w:noWrap/>
            <w:hideMark/>
          </w:tcPr>
          <w:p w14:paraId="7B0409EE" w14:textId="77777777" w:rsidR="00C760C8" w:rsidRPr="00E655A0" w:rsidRDefault="00C760C8" w:rsidP="00E655A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655A0">
              <w:rPr>
                <w:rFonts w:ascii="Calibri" w:hAnsi="Calibri" w:cs="Calibri"/>
                <w:color w:val="000000"/>
                <w:sz w:val="18"/>
                <w:szCs w:val="18"/>
              </w:rPr>
              <w:t>160</w:t>
            </w:r>
          </w:p>
        </w:tc>
      </w:tr>
      <w:tr w:rsidR="00C760C8" w:rsidRPr="00E655A0" w14:paraId="7D0347C3" w14:textId="77777777" w:rsidTr="00B175B5">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93428B7" w14:textId="77777777" w:rsidR="00C760C8" w:rsidRPr="00E655A0" w:rsidRDefault="00C760C8" w:rsidP="00E655A0">
            <w:pPr>
              <w:jc w:val="center"/>
              <w:rPr>
                <w:rFonts w:ascii="Calibri" w:hAnsi="Calibri" w:cs="Calibri"/>
                <w:color w:val="000000"/>
                <w:sz w:val="18"/>
                <w:szCs w:val="18"/>
              </w:rPr>
            </w:pPr>
            <w:r w:rsidRPr="00E655A0">
              <w:rPr>
                <w:rFonts w:ascii="Calibri" w:hAnsi="Calibri" w:cs="Calibri"/>
                <w:color w:val="000000"/>
                <w:sz w:val="18"/>
                <w:szCs w:val="18"/>
              </w:rPr>
              <w:t>3</w:t>
            </w:r>
          </w:p>
        </w:tc>
        <w:tc>
          <w:tcPr>
            <w:tcW w:w="1300" w:type="dxa"/>
            <w:noWrap/>
            <w:hideMark/>
          </w:tcPr>
          <w:p w14:paraId="610AF91A" w14:textId="77777777" w:rsidR="00C760C8" w:rsidRPr="00E655A0" w:rsidRDefault="00C760C8" w:rsidP="00E655A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655A0">
              <w:rPr>
                <w:rFonts w:ascii="Calibri" w:hAnsi="Calibri" w:cs="Calibri"/>
                <w:color w:val="000000"/>
                <w:sz w:val="18"/>
                <w:szCs w:val="18"/>
              </w:rPr>
              <w:t>520</w:t>
            </w:r>
          </w:p>
        </w:tc>
      </w:tr>
      <w:tr w:rsidR="00C760C8" w:rsidRPr="00E655A0" w14:paraId="25C87D7E" w14:textId="77777777" w:rsidTr="00B175B5">
        <w:trPr>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1E50492" w14:textId="77777777" w:rsidR="00C760C8" w:rsidRPr="00E655A0" w:rsidRDefault="00C760C8" w:rsidP="00E655A0">
            <w:pPr>
              <w:jc w:val="center"/>
              <w:rPr>
                <w:rFonts w:ascii="Calibri" w:hAnsi="Calibri" w:cs="Calibri"/>
                <w:color w:val="000000"/>
                <w:sz w:val="18"/>
                <w:szCs w:val="18"/>
              </w:rPr>
            </w:pPr>
            <w:r w:rsidRPr="00E655A0">
              <w:rPr>
                <w:rFonts w:ascii="Calibri" w:hAnsi="Calibri" w:cs="Calibri"/>
                <w:color w:val="000000"/>
                <w:sz w:val="18"/>
                <w:szCs w:val="18"/>
              </w:rPr>
              <w:t>4</w:t>
            </w:r>
          </w:p>
        </w:tc>
        <w:tc>
          <w:tcPr>
            <w:tcW w:w="1300" w:type="dxa"/>
            <w:noWrap/>
            <w:hideMark/>
          </w:tcPr>
          <w:p w14:paraId="49ED0AEA" w14:textId="77777777" w:rsidR="00C760C8" w:rsidRPr="00E655A0" w:rsidRDefault="00C760C8" w:rsidP="00E655A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655A0">
              <w:rPr>
                <w:rFonts w:ascii="Calibri" w:hAnsi="Calibri" w:cs="Calibri"/>
                <w:color w:val="000000"/>
                <w:sz w:val="18"/>
                <w:szCs w:val="18"/>
              </w:rPr>
              <w:t>1040</w:t>
            </w:r>
          </w:p>
        </w:tc>
      </w:tr>
      <w:tr w:rsidR="00C760C8" w:rsidRPr="00E655A0" w14:paraId="1E5146B5" w14:textId="77777777" w:rsidTr="00B175B5">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7830405" w14:textId="77777777" w:rsidR="00C760C8" w:rsidRPr="00E655A0" w:rsidRDefault="00C760C8" w:rsidP="00E655A0">
            <w:pPr>
              <w:jc w:val="center"/>
              <w:rPr>
                <w:rFonts w:ascii="Calibri" w:hAnsi="Calibri" w:cs="Calibri"/>
                <w:color w:val="000000"/>
                <w:sz w:val="18"/>
                <w:szCs w:val="18"/>
              </w:rPr>
            </w:pPr>
            <w:r w:rsidRPr="00E655A0">
              <w:rPr>
                <w:rFonts w:ascii="Calibri" w:hAnsi="Calibri" w:cs="Calibri"/>
                <w:color w:val="000000"/>
                <w:sz w:val="18"/>
                <w:szCs w:val="18"/>
              </w:rPr>
              <w:t>5</w:t>
            </w:r>
          </w:p>
        </w:tc>
        <w:tc>
          <w:tcPr>
            <w:tcW w:w="1300" w:type="dxa"/>
            <w:noWrap/>
            <w:hideMark/>
          </w:tcPr>
          <w:p w14:paraId="183E04F7" w14:textId="77777777" w:rsidR="00C760C8" w:rsidRPr="00E655A0" w:rsidRDefault="00C760C8" w:rsidP="00E655A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655A0">
              <w:rPr>
                <w:rFonts w:ascii="Calibri" w:hAnsi="Calibri" w:cs="Calibri"/>
                <w:color w:val="000000"/>
                <w:sz w:val="18"/>
                <w:szCs w:val="18"/>
              </w:rPr>
              <w:t>2080</w:t>
            </w:r>
          </w:p>
        </w:tc>
      </w:tr>
      <w:tr w:rsidR="00C760C8" w:rsidRPr="00E655A0" w14:paraId="2A9A760D" w14:textId="77777777" w:rsidTr="00B175B5">
        <w:trPr>
          <w:trHeight w:val="320"/>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F125277" w14:textId="77777777" w:rsidR="00C760C8" w:rsidRPr="00E655A0" w:rsidRDefault="00C760C8" w:rsidP="00E655A0">
            <w:pPr>
              <w:jc w:val="center"/>
              <w:rPr>
                <w:rFonts w:ascii="Calibri" w:hAnsi="Calibri" w:cs="Calibri"/>
                <w:color w:val="000000"/>
                <w:sz w:val="18"/>
                <w:szCs w:val="18"/>
              </w:rPr>
            </w:pPr>
            <w:r w:rsidRPr="00E655A0">
              <w:rPr>
                <w:rFonts w:ascii="Calibri" w:hAnsi="Calibri" w:cs="Calibri"/>
                <w:color w:val="000000"/>
                <w:sz w:val="18"/>
                <w:szCs w:val="18"/>
              </w:rPr>
              <w:t>6</w:t>
            </w:r>
          </w:p>
        </w:tc>
        <w:tc>
          <w:tcPr>
            <w:tcW w:w="1300" w:type="dxa"/>
            <w:noWrap/>
            <w:hideMark/>
          </w:tcPr>
          <w:p w14:paraId="6CF2685C" w14:textId="77777777" w:rsidR="00C760C8" w:rsidRPr="00E655A0" w:rsidRDefault="00C760C8" w:rsidP="00E655A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655A0">
              <w:rPr>
                <w:rFonts w:ascii="Calibri" w:hAnsi="Calibri" w:cs="Calibri"/>
                <w:color w:val="000000"/>
                <w:sz w:val="18"/>
                <w:szCs w:val="18"/>
              </w:rPr>
              <w:t>4160</w:t>
            </w:r>
          </w:p>
        </w:tc>
      </w:tr>
    </w:tbl>
    <w:p w14:paraId="02AFA878" w14:textId="77777777" w:rsidR="00C760C8" w:rsidRDefault="00C760C8" w:rsidP="009E612F">
      <w:pPr>
        <w:spacing w:line="237" w:lineRule="auto"/>
        <w:jc w:val="both"/>
        <w:rPr>
          <w:rFonts w:asciiTheme="minorHAnsi" w:hAnsiTheme="minorHAnsi" w:cstheme="minorHAnsi"/>
          <w:sz w:val="18"/>
          <w:szCs w:val="18"/>
        </w:rPr>
      </w:pPr>
    </w:p>
    <w:p w14:paraId="27DEAB9B" w14:textId="77777777" w:rsidR="00C760C8" w:rsidRPr="008B3007" w:rsidRDefault="00C760C8" w:rsidP="009E612F">
      <w:pPr>
        <w:spacing w:line="237" w:lineRule="auto"/>
        <w:jc w:val="both"/>
        <w:rPr>
          <w:rFonts w:asciiTheme="majorHAnsi" w:hAnsiTheme="majorHAnsi" w:cstheme="majorHAnsi"/>
        </w:rPr>
      </w:pPr>
      <w:r w:rsidRPr="008B3007">
        <w:rPr>
          <w:rFonts w:asciiTheme="majorHAnsi" w:hAnsiTheme="majorHAnsi" w:cstheme="majorHAnsi"/>
        </w:rPr>
        <w:t>These figures should be considered as a departure point for determining actual WIOA training hours. If the total number of training hours for the OJT position cannot be provided during the maximum contract length allowable, as many training hours as possible will be provided.</w:t>
      </w:r>
    </w:p>
    <w:p w14:paraId="246A3301" w14:textId="77777777" w:rsidR="00C760C8" w:rsidRPr="008B3007" w:rsidRDefault="00C760C8" w:rsidP="009E612F">
      <w:pPr>
        <w:spacing w:line="237" w:lineRule="auto"/>
        <w:jc w:val="both"/>
        <w:rPr>
          <w:rFonts w:asciiTheme="majorHAnsi" w:hAnsiTheme="majorHAnsi" w:cstheme="majorHAnsi"/>
        </w:rPr>
      </w:pPr>
    </w:p>
    <w:p w14:paraId="193361BE" w14:textId="02A97C23" w:rsidR="00C760C8" w:rsidRDefault="00C760C8" w:rsidP="009D6DCF">
      <w:pPr>
        <w:spacing w:after="120" w:line="234" w:lineRule="auto"/>
        <w:rPr>
          <w:rFonts w:asciiTheme="majorHAnsi" w:hAnsiTheme="majorHAnsi" w:cstheme="majorHAnsi"/>
        </w:rPr>
      </w:pPr>
      <w:r w:rsidRPr="008B3007">
        <w:rPr>
          <w:rFonts w:asciiTheme="majorHAnsi" w:hAnsiTheme="majorHAnsi" w:cstheme="majorHAnsi"/>
        </w:rPr>
        <w:t>The following factors will be used to modify the length of an OJT should specific circumstances exist:</w:t>
      </w:r>
    </w:p>
    <w:p w14:paraId="63396839" w14:textId="77777777" w:rsidR="00C760C8" w:rsidRPr="008B3007" w:rsidRDefault="00C760C8" w:rsidP="00CE0DDC">
      <w:pPr>
        <w:pStyle w:val="ListParagraph"/>
        <w:numPr>
          <w:ilvl w:val="0"/>
          <w:numId w:val="63"/>
        </w:numPr>
        <w:tabs>
          <w:tab w:val="left" w:pos="2520"/>
        </w:tabs>
        <w:spacing w:after="120" w:line="180" w:lineRule="auto"/>
        <w:ind w:left="720"/>
        <w:rPr>
          <w:rFonts w:asciiTheme="majorHAnsi" w:eastAsia="Wingdings" w:hAnsiTheme="majorHAnsi" w:cstheme="majorHAnsi"/>
          <w:vertAlign w:val="superscript"/>
        </w:rPr>
      </w:pPr>
      <w:r w:rsidRPr="008B3007">
        <w:rPr>
          <w:rFonts w:asciiTheme="majorHAnsi" w:hAnsiTheme="majorHAnsi" w:cstheme="majorHAnsi"/>
        </w:rPr>
        <w:lastRenderedPageBreak/>
        <w:t>If the pre-award employer request for On-the-Job Training indicates a shorter training length is appropriate, then the shorter training length will be used.</w:t>
      </w:r>
    </w:p>
    <w:p w14:paraId="2C60475F" w14:textId="77777777" w:rsidR="00C760C8" w:rsidRPr="008B3007" w:rsidRDefault="00C760C8" w:rsidP="00CE0DDC">
      <w:pPr>
        <w:pStyle w:val="ListParagraph"/>
        <w:numPr>
          <w:ilvl w:val="0"/>
          <w:numId w:val="63"/>
        </w:numPr>
        <w:tabs>
          <w:tab w:val="left" w:pos="2520"/>
        </w:tabs>
        <w:spacing w:after="120" w:line="200" w:lineRule="auto"/>
        <w:ind w:left="720"/>
        <w:rPr>
          <w:rFonts w:asciiTheme="majorHAnsi" w:eastAsia="Wingdings" w:hAnsiTheme="majorHAnsi" w:cstheme="majorHAnsi"/>
          <w:vertAlign w:val="superscript"/>
        </w:rPr>
      </w:pPr>
      <w:r w:rsidRPr="008B3007">
        <w:rPr>
          <w:rFonts w:asciiTheme="majorHAnsi" w:hAnsiTheme="majorHAnsi" w:cstheme="majorHAnsi"/>
        </w:rPr>
        <w:t>If a client has previous work experience or classroom training in that job title, the actual length of an OJT contract will be reduced by 40 hours for every one month of previous work experience or classroom training in that job title. If less than one month, the contract will be reduced by 10 hours for each week.</w:t>
      </w:r>
    </w:p>
    <w:p w14:paraId="049EDA3D" w14:textId="77777777" w:rsidR="00C760C8" w:rsidRPr="008B3007" w:rsidRDefault="00C760C8" w:rsidP="00CE0DDC">
      <w:pPr>
        <w:pStyle w:val="ListParagraph"/>
        <w:numPr>
          <w:ilvl w:val="0"/>
          <w:numId w:val="63"/>
        </w:numPr>
        <w:tabs>
          <w:tab w:val="left" w:pos="2520"/>
        </w:tabs>
        <w:spacing w:after="120" w:line="238" w:lineRule="auto"/>
        <w:ind w:left="720"/>
        <w:rPr>
          <w:rFonts w:asciiTheme="majorHAnsi" w:eastAsia="Wingdings" w:hAnsiTheme="majorHAnsi" w:cstheme="majorHAnsi"/>
          <w:vertAlign w:val="superscript"/>
        </w:rPr>
      </w:pPr>
      <w:r w:rsidRPr="008B3007">
        <w:rPr>
          <w:rFonts w:asciiTheme="majorHAnsi" w:hAnsiTheme="majorHAnsi" w:cstheme="majorHAnsi"/>
        </w:rPr>
        <w:t>If the participant has had some hours of job specific classroom training in that field as part of other job specific training, the OJT will be shortened by the hours of that specific related IST time. The Service Provider will reduce each OJT by 40 hours for each month of previous directly related training and/or directly related work experience. Previous training or experience which occurred so long ago that skills gained from that experience are obsolete may be disregarded to the extent that those skills need to be relearned or reacquired.</w:t>
      </w:r>
    </w:p>
    <w:p w14:paraId="5D26F7A7" w14:textId="77777777" w:rsidR="00C760C8" w:rsidRPr="008B3007" w:rsidRDefault="00C760C8" w:rsidP="00CE0DDC">
      <w:pPr>
        <w:pStyle w:val="ListParagraph"/>
        <w:numPr>
          <w:ilvl w:val="0"/>
          <w:numId w:val="63"/>
        </w:numPr>
        <w:tabs>
          <w:tab w:val="left" w:pos="2520"/>
        </w:tabs>
        <w:spacing w:after="120" w:line="238" w:lineRule="auto"/>
        <w:ind w:left="720"/>
        <w:rPr>
          <w:rFonts w:asciiTheme="majorHAnsi" w:eastAsia="Wingdings" w:hAnsiTheme="majorHAnsi" w:cstheme="majorHAnsi"/>
          <w:vertAlign w:val="superscript"/>
        </w:rPr>
      </w:pPr>
      <w:r w:rsidRPr="008B3007">
        <w:rPr>
          <w:rFonts w:asciiTheme="majorHAnsi" w:hAnsiTheme="majorHAnsi" w:cstheme="majorHAnsi"/>
        </w:rPr>
        <w:t>Under normal conditions, an OJT contract may not exceed 26 weeks in length.</w:t>
      </w:r>
    </w:p>
    <w:p w14:paraId="3AF7A2ED" w14:textId="77777777" w:rsidR="00C760C8" w:rsidRPr="008B3007" w:rsidRDefault="00C760C8" w:rsidP="00CE0DDC">
      <w:pPr>
        <w:pStyle w:val="ListParagraph"/>
        <w:numPr>
          <w:ilvl w:val="0"/>
          <w:numId w:val="63"/>
        </w:numPr>
        <w:tabs>
          <w:tab w:val="left" w:pos="2786"/>
        </w:tabs>
        <w:spacing w:after="120" w:line="238" w:lineRule="auto"/>
        <w:ind w:left="720"/>
        <w:rPr>
          <w:rFonts w:asciiTheme="majorHAnsi" w:eastAsia="Wingdings" w:hAnsiTheme="majorHAnsi" w:cstheme="majorHAnsi"/>
          <w:vertAlign w:val="superscript"/>
        </w:rPr>
      </w:pPr>
      <w:r w:rsidRPr="008B3007">
        <w:rPr>
          <w:rFonts w:asciiTheme="majorHAnsi" w:hAnsiTheme="majorHAnsi" w:cstheme="majorHAnsi"/>
        </w:rPr>
        <w:t>Additional training time above the actual length of an OJT contract can be allowed if approved by the CIWDB executive director when extenuating circumstances exist, such as a client who is disabled, an older individual</w:t>
      </w:r>
      <w:r w:rsidRPr="008B3007">
        <w:rPr>
          <w:rFonts w:asciiTheme="majorHAnsi" w:eastAsia="Wingdings" w:hAnsiTheme="majorHAnsi" w:cstheme="majorHAnsi"/>
          <w:vertAlign w:val="superscript"/>
        </w:rPr>
        <w:t xml:space="preserve"> </w:t>
      </w:r>
      <w:r w:rsidRPr="008B3007">
        <w:rPr>
          <w:rFonts w:asciiTheme="majorHAnsi" w:hAnsiTheme="majorHAnsi" w:cstheme="majorHAnsi"/>
        </w:rPr>
        <w:t>(55 years or older) or a member of other targeted groups or having a barrier to employment. The contract length can be extended to a maximum of 50% above the actual length of the contract to a maximum of 26 weeks.</w:t>
      </w:r>
    </w:p>
    <w:p w14:paraId="49322F18" w14:textId="77777777" w:rsidR="00C760C8" w:rsidRPr="008B3007" w:rsidRDefault="00C760C8" w:rsidP="00CE0DDC">
      <w:pPr>
        <w:pStyle w:val="ListParagraph"/>
        <w:numPr>
          <w:ilvl w:val="0"/>
          <w:numId w:val="63"/>
        </w:numPr>
        <w:tabs>
          <w:tab w:val="left" w:pos="2786"/>
        </w:tabs>
        <w:spacing w:after="120" w:line="238" w:lineRule="auto"/>
        <w:ind w:left="720"/>
        <w:rPr>
          <w:rFonts w:asciiTheme="majorHAnsi" w:eastAsia="Wingdings" w:hAnsiTheme="majorHAnsi" w:cstheme="majorHAnsi"/>
          <w:vertAlign w:val="superscript"/>
        </w:rPr>
      </w:pPr>
      <w:r w:rsidRPr="008B3007">
        <w:rPr>
          <w:rFonts w:asciiTheme="majorHAnsi" w:hAnsiTheme="majorHAnsi" w:cstheme="majorHAnsi"/>
        </w:rPr>
        <w:t>Part-time OJT contracts are permitted if approved by the Program Supervisor for participants who are disabled, older individuals (55 years of age or older), members of other targeted groups who are able to work only part-time, or in-school youth participants. Part-time contracts may be written for a length of up to 499 hours and a maximum twelve (12) months’ time period.</w:t>
      </w:r>
    </w:p>
    <w:p w14:paraId="2545931F" w14:textId="4526D40D" w:rsidR="00C760C8" w:rsidRPr="008B3007" w:rsidRDefault="00C760C8" w:rsidP="00B558B1">
      <w:pPr>
        <w:spacing w:line="237" w:lineRule="auto"/>
        <w:rPr>
          <w:rFonts w:asciiTheme="majorHAnsi" w:hAnsiTheme="majorHAnsi" w:cstheme="majorHAnsi"/>
        </w:rPr>
      </w:pPr>
      <w:r w:rsidRPr="008B3007">
        <w:rPr>
          <w:rFonts w:asciiTheme="majorHAnsi" w:hAnsiTheme="majorHAnsi" w:cstheme="majorHAnsi"/>
        </w:rPr>
        <w:t xml:space="preserve">Part-time OJT's can be written in conjunction with </w:t>
      </w:r>
      <w:r w:rsidR="00772E3E">
        <w:rPr>
          <w:rFonts w:asciiTheme="majorHAnsi" w:hAnsiTheme="majorHAnsi" w:cstheme="majorHAnsi"/>
        </w:rPr>
        <w:t>OST</w:t>
      </w:r>
      <w:r w:rsidRPr="008B3007">
        <w:rPr>
          <w:rFonts w:asciiTheme="majorHAnsi" w:hAnsiTheme="majorHAnsi" w:cstheme="majorHAnsi"/>
        </w:rPr>
        <w:t xml:space="preserve"> training when the employment goals at the end of the training are substantially the same, or the OJT experience would aid the IST graduate when beginning the work search, or the OJT would become full-time upon completion of the IST.</w:t>
      </w:r>
    </w:p>
    <w:p w14:paraId="7929D936" w14:textId="77777777" w:rsidR="00C760C8" w:rsidRPr="008B3007" w:rsidRDefault="00C760C8" w:rsidP="009E612F">
      <w:pPr>
        <w:spacing w:line="237" w:lineRule="auto"/>
        <w:jc w:val="both"/>
        <w:rPr>
          <w:rFonts w:asciiTheme="majorHAnsi" w:hAnsiTheme="majorHAnsi" w:cstheme="majorHAnsi"/>
        </w:rPr>
      </w:pPr>
    </w:p>
    <w:p w14:paraId="557EDB5C" w14:textId="77777777" w:rsidR="00C760C8" w:rsidRPr="008B3007" w:rsidRDefault="00C760C8" w:rsidP="00B558B1">
      <w:pPr>
        <w:spacing w:line="237" w:lineRule="auto"/>
        <w:rPr>
          <w:rFonts w:asciiTheme="majorHAnsi" w:hAnsiTheme="majorHAnsi" w:cstheme="majorHAnsi"/>
        </w:rPr>
      </w:pPr>
      <w:r w:rsidRPr="008B3007">
        <w:rPr>
          <w:rFonts w:asciiTheme="majorHAnsi" w:hAnsiTheme="majorHAnsi" w:cstheme="majorHAnsi"/>
        </w:rPr>
        <w:t>Part-time OJT's can also be written if they meet all other criteria and will become full-time positions by the end of the training period. If part-time OJT's are written, training costs will be reimbursed at the same rate as full-time OJTs, using the same SVP conversion rate.</w:t>
      </w:r>
    </w:p>
    <w:p w14:paraId="7EB2443D" w14:textId="77777777" w:rsidR="00C760C8" w:rsidRPr="008B3007" w:rsidRDefault="00C760C8" w:rsidP="009E612F">
      <w:pPr>
        <w:spacing w:line="237" w:lineRule="auto"/>
        <w:jc w:val="both"/>
        <w:rPr>
          <w:rFonts w:asciiTheme="majorHAnsi" w:hAnsiTheme="majorHAnsi" w:cstheme="majorHAnsi"/>
        </w:rPr>
      </w:pPr>
    </w:p>
    <w:p w14:paraId="17F0E6FA" w14:textId="77777777" w:rsidR="00C760C8" w:rsidRPr="008B3007" w:rsidRDefault="00C760C8" w:rsidP="00B558B1">
      <w:pPr>
        <w:tabs>
          <w:tab w:val="left" w:pos="2786"/>
        </w:tabs>
        <w:spacing w:after="120" w:line="238" w:lineRule="auto"/>
        <w:rPr>
          <w:rFonts w:asciiTheme="majorHAnsi" w:eastAsia="Wingdings" w:hAnsiTheme="majorHAnsi" w:cstheme="majorHAnsi"/>
          <w:vertAlign w:val="superscript"/>
        </w:rPr>
      </w:pPr>
      <w:r w:rsidRPr="008B3007">
        <w:rPr>
          <w:rFonts w:asciiTheme="majorHAnsi" w:hAnsiTheme="majorHAnsi" w:cstheme="majorHAnsi"/>
        </w:rPr>
        <w:t>A minimum of 160 hours has been established for On-the-Job Training length except in the case of adjusted training lengths due to classroom training or past work experience in this field. In these cases, a minimum of less than 160 hours of On-the-Job Training may be justified.</w:t>
      </w:r>
    </w:p>
    <w:p w14:paraId="0FD9C064" w14:textId="5373C597" w:rsidR="00C760C8" w:rsidRPr="00AE20F0" w:rsidRDefault="00C760C8" w:rsidP="008B3007">
      <w:pPr>
        <w:pStyle w:val="Heading3"/>
      </w:pPr>
      <w:bookmarkStart w:id="45" w:name="_Toc103592477"/>
      <w:r>
        <w:rPr>
          <w:caps w:val="0"/>
        </w:rPr>
        <w:t>OJTS FOR EMPLOYED WORKERS</w:t>
      </w:r>
      <w:bookmarkEnd w:id="45"/>
    </w:p>
    <w:p w14:paraId="2FB67F51" w14:textId="77777777" w:rsidR="00C760C8" w:rsidRPr="008B3007" w:rsidRDefault="00C760C8" w:rsidP="00A04A2E">
      <w:pPr>
        <w:pStyle w:val="NormalWeb"/>
        <w:shd w:val="clear" w:color="auto" w:fill="FFFFFF"/>
        <w:spacing w:before="0" w:beforeAutospacing="0" w:after="150" w:afterAutospacing="0"/>
        <w:rPr>
          <w:rFonts w:asciiTheme="majorHAnsi" w:hAnsiTheme="majorHAnsi" w:cstheme="majorHAnsi"/>
          <w:color w:val="333333"/>
        </w:rPr>
      </w:pPr>
      <w:r w:rsidRPr="008B3007">
        <w:rPr>
          <w:rFonts w:asciiTheme="majorHAnsi" w:hAnsiTheme="majorHAnsi" w:cstheme="majorHAnsi"/>
          <w:color w:val="333333"/>
        </w:rPr>
        <w:t>OJTs may be written for employed workers when the following additional criteria are met:</w:t>
      </w:r>
    </w:p>
    <w:p w14:paraId="073F08BE" w14:textId="77777777" w:rsidR="00C760C8" w:rsidRPr="008B3007" w:rsidRDefault="00C760C8" w:rsidP="00CE0DDC">
      <w:pPr>
        <w:pStyle w:val="NormalWeb"/>
        <w:numPr>
          <w:ilvl w:val="0"/>
          <w:numId w:val="64"/>
        </w:numPr>
        <w:shd w:val="clear" w:color="auto" w:fill="FFFFFF"/>
        <w:spacing w:before="0" w:beforeAutospacing="0" w:after="150" w:afterAutospacing="0"/>
        <w:ind w:left="720"/>
        <w:rPr>
          <w:rFonts w:asciiTheme="majorHAnsi" w:hAnsiTheme="majorHAnsi" w:cstheme="majorHAnsi"/>
          <w:color w:val="333333"/>
        </w:rPr>
      </w:pPr>
      <w:r w:rsidRPr="008B3007">
        <w:rPr>
          <w:rFonts w:asciiTheme="majorHAnsi" w:hAnsiTheme="majorHAnsi" w:cstheme="majorHAnsi"/>
          <w:color w:val="333333"/>
        </w:rPr>
        <w:t>The employee is not earning a self-sufficiency wage as defined by the local area; and</w:t>
      </w:r>
    </w:p>
    <w:p w14:paraId="183F0AFC" w14:textId="77777777" w:rsidR="00C760C8" w:rsidRPr="0050377E" w:rsidRDefault="00C760C8" w:rsidP="00CE0DDC">
      <w:pPr>
        <w:pStyle w:val="NormalWeb"/>
        <w:numPr>
          <w:ilvl w:val="0"/>
          <w:numId w:val="64"/>
        </w:numPr>
        <w:shd w:val="clear" w:color="auto" w:fill="FFFFFF"/>
        <w:spacing w:before="0" w:beforeAutospacing="0" w:after="150" w:afterAutospacing="0"/>
        <w:ind w:left="720"/>
        <w:rPr>
          <w:rFonts w:asciiTheme="minorHAnsi" w:hAnsiTheme="minorHAnsi" w:cstheme="minorHAnsi"/>
          <w:color w:val="333333"/>
          <w:sz w:val="20"/>
          <w:szCs w:val="20"/>
        </w:rPr>
      </w:pPr>
      <w:r w:rsidRPr="008B3007">
        <w:rPr>
          <w:rFonts w:asciiTheme="majorHAnsi" w:hAnsiTheme="majorHAnsi" w:cstheme="majorHAnsi"/>
          <w:color w:val="333333"/>
        </w:rPr>
        <w:t>The OJT relates to the introduction of new technologies, introduction to new production or service procedures, upgrading to new jobs that require additional skills, workplace literacy or other appropriate purposes identified in the local plan.</w:t>
      </w:r>
    </w:p>
    <w:p w14:paraId="45953499" w14:textId="3C028BBC" w:rsidR="00C760C8" w:rsidRPr="001A1E95" w:rsidRDefault="00C760C8" w:rsidP="008B3007">
      <w:pPr>
        <w:pStyle w:val="Heading3"/>
      </w:pPr>
      <w:bookmarkStart w:id="46" w:name="_Toc103592478"/>
      <w:r w:rsidRPr="001A1E95">
        <w:rPr>
          <w:caps w:val="0"/>
        </w:rPr>
        <w:lastRenderedPageBreak/>
        <w:t>OTHER ON-SITE TRAINING</w:t>
      </w:r>
      <w:bookmarkEnd w:id="46"/>
    </w:p>
    <w:p w14:paraId="080F9D43" w14:textId="77777777" w:rsidR="00C760C8" w:rsidRPr="008B3007" w:rsidRDefault="00C760C8" w:rsidP="008B3007">
      <w:pPr>
        <w:spacing w:line="236" w:lineRule="auto"/>
        <w:rPr>
          <w:rFonts w:asciiTheme="majorHAnsi" w:hAnsiTheme="majorHAnsi" w:cstheme="majorHAnsi"/>
        </w:rPr>
      </w:pPr>
      <w:r w:rsidRPr="008B3007">
        <w:rPr>
          <w:rFonts w:asciiTheme="majorHAnsi" w:hAnsiTheme="majorHAnsi" w:cstheme="majorHAnsi"/>
        </w:rPr>
        <w:t>Actual training costs above and beyond the training normally provided by the employer, to regular employees, may be reimbursed by Title I, as well as participant support services which allow the participant to receive the training.</w:t>
      </w:r>
    </w:p>
    <w:p w14:paraId="5A10D859" w14:textId="77777777" w:rsidR="00C760C8" w:rsidRPr="008B3007" w:rsidRDefault="00C760C8" w:rsidP="008B3007">
      <w:pPr>
        <w:spacing w:line="236" w:lineRule="auto"/>
        <w:rPr>
          <w:rFonts w:asciiTheme="majorHAnsi" w:hAnsiTheme="majorHAnsi" w:cstheme="majorHAnsi"/>
        </w:rPr>
      </w:pPr>
    </w:p>
    <w:p w14:paraId="5348B356" w14:textId="77777777" w:rsidR="00C760C8" w:rsidRPr="008B3007" w:rsidRDefault="00C760C8" w:rsidP="008B3007">
      <w:pPr>
        <w:spacing w:line="237" w:lineRule="auto"/>
        <w:rPr>
          <w:rFonts w:asciiTheme="majorHAnsi" w:hAnsiTheme="majorHAnsi" w:cstheme="majorHAnsi"/>
        </w:rPr>
      </w:pPr>
      <w:r w:rsidRPr="008B3007">
        <w:rPr>
          <w:rFonts w:asciiTheme="majorHAnsi" w:hAnsiTheme="majorHAnsi" w:cstheme="majorHAnsi"/>
        </w:rPr>
        <w:t>The employer will be responsible for the service provider’s fees and may be reimbursed for this additional training based on pre-approval by the service provider staff. Cost of actual training hours may be reimbursed to the employer at the normal reimbursement rate if the participant is receiving wages during that training time.</w:t>
      </w:r>
    </w:p>
    <w:p w14:paraId="2714BE63" w14:textId="149D9DEF" w:rsidR="00C760C8" w:rsidRPr="00AE20F0" w:rsidRDefault="00C760C8" w:rsidP="008B3007">
      <w:pPr>
        <w:pStyle w:val="Heading3"/>
      </w:pPr>
      <w:bookmarkStart w:id="47" w:name="_Toc103592479"/>
      <w:r w:rsidRPr="00AE20F0">
        <w:rPr>
          <w:caps w:val="0"/>
        </w:rPr>
        <w:t>WAGES AND BENEFITS</w:t>
      </w:r>
      <w:bookmarkEnd w:id="47"/>
    </w:p>
    <w:p w14:paraId="61D8B521" w14:textId="77777777" w:rsidR="00C760C8" w:rsidRPr="008B3007" w:rsidRDefault="00C760C8" w:rsidP="008B3007">
      <w:pPr>
        <w:spacing w:line="238" w:lineRule="auto"/>
        <w:rPr>
          <w:rFonts w:asciiTheme="majorHAnsi" w:hAnsiTheme="majorHAnsi" w:cstheme="majorHAnsi"/>
        </w:rPr>
      </w:pPr>
      <w:r w:rsidRPr="008B3007">
        <w:rPr>
          <w:rFonts w:asciiTheme="majorHAnsi" w:hAnsiTheme="majorHAnsi" w:cstheme="majorHAnsi"/>
        </w:rPr>
        <w:t>Payment to employers is compensation for the extraordinary costs of training participants, including costs of classroom training and compensation for costs associated with the lower productivity of such participants. The appropriate payment by WIOA Title I is fifty percent (50%) of the wages paid by the employer to the participant during the period of the training agreement. In limited circumstances, the reimbursement may be up to seventy-five percent (75%) of the wage rate of the participant when the conditions outlined in ePolicy are taken into consideration. Wages are considered to be monies paid by the employer to the participant</w:t>
      </w:r>
      <w:bookmarkStart w:id="48" w:name="page114"/>
      <w:bookmarkEnd w:id="48"/>
      <w:r w:rsidRPr="008B3007">
        <w:rPr>
          <w:rFonts w:asciiTheme="majorHAnsi" w:hAnsiTheme="majorHAnsi" w:cstheme="majorHAnsi"/>
        </w:rPr>
        <w:t>.</w:t>
      </w:r>
    </w:p>
    <w:p w14:paraId="51A992AC" w14:textId="77777777" w:rsidR="00C760C8" w:rsidRPr="008B3007" w:rsidRDefault="00C760C8" w:rsidP="008B3007">
      <w:pPr>
        <w:spacing w:line="238" w:lineRule="auto"/>
        <w:rPr>
          <w:rFonts w:asciiTheme="majorHAnsi" w:hAnsiTheme="majorHAnsi" w:cstheme="majorHAnsi"/>
        </w:rPr>
      </w:pPr>
    </w:p>
    <w:p w14:paraId="716CA899" w14:textId="77777777" w:rsidR="00C760C8" w:rsidRPr="008B3007" w:rsidRDefault="00C760C8" w:rsidP="008B3007">
      <w:pPr>
        <w:spacing w:line="237" w:lineRule="auto"/>
        <w:rPr>
          <w:rFonts w:asciiTheme="majorHAnsi" w:hAnsiTheme="majorHAnsi" w:cstheme="majorHAnsi"/>
        </w:rPr>
      </w:pPr>
      <w:r w:rsidRPr="008B3007">
        <w:rPr>
          <w:rFonts w:asciiTheme="majorHAnsi" w:hAnsiTheme="majorHAnsi" w:cstheme="majorHAnsi"/>
        </w:rPr>
        <w:t>Wages do not include tips, commissions, piece-rate based earnings or non-wage employer fringe benefits. Reimbursement will be a percentage of the regular hourly rate for actual hours worked including overtime hours. Under no circumstances will overtime rates or holiday rates be reimbursed.</w:t>
      </w:r>
    </w:p>
    <w:p w14:paraId="708CE6CC" w14:textId="77777777" w:rsidR="00C760C8" w:rsidRPr="008B3007" w:rsidRDefault="00C760C8" w:rsidP="008B3007">
      <w:pPr>
        <w:spacing w:line="237" w:lineRule="auto"/>
        <w:rPr>
          <w:rFonts w:asciiTheme="majorHAnsi" w:hAnsiTheme="majorHAnsi" w:cstheme="majorHAnsi"/>
        </w:rPr>
      </w:pPr>
    </w:p>
    <w:p w14:paraId="687F0BA1" w14:textId="77777777" w:rsidR="00C760C8" w:rsidRPr="008B3007" w:rsidRDefault="00C760C8" w:rsidP="008B3007">
      <w:pPr>
        <w:spacing w:line="237" w:lineRule="auto"/>
        <w:rPr>
          <w:rFonts w:asciiTheme="majorHAnsi" w:hAnsiTheme="majorHAnsi" w:cstheme="majorHAnsi"/>
        </w:rPr>
      </w:pPr>
      <w:r w:rsidRPr="008B3007">
        <w:rPr>
          <w:rFonts w:asciiTheme="majorHAnsi" w:hAnsiTheme="majorHAnsi" w:cstheme="majorHAnsi"/>
        </w:rPr>
        <w:t>Since OJT is employment, State and Federal regulations governing employment situations apply to OJT. Participants must be paid wages not less than the highest of Federal or State Minimum Wage or the prevailing rates of pay for individuals employed in similar occupations by the same employer.</w:t>
      </w:r>
    </w:p>
    <w:p w14:paraId="6CEE1280" w14:textId="77777777" w:rsidR="00C760C8" w:rsidRPr="008B3007" w:rsidRDefault="00C760C8" w:rsidP="008B3007">
      <w:pPr>
        <w:spacing w:line="237" w:lineRule="auto"/>
        <w:rPr>
          <w:rFonts w:asciiTheme="majorHAnsi" w:hAnsiTheme="majorHAnsi" w:cstheme="majorHAnsi"/>
        </w:rPr>
      </w:pPr>
    </w:p>
    <w:p w14:paraId="0448B1BD" w14:textId="23BD8118" w:rsidR="00C760C8" w:rsidRDefault="00C760C8" w:rsidP="008B3007">
      <w:pPr>
        <w:spacing w:line="237" w:lineRule="auto"/>
        <w:rPr>
          <w:rFonts w:asciiTheme="majorHAnsi" w:hAnsiTheme="majorHAnsi" w:cstheme="majorHAnsi"/>
        </w:rPr>
      </w:pPr>
      <w:r w:rsidRPr="008B3007">
        <w:rPr>
          <w:rFonts w:asciiTheme="majorHAnsi" w:hAnsiTheme="majorHAnsi" w:cstheme="majorHAnsi"/>
        </w:rPr>
        <w:t>An OJT contract may be modified when the employer notifies the specialist of training wage increases if the budget allows. However, if the career planner is not informed in advance of that change, there is no requirement on the part of WIOA to reimburse for the difference.</w:t>
      </w:r>
    </w:p>
    <w:p w14:paraId="07CB9AC4" w14:textId="77777777" w:rsidR="00C759AF" w:rsidRDefault="00C759AF" w:rsidP="008B3007">
      <w:pPr>
        <w:spacing w:line="237" w:lineRule="auto"/>
        <w:rPr>
          <w:rFonts w:asciiTheme="majorHAnsi" w:hAnsiTheme="majorHAnsi" w:cstheme="majorHAnsi"/>
        </w:rPr>
      </w:pPr>
    </w:p>
    <w:p w14:paraId="777EE87A" w14:textId="7084EF2D" w:rsidR="00C759AF" w:rsidRPr="0050377E" w:rsidRDefault="00C759AF" w:rsidP="00C759AF">
      <w:pPr>
        <w:pStyle w:val="Heading3"/>
      </w:pPr>
      <w:r>
        <w:rPr>
          <w:caps w:val="0"/>
        </w:rPr>
        <w:t>Work Experience</w:t>
      </w:r>
      <w:r w:rsidRPr="0050377E">
        <w:rPr>
          <w:caps w:val="0"/>
        </w:rPr>
        <w:t xml:space="preserve"> </w:t>
      </w:r>
    </w:p>
    <w:p w14:paraId="7F8A5D2A" w14:textId="77777777" w:rsidR="00DE60CC" w:rsidRPr="00DE60CC" w:rsidRDefault="00DE60CC" w:rsidP="00DE60CC">
      <w:pPr>
        <w:shd w:val="clear" w:color="auto" w:fill="FFFFFF" w:themeFill="background1"/>
        <w:spacing w:line="279" w:lineRule="auto"/>
        <w:rPr>
          <w:rFonts w:asciiTheme="majorHAnsi" w:hAnsiTheme="majorHAnsi" w:cstheme="majorHAnsi"/>
        </w:rPr>
      </w:pPr>
      <w:r w:rsidRPr="00DE60CC">
        <w:rPr>
          <w:rFonts w:asciiTheme="majorHAnsi" w:hAnsiTheme="majorHAnsi" w:cstheme="majorHAnsi"/>
        </w:rPr>
        <w:t>CIWDB adopts current state policy for WEP worksite eligibility and length of training.</w:t>
      </w:r>
    </w:p>
    <w:p w14:paraId="7A2505EC" w14:textId="77777777" w:rsidR="00DE60CC" w:rsidRDefault="00DE60CC" w:rsidP="00DE60CC">
      <w:pPr>
        <w:shd w:val="clear" w:color="auto" w:fill="FFFFFF" w:themeFill="background1"/>
        <w:spacing w:line="279" w:lineRule="auto"/>
        <w:rPr>
          <w:rFonts w:asciiTheme="majorHAnsi" w:hAnsiTheme="majorHAnsi" w:cstheme="majorHAnsi"/>
        </w:rPr>
      </w:pPr>
      <w:r w:rsidRPr="00DE60CC">
        <w:rPr>
          <w:rFonts w:asciiTheme="majorHAnsi" w:hAnsiTheme="majorHAnsi" w:cstheme="majorHAnsi"/>
        </w:rPr>
        <w:t>Wages for paid WEP activities should correlate with the prevailing wage of the most closely aligned position.</w:t>
      </w:r>
    </w:p>
    <w:p w14:paraId="27B46F49" w14:textId="77777777" w:rsidR="00DE60CC" w:rsidRPr="00DE60CC" w:rsidRDefault="00DE60CC" w:rsidP="00DE60CC">
      <w:pPr>
        <w:shd w:val="clear" w:color="auto" w:fill="FFFFFF" w:themeFill="background1"/>
        <w:spacing w:line="279" w:lineRule="auto"/>
        <w:rPr>
          <w:rFonts w:asciiTheme="majorHAnsi" w:hAnsiTheme="majorHAnsi" w:cstheme="majorHAnsi"/>
        </w:rPr>
      </w:pPr>
    </w:p>
    <w:p w14:paraId="796134A1" w14:textId="77777777" w:rsidR="00DE60CC" w:rsidRPr="00DE60CC" w:rsidRDefault="00DE60CC" w:rsidP="00DE60CC">
      <w:pPr>
        <w:shd w:val="clear" w:color="auto" w:fill="FFFFFF" w:themeFill="background1"/>
        <w:ind w:left="540" w:hanging="180"/>
        <w:rPr>
          <w:rFonts w:asciiTheme="majorHAnsi" w:hAnsiTheme="majorHAnsi" w:cstheme="majorHAnsi"/>
        </w:rPr>
      </w:pPr>
      <w:r w:rsidRPr="00DE60CC">
        <w:rPr>
          <w:rFonts w:asciiTheme="majorHAnsi" w:hAnsiTheme="majorHAnsi" w:cstheme="majorHAnsi"/>
        </w:rPr>
        <w:t>CIWDB adopts and expands on current state guidance regarding paying participants engaged in paid WEP activities for time spent in other activities under “certain conditions”. Locally, this sort of payment is allowable based on funding availability and the following conditions:</w:t>
      </w:r>
    </w:p>
    <w:p w14:paraId="1B27372E" w14:textId="77777777" w:rsidR="00DE60CC" w:rsidRPr="00DE60CC" w:rsidRDefault="00DE60CC" w:rsidP="00DE60CC">
      <w:pPr>
        <w:shd w:val="clear" w:color="auto" w:fill="FFFFFF" w:themeFill="background1"/>
        <w:ind w:left="540" w:hanging="180"/>
        <w:rPr>
          <w:rFonts w:asciiTheme="majorHAnsi" w:hAnsiTheme="majorHAnsi" w:cstheme="majorHAnsi"/>
        </w:rPr>
      </w:pPr>
    </w:p>
    <w:p w14:paraId="212CF51C" w14:textId="77777777" w:rsidR="00DE60CC" w:rsidRPr="00DE60CC" w:rsidRDefault="00DE60CC" w:rsidP="00DE60CC">
      <w:pPr>
        <w:pStyle w:val="ListParagraph"/>
        <w:numPr>
          <w:ilvl w:val="1"/>
          <w:numId w:val="71"/>
        </w:numPr>
        <w:shd w:val="clear" w:color="auto" w:fill="FFFFFF" w:themeFill="background1"/>
        <w:spacing w:line="279" w:lineRule="auto"/>
        <w:ind w:left="540" w:hanging="180"/>
        <w:rPr>
          <w:rFonts w:ascii="Calibri" w:eastAsia="Calibri" w:hAnsi="Calibri" w:cs="Calibri"/>
          <w:color w:val="000000" w:themeColor="text1"/>
        </w:rPr>
      </w:pPr>
      <w:r w:rsidRPr="00DE60CC">
        <w:rPr>
          <w:rFonts w:ascii="Calibri" w:eastAsia="Calibri" w:hAnsi="Calibri" w:cs="Calibri"/>
          <w:color w:val="000000" w:themeColor="text1"/>
        </w:rPr>
        <w:lastRenderedPageBreak/>
        <w:t xml:space="preserve">A participant’s engagement in paid WEP activities must account for at least more than fifty percent (50%) of the time the participant is scheduled to be active in training activities. </w:t>
      </w:r>
    </w:p>
    <w:p w14:paraId="54C3E6F2" w14:textId="77777777" w:rsidR="00DE60CC" w:rsidRPr="00DE60CC" w:rsidRDefault="00DE60CC" w:rsidP="00DE60CC">
      <w:pPr>
        <w:pStyle w:val="ListParagraph"/>
        <w:numPr>
          <w:ilvl w:val="1"/>
          <w:numId w:val="71"/>
        </w:numPr>
        <w:shd w:val="clear" w:color="auto" w:fill="FFFFFF" w:themeFill="background1"/>
        <w:spacing w:line="279" w:lineRule="auto"/>
        <w:ind w:left="540" w:hanging="180"/>
        <w:rPr>
          <w:rFonts w:ascii="Calibri" w:eastAsia="Calibri" w:hAnsi="Calibri" w:cs="Calibri"/>
          <w:color w:val="000000" w:themeColor="text1"/>
        </w:rPr>
      </w:pPr>
      <w:r w:rsidRPr="00DE60CC">
        <w:rPr>
          <w:rFonts w:ascii="Calibri" w:eastAsia="Calibri" w:hAnsi="Calibri" w:cs="Calibri"/>
          <w:color w:val="000000" w:themeColor="text1"/>
        </w:rPr>
        <w:t>The other activity must be an allowable WIOA Title I training activity designated by CIWDB and intentionally designed to support the successful completion of the paid work experience. This includes but is not limited to English Language and Integrated Vocationa Training (ELT) and Remedial and Basic Skills Training (RBS).</w:t>
      </w:r>
    </w:p>
    <w:p w14:paraId="7A7FBF75" w14:textId="77777777" w:rsidR="00DE60CC" w:rsidRPr="00DE60CC" w:rsidRDefault="00DE60CC" w:rsidP="00DE60CC">
      <w:pPr>
        <w:pStyle w:val="ListParagraph"/>
        <w:numPr>
          <w:ilvl w:val="1"/>
          <w:numId w:val="71"/>
        </w:numPr>
        <w:shd w:val="clear" w:color="auto" w:fill="FFFFFF" w:themeFill="background1"/>
        <w:spacing w:line="279" w:lineRule="auto"/>
        <w:ind w:left="540" w:hanging="180"/>
        <w:rPr>
          <w:rFonts w:ascii="Calibri" w:eastAsia="Calibri" w:hAnsi="Calibri" w:cs="Calibri"/>
          <w:color w:val="000000" w:themeColor="text1"/>
        </w:rPr>
      </w:pPr>
      <w:r w:rsidRPr="00DE60CC">
        <w:rPr>
          <w:rFonts w:ascii="Calibri" w:eastAsia="Calibri" w:hAnsi="Calibri" w:cs="Calibri"/>
          <w:color w:val="000000" w:themeColor="text1"/>
        </w:rPr>
        <w:t xml:space="preserve">The participant must be enrolled and active in both the paid WEP and the other training activity simultaneously. </w:t>
      </w:r>
    </w:p>
    <w:p w14:paraId="11E0DAC7" w14:textId="77777777" w:rsidR="00DE60CC" w:rsidRPr="00DE60CC" w:rsidRDefault="00DE60CC" w:rsidP="00DE60CC">
      <w:pPr>
        <w:pStyle w:val="ListParagraph"/>
        <w:numPr>
          <w:ilvl w:val="1"/>
          <w:numId w:val="71"/>
        </w:numPr>
        <w:shd w:val="clear" w:color="auto" w:fill="FFFFFF" w:themeFill="background1"/>
        <w:spacing w:line="279" w:lineRule="auto"/>
        <w:ind w:left="540" w:hanging="180"/>
        <w:rPr>
          <w:rFonts w:ascii="Calibri" w:eastAsia="Calibri" w:hAnsi="Calibri" w:cs="Calibri"/>
          <w:color w:val="000000" w:themeColor="text1"/>
        </w:rPr>
      </w:pPr>
      <w:r w:rsidRPr="00DE60CC">
        <w:rPr>
          <w:rFonts w:ascii="Calibri" w:eastAsia="Calibri" w:hAnsi="Calibri" w:cs="Calibri"/>
          <w:color w:val="000000" w:themeColor="text1"/>
        </w:rPr>
        <w:t xml:space="preserve">All training activities must be documented on the participant’s IEP/ISS and as elsewhere required in the case management system. </w:t>
      </w:r>
    </w:p>
    <w:p w14:paraId="7A35ADBA" w14:textId="77777777" w:rsidR="00DE60CC" w:rsidRPr="00DE60CC" w:rsidRDefault="00DE60CC" w:rsidP="00DE60CC">
      <w:pPr>
        <w:pStyle w:val="ListParagraph"/>
        <w:numPr>
          <w:ilvl w:val="1"/>
          <w:numId w:val="71"/>
        </w:numPr>
        <w:shd w:val="clear" w:color="auto" w:fill="FFFFFF" w:themeFill="background1"/>
        <w:spacing w:line="279" w:lineRule="auto"/>
        <w:ind w:left="540" w:hanging="180"/>
        <w:rPr>
          <w:rFonts w:ascii="Calibri" w:eastAsia="Calibri" w:hAnsi="Calibri" w:cs="Calibri"/>
          <w:color w:val="000000" w:themeColor="text1"/>
        </w:rPr>
      </w:pPr>
      <w:r w:rsidRPr="00DE60CC">
        <w:rPr>
          <w:rFonts w:ascii="Calibri" w:eastAsia="Calibri" w:hAnsi="Calibri" w:cs="Calibri"/>
          <w:color w:val="000000" w:themeColor="text1"/>
        </w:rPr>
        <w:t>Coordination of the other training activity with the paid work experience should be included as part of the Work Experience Agreement or otherwise documented in the case management system.</w:t>
      </w:r>
    </w:p>
    <w:p w14:paraId="7856A391" w14:textId="77777777" w:rsidR="00DE60CC" w:rsidRPr="00DE60CC" w:rsidRDefault="00DE60CC" w:rsidP="00DE60CC">
      <w:pPr>
        <w:pStyle w:val="ListParagraph"/>
        <w:numPr>
          <w:ilvl w:val="1"/>
          <w:numId w:val="71"/>
        </w:numPr>
        <w:shd w:val="clear" w:color="auto" w:fill="FFFFFF" w:themeFill="background1"/>
        <w:spacing w:line="279" w:lineRule="auto"/>
        <w:ind w:left="540" w:hanging="180"/>
        <w:rPr>
          <w:rFonts w:ascii="Calibri" w:eastAsia="Calibri" w:hAnsi="Calibri" w:cs="Calibri"/>
          <w:color w:val="000000" w:themeColor="text1"/>
        </w:rPr>
      </w:pPr>
      <w:r w:rsidRPr="00DE60CC">
        <w:rPr>
          <w:rFonts w:ascii="Calibri" w:eastAsia="Calibri" w:hAnsi="Calibri" w:cs="Calibri"/>
          <w:color w:val="000000" w:themeColor="text1"/>
        </w:rPr>
        <w:t>Supporting documentation for this sort of payment (invoices, paystubs, transfers, etc.) must be made available (uploaded) in the case management system.</w:t>
      </w:r>
    </w:p>
    <w:p w14:paraId="3337979D" w14:textId="77777777" w:rsidR="00DE60CC" w:rsidRDefault="00DE60CC" w:rsidP="00DE60CC">
      <w:pPr>
        <w:spacing w:line="237" w:lineRule="auto"/>
        <w:rPr>
          <w:rFonts w:asciiTheme="majorHAnsi" w:hAnsiTheme="majorHAnsi" w:cstheme="majorHAnsi"/>
          <w:color w:val="FF0000"/>
          <w:sz w:val="16"/>
          <w:szCs w:val="16"/>
        </w:rPr>
      </w:pPr>
    </w:p>
    <w:p w14:paraId="53FD3D1E" w14:textId="37B78279" w:rsidR="00C759AF" w:rsidRPr="00DE60CC" w:rsidRDefault="00DE60CC" w:rsidP="00DE60CC">
      <w:pPr>
        <w:spacing w:line="237" w:lineRule="auto"/>
        <w:rPr>
          <w:rFonts w:asciiTheme="majorHAnsi" w:hAnsiTheme="majorHAnsi" w:cstheme="majorHAnsi"/>
        </w:rPr>
      </w:pPr>
      <w:r w:rsidRPr="00DE60CC">
        <w:rPr>
          <w:rFonts w:asciiTheme="majorHAnsi" w:hAnsiTheme="majorHAnsi" w:cstheme="majorHAnsi"/>
          <w:sz w:val="16"/>
          <w:szCs w:val="16"/>
        </w:rPr>
        <w:t>Effective 05/30/2025</w:t>
      </w:r>
    </w:p>
    <w:p w14:paraId="380E357C" w14:textId="77777777" w:rsidR="00AF0435" w:rsidRPr="008B3007" w:rsidRDefault="00AF0435" w:rsidP="008B3007">
      <w:pPr>
        <w:spacing w:line="237" w:lineRule="auto"/>
        <w:rPr>
          <w:rFonts w:asciiTheme="majorHAnsi" w:hAnsiTheme="majorHAnsi" w:cstheme="majorHAnsi"/>
        </w:rPr>
      </w:pPr>
    </w:p>
    <w:p w14:paraId="56554425" w14:textId="547286C4" w:rsidR="004C1608" w:rsidRPr="00F42B58" w:rsidRDefault="00616CC8" w:rsidP="00B2292B">
      <w:pPr>
        <w:pStyle w:val="Heading2"/>
        <w:rPr>
          <w:color w:val="FF0000"/>
          <w:sz w:val="20"/>
          <w:szCs w:val="20"/>
        </w:rPr>
      </w:pPr>
      <w:bookmarkStart w:id="49" w:name="_Toc103592480"/>
      <w:r w:rsidRPr="00F42B58">
        <w:rPr>
          <w:caps w:val="0"/>
        </w:rPr>
        <w:t>ONLINE (</w:t>
      </w:r>
      <w:r w:rsidRPr="00B2292B">
        <w:rPr>
          <w:caps w:val="0"/>
        </w:rPr>
        <w:t>DISTANCE</w:t>
      </w:r>
      <w:r w:rsidRPr="00F42B58">
        <w:rPr>
          <w:caps w:val="0"/>
        </w:rPr>
        <w:t xml:space="preserve"> TRAINING) POLICY</w:t>
      </w:r>
      <w:bookmarkEnd w:id="49"/>
    </w:p>
    <w:p w14:paraId="36156A31" w14:textId="77777777" w:rsidR="00E92013" w:rsidRDefault="00E92013" w:rsidP="00E92013">
      <w:pPr>
        <w:spacing w:line="238" w:lineRule="auto"/>
        <w:jc w:val="both"/>
        <w:rPr>
          <w:rFonts w:asciiTheme="majorHAnsi" w:hAnsiTheme="majorHAnsi" w:cstheme="majorHAnsi"/>
        </w:rPr>
      </w:pPr>
    </w:p>
    <w:p w14:paraId="44AE069D" w14:textId="49DCC8F0" w:rsidR="00E92013" w:rsidRDefault="00E92013" w:rsidP="00E92013">
      <w:pPr>
        <w:spacing w:line="238" w:lineRule="auto"/>
        <w:jc w:val="both"/>
        <w:rPr>
          <w:rFonts w:asciiTheme="majorHAnsi" w:hAnsiTheme="majorHAnsi" w:cstheme="majorHAnsi"/>
        </w:rPr>
      </w:pPr>
      <w:r>
        <w:rPr>
          <w:rFonts w:asciiTheme="majorHAnsi" w:hAnsiTheme="majorHAnsi" w:cstheme="majorHAnsi"/>
        </w:rPr>
        <w:t>Online and distance training programs on the approved Eligible Training Provider List (ETPL) are allowed by the CIWDB if training justification and financial needs determination are met.</w:t>
      </w:r>
    </w:p>
    <w:p w14:paraId="1606487A" w14:textId="4DA470B6" w:rsidR="00050951" w:rsidRPr="00050951" w:rsidRDefault="00050951" w:rsidP="00E92013">
      <w:pPr>
        <w:spacing w:line="238" w:lineRule="auto"/>
        <w:jc w:val="both"/>
        <w:rPr>
          <w:rFonts w:asciiTheme="majorHAnsi" w:hAnsiTheme="majorHAnsi" w:cstheme="majorHAnsi"/>
          <w:sz w:val="16"/>
          <w:szCs w:val="16"/>
        </w:rPr>
      </w:pPr>
      <w:r>
        <w:rPr>
          <w:rFonts w:asciiTheme="majorHAnsi" w:hAnsiTheme="majorHAnsi" w:cstheme="majorHAnsi"/>
          <w:sz w:val="20"/>
          <w:szCs w:val="20"/>
        </w:rPr>
        <w:br/>
      </w:r>
      <w:r w:rsidRPr="00DE60CC">
        <w:rPr>
          <w:rFonts w:asciiTheme="majorHAnsi" w:hAnsiTheme="majorHAnsi" w:cstheme="majorHAnsi"/>
          <w:sz w:val="16"/>
          <w:szCs w:val="16"/>
        </w:rPr>
        <w:t>Effective 6/21/2022</w:t>
      </w:r>
    </w:p>
    <w:p w14:paraId="09AD2497" w14:textId="5D45DCB7" w:rsidR="00A549A6" w:rsidRDefault="00A549A6" w:rsidP="00DD42EE">
      <w:pPr>
        <w:spacing w:line="238" w:lineRule="auto"/>
        <w:jc w:val="both"/>
        <w:rPr>
          <w:rFonts w:asciiTheme="majorHAnsi" w:hAnsiTheme="majorHAnsi" w:cstheme="majorHAnsi"/>
        </w:rPr>
      </w:pPr>
    </w:p>
    <w:p w14:paraId="50101D9E" w14:textId="5CA52165" w:rsidR="003859A8" w:rsidRPr="00B2292B" w:rsidRDefault="00616CC8" w:rsidP="00B2292B">
      <w:pPr>
        <w:pStyle w:val="Heading2"/>
      </w:pPr>
      <w:bookmarkStart w:id="50" w:name="_Toc103592481"/>
      <w:r w:rsidRPr="00B2292B">
        <w:rPr>
          <w:caps w:val="0"/>
        </w:rPr>
        <w:t>UNDEREMPLOYED INDIVIDUALS</w:t>
      </w:r>
      <w:bookmarkEnd w:id="50"/>
    </w:p>
    <w:p w14:paraId="06FF3A87" w14:textId="77777777" w:rsidR="00F33F32" w:rsidRPr="00B2292B" w:rsidRDefault="00F33F32" w:rsidP="00F33F32">
      <w:pPr>
        <w:rPr>
          <w:rFonts w:asciiTheme="majorHAnsi" w:hAnsiTheme="majorHAnsi" w:cstheme="majorHAnsi"/>
        </w:rPr>
      </w:pPr>
      <w:r w:rsidRPr="00B2292B">
        <w:rPr>
          <w:rFonts w:asciiTheme="majorHAnsi" w:hAnsiTheme="majorHAnsi" w:cstheme="majorHAnsi"/>
        </w:rPr>
        <w:t>CIWDB Outlines the following criteria to qualify as an Underemployed Individual under the Adult and Dislocated Worker Programs:</w:t>
      </w:r>
    </w:p>
    <w:p w14:paraId="0874EE51" w14:textId="77777777" w:rsidR="00F33F32" w:rsidRPr="00B2292B" w:rsidRDefault="00F33F32" w:rsidP="00F33F32">
      <w:pPr>
        <w:rPr>
          <w:rFonts w:asciiTheme="majorHAnsi" w:hAnsiTheme="majorHAnsi" w:cstheme="majorHAnsi"/>
        </w:rPr>
      </w:pPr>
    </w:p>
    <w:p w14:paraId="01E93A8B" w14:textId="51802887" w:rsidR="00F03454" w:rsidRPr="00B2292B" w:rsidRDefault="00F33F32" w:rsidP="00CE0DDC">
      <w:pPr>
        <w:pStyle w:val="ListParagraph"/>
        <w:numPr>
          <w:ilvl w:val="0"/>
          <w:numId w:val="3"/>
        </w:numPr>
        <w:rPr>
          <w:rFonts w:asciiTheme="majorHAnsi" w:hAnsiTheme="majorHAnsi" w:cstheme="majorHAnsi"/>
        </w:rPr>
      </w:pPr>
      <w:r w:rsidRPr="00B2292B">
        <w:rPr>
          <w:rFonts w:asciiTheme="majorHAnsi" w:hAnsiTheme="majorHAnsi" w:cstheme="majorHAnsi"/>
        </w:rPr>
        <w:t>Currently employed on a less than full time basis and is seeking full time employment.</w:t>
      </w:r>
    </w:p>
    <w:p w14:paraId="30B9BF80" w14:textId="77777777" w:rsidR="00F260C1" w:rsidRPr="00B2292B" w:rsidRDefault="00F33F32" w:rsidP="00CE0DDC">
      <w:pPr>
        <w:pStyle w:val="ListParagraph"/>
        <w:numPr>
          <w:ilvl w:val="0"/>
          <w:numId w:val="3"/>
        </w:numPr>
        <w:rPr>
          <w:rFonts w:asciiTheme="majorHAnsi" w:hAnsiTheme="majorHAnsi" w:cstheme="majorHAnsi"/>
        </w:rPr>
      </w:pPr>
      <w:r w:rsidRPr="00B2292B">
        <w:rPr>
          <w:rFonts w:asciiTheme="majorHAnsi" w:hAnsiTheme="majorHAnsi" w:cstheme="majorHAnsi"/>
        </w:rPr>
        <w:t>Currently in a position that is below their level of skills and training.</w:t>
      </w:r>
    </w:p>
    <w:p w14:paraId="51107115" w14:textId="77001976" w:rsidR="003E68F1" w:rsidRDefault="00F33F32" w:rsidP="00CE0DDC">
      <w:pPr>
        <w:pStyle w:val="ListParagraph"/>
        <w:numPr>
          <w:ilvl w:val="0"/>
          <w:numId w:val="3"/>
        </w:numPr>
        <w:rPr>
          <w:rFonts w:asciiTheme="majorHAnsi" w:hAnsiTheme="majorHAnsi" w:cstheme="majorHAnsi"/>
        </w:rPr>
      </w:pPr>
      <w:r w:rsidRPr="00B2292B">
        <w:rPr>
          <w:rFonts w:asciiTheme="majorHAnsi" w:hAnsiTheme="majorHAnsi" w:cstheme="majorHAnsi"/>
        </w:rPr>
        <w:t>Currently does not meet the definition of a low-income individual, but their current job's earnings are not sufficient compa</w:t>
      </w:r>
      <w:r w:rsidR="00F03454" w:rsidRPr="00B2292B">
        <w:rPr>
          <w:rFonts w:asciiTheme="majorHAnsi" w:hAnsiTheme="majorHAnsi" w:cstheme="majorHAnsi"/>
        </w:rPr>
        <w:t>r</w:t>
      </w:r>
      <w:r w:rsidRPr="00B2292B">
        <w:rPr>
          <w:rFonts w:asciiTheme="majorHAnsi" w:hAnsiTheme="majorHAnsi" w:cstheme="majorHAnsi"/>
        </w:rPr>
        <w:t>ed to their previous job's earnings from their previous employment.  Must be at 80% or below previous earnings.</w:t>
      </w:r>
    </w:p>
    <w:p w14:paraId="59DDB023" w14:textId="77777777" w:rsidR="005B389F" w:rsidRPr="00B2292B" w:rsidRDefault="005B389F" w:rsidP="005B389F">
      <w:pPr>
        <w:pStyle w:val="ListParagraph"/>
        <w:rPr>
          <w:rFonts w:asciiTheme="majorHAnsi" w:hAnsiTheme="majorHAnsi" w:cstheme="majorHAnsi"/>
        </w:rPr>
      </w:pPr>
    </w:p>
    <w:p w14:paraId="213237F8" w14:textId="77777777" w:rsidR="00897061" w:rsidRPr="00B54797" w:rsidRDefault="00897061" w:rsidP="00897061">
      <w:pPr>
        <w:spacing w:line="276" w:lineRule="auto"/>
        <w:rPr>
          <w:rFonts w:asciiTheme="minorHAnsi" w:hAnsiTheme="minorHAnsi" w:cstheme="minorHAnsi"/>
          <w:sz w:val="18"/>
          <w:szCs w:val="18"/>
        </w:rPr>
      </w:pPr>
    </w:p>
    <w:p w14:paraId="742F7446" w14:textId="4A736029" w:rsidR="00641F87" w:rsidRPr="00B2292B" w:rsidRDefault="00616CC8" w:rsidP="00B2292B">
      <w:pPr>
        <w:pStyle w:val="Heading1"/>
        <w:rPr>
          <w:rFonts w:cstheme="majorHAnsi"/>
        </w:rPr>
      </w:pPr>
      <w:bookmarkStart w:id="51" w:name="_Toc103592482"/>
      <w:r>
        <w:rPr>
          <w:rFonts w:cstheme="majorHAnsi"/>
          <w:caps w:val="0"/>
        </w:rPr>
        <w:t>SUPPORT SERVICES AND CIWDB LIMITS</w:t>
      </w:r>
      <w:bookmarkEnd w:id="51"/>
      <w:r>
        <w:rPr>
          <w:rFonts w:cstheme="majorHAnsi"/>
          <w:caps w:val="0"/>
        </w:rPr>
        <w:t xml:space="preserve"> </w:t>
      </w:r>
    </w:p>
    <w:p w14:paraId="78040F55" w14:textId="77777777" w:rsidR="00C64ABF" w:rsidRDefault="00C64ABF" w:rsidP="00C64ABF">
      <w:pPr>
        <w:textAlignment w:val="baseline"/>
        <w:rPr>
          <w:rFonts w:asciiTheme="majorHAnsi" w:hAnsiTheme="majorHAnsi" w:cstheme="majorHAnsi"/>
          <w:color w:val="000000"/>
        </w:rPr>
      </w:pPr>
      <w:r w:rsidRPr="00C64ABF">
        <w:rPr>
          <w:rFonts w:asciiTheme="majorHAnsi" w:hAnsiTheme="majorHAnsi" w:cstheme="majorHAnsi"/>
          <w:color w:val="000000"/>
        </w:rPr>
        <w:t xml:space="preserve">Supportive service payments may be provided, when necessary, to enable a participant to participate in a WIOA "Title I" activity or a partner activity. Support service payments can be made only when the participant is unable to obtain the service through other programs </w:t>
      </w:r>
      <w:r w:rsidRPr="00C64ABF">
        <w:rPr>
          <w:rFonts w:asciiTheme="majorHAnsi" w:hAnsiTheme="majorHAnsi" w:cstheme="majorHAnsi"/>
          <w:color w:val="000000"/>
        </w:rPr>
        <w:lastRenderedPageBreak/>
        <w:t>providing such services. Supportive service payments can be made only for eligible program participants when:</w:t>
      </w:r>
    </w:p>
    <w:p w14:paraId="3FB717B1" w14:textId="77777777" w:rsidR="00CC1179" w:rsidRPr="00C64ABF" w:rsidRDefault="00CC1179" w:rsidP="00C64ABF">
      <w:pPr>
        <w:textAlignment w:val="baseline"/>
        <w:rPr>
          <w:rFonts w:asciiTheme="majorHAnsi" w:hAnsiTheme="majorHAnsi" w:cstheme="majorHAnsi"/>
          <w:color w:val="000000"/>
        </w:rPr>
      </w:pPr>
    </w:p>
    <w:p w14:paraId="4ECD327A" w14:textId="77777777" w:rsidR="00C64ABF" w:rsidRPr="00C64ABF" w:rsidRDefault="00C64ABF" w:rsidP="00CC1179">
      <w:pPr>
        <w:ind w:left="1080" w:hanging="360"/>
        <w:textAlignment w:val="baseline"/>
        <w:rPr>
          <w:rFonts w:asciiTheme="majorHAnsi" w:hAnsiTheme="majorHAnsi" w:cstheme="majorHAnsi"/>
          <w:color w:val="000000"/>
        </w:rPr>
      </w:pPr>
      <w:r w:rsidRPr="00C64ABF">
        <w:rPr>
          <w:rFonts w:asciiTheme="majorHAnsi" w:hAnsiTheme="majorHAnsi" w:cstheme="majorHAnsi"/>
          <w:color w:val="000000"/>
        </w:rPr>
        <w:t>•</w:t>
      </w:r>
      <w:r w:rsidRPr="00C64ABF">
        <w:rPr>
          <w:rFonts w:asciiTheme="majorHAnsi" w:hAnsiTheme="majorHAnsi" w:cstheme="majorHAnsi"/>
          <w:color w:val="000000"/>
        </w:rPr>
        <w:tab/>
        <w:t>There is a documented need for said supportive service AND</w:t>
      </w:r>
    </w:p>
    <w:p w14:paraId="3116633D" w14:textId="77777777" w:rsidR="00C64ABF" w:rsidRPr="00C64ABF" w:rsidRDefault="00C64ABF" w:rsidP="00CC1179">
      <w:pPr>
        <w:ind w:left="1080" w:hanging="360"/>
        <w:textAlignment w:val="baseline"/>
        <w:rPr>
          <w:rFonts w:asciiTheme="majorHAnsi" w:hAnsiTheme="majorHAnsi" w:cstheme="majorHAnsi"/>
          <w:color w:val="000000"/>
        </w:rPr>
      </w:pPr>
      <w:r w:rsidRPr="00C64ABF">
        <w:rPr>
          <w:rFonts w:asciiTheme="majorHAnsi" w:hAnsiTheme="majorHAnsi" w:cstheme="majorHAnsi"/>
          <w:color w:val="000000"/>
        </w:rPr>
        <w:t>•</w:t>
      </w:r>
      <w:r w:rsidRPr="00C64ABF">
        <w:rPr>
          <w:rFonts w:asciiTheme="majorHAnsi" w:hAnsiTheme="majorHAnsi" w:cstheme="majorHAnsi"/>
          <w:color w:val="000000"/>
        </w:rPr>
        <w:tab/>
        <w:t>The participant is unable to reasonably obtain the service through referral to other local resources providing such services.</w:t>
      </w:r>
    </w:p>
    <w:p w14:paraId="42E9EABC" w14:textId="77777777" w:rsidR="00C64ABF" w:rsidRPr="00C64ABF" w:rsidRDefault="00C64ABF" w:rsidP="00C64ABF">
      <w:pPr>
        <w:textAlignment w:val="baseline"/>
        <w:rPr>
          <w:rFonts w:asciiTheme="majorHAnsi" w:hAnsiTheme="majorHAnsi" w:cstheme="majorHAnsi"/>
          <w:color w:val="000000"/>
        </w:rPr>
      </w:pPr>
    </w:p>
    <w:p w14:paraId="22DF0464" w14:textId="77777777" w:rsidR="00C64ABF" w:rsidRDefault="00C64ABF" w:rsidP="00C64ABF">
      <w:pPr>
        <w:textAlignment w:val="baseline"/>
        <w:rPr>
          <w:rFonts w:asciiTheme="majorHAnsi" w:hAnsiTheme="majorHAnsi" w:cstheme="majorHAnsi"/>
          <w:color w:val="000000"/>
        </w:rPr>
      </w:pPr>
      <w:r w:rsidRPr="00C64ABF">
        <w:rPr>
          <w:rFonts w:asciiTheme="majorHAnsi" w:hAnsiTheme="majorHAnsi" w:cstheme="majorHAnsi"/>
          <w:color w:val="000000"/>
        </w:rPr>
        <w:t>The American Job Center partners will work in conjunction to ensure that duplication of services does not happen for co-enrolled participants. For participants co-enrolled in programs administered locally (WIOA Title I, etc.) the following needs to be documented (via case notes, data entry, and upload of supporting documents) in the case management system (i.e. IowaWORKS):</w:t>
      </w:r>
    </w:p>
    <w:p w14:paraId="2A95FA2F" w14:textId="77777777" w:rsidR="00CC1179" w:rsidRPr="00C64ABF" w:rsidRDefault="00CC1179" w:rsidP="00C64ABF">
      <w:pPr>
        <w:textAlignment w:val="baseline"/>
        <w:rPr>
          <w:rFonts w:asciiTheme="majorHAnsi" w:hAnsiTheme="majorHAnsi" w:cstheme="majorHAnsi"/>
          <w:color w:val="000000"/>
        </w:rPr>
      </w:pPr>
    </w:p>
    <w:p w14:paraId="60B83EDA" w14:textId="77777777" w:rsidR="00C64ABF" w:rsidRPr="00C64ABF" w:rsidRDefault="00C64ABF" w:rsidP="00CC1179">
      <w:pPr>
        <w:ind w:left="1080" w:hanging="360"/>
        <w:textAlignment w:val="baseline"/>
        <w:rPr>
          <w:rFonts w:asciiTheme="majorHAnsi" w:hAnsiTheme="majorHAnsi" w:cstheme="majorHAnsi"/>
          <w:color w:val="000000"/>
        </w:rPr>
      </w:pPr>
      <w:r w:rsidRPr="00C64ABF">
        <w:rPr>
          <w:rFonts w:asciiTheme="majorHAnsi" w:hAnsiTheme="majorHAnsi" w:cstheme="majorHAnsi"/>
          <w:color w:val="000000"/>
        </w:rPr>
        <w:t>•</w:t>
      </w:r>
      <w:r w:rsidRPr="00C64ABF">
        <w:rPr>
          <w:rFonts w:asciiTheme="majorHAnsi" w:hAnsiTheme="majorHAnsi" w:cstheme="majorHAnsi"/>
          <w:color w:val="000000"/>
        </w:rPr>
        <w:tab/>
        <w:t>Coordination and communication between the applicable Sub-grant Recipients/AJC partners.</w:t>
      </w:r>
    </w:p>
    <w:p w14:paraId="175018D3" w14:textId="77777777" w:rsidR="00C64ABF" w:rsidRPr="00C64ABF" w:rsidRDefault="00C64ABF" w:rsidP="00CC1179">
      <w:pPr>
        <w:ind w:left="1080" w:hanging="360"/>
        <w:textAlignment w:val="baseline"/>
        <w:rPr>
          <w:rFonts w:asciiTheme="majorHAnsi" w:hAnsiTheme="majorHAnsi" w:cstheme="majorHAnsi"/>
          <w:color w:val="000000"/>
        </w:rPr>
      </w:pPr>
      <w:r w:rsidRPr="00C64ABF">
        <w:rPr>
          <w:rFonts w:asciiTheme="majorHAnsi" w:hAnsiTheme="majorHAnsi" w:cstheme="majorHAnsi"/>
          <w:color w:val="000000"/>
        </w:rPr>
        <w:t>•</w:t>
      </w:r>
      <w:r w:rsidRPr="00C64ABF">
        <w:rPr>
          <w:rFonts w:asciiTheme="majorHAnsi" w:hAnsiTheme="majorHAnsi" w:cstheme="majorHAnsi"/>
          <w:color w:val="000000"/>
        </w:rPr>
        <w:tab/>
        <w:t>Referral by one or both service providers to appropriate community resources as applicable</w:t>
      </w:r>
    </w:p>
    <w:p w14:paraId="76D51224" w14:textId="77777777" w:rsidR="00C64ABF" w:rsidRPr="00C64ABF" w:rsidRDefault="00C64ABF" w:rsidP="00CC1179">
      <w:pPr>
        <w:ind w:left="1080" w:hanging="360"/>
        <w:textAlignment w:val="baseline"/>
        <w:rPr>
          <w:rFonts w:asciiTheme="majorHAnsi" w:hAnsiTheme="majorHAnsi" w:cstheme="majorHAnsi"/>
          <w:color w:val="000000"/>
        </w:rPr>
      </w:pPr>
      <w:r w:rsidRPr="00C64ABF">
        <w:rPr>
          <w:rFonts w:asciiTheme="majorHAnsi" w:hAnsiTheme="majorHAnsi" w:cstheme="majorHAnsi"/>
          <w:color w:val="000000"/>
        </w:rPr>
        <w:t>•</w:t>
      </w:r>
      <w:r w:rsidRPr="00C64ABF">
        <w:rPr>
          <w:rFonts w:asciiTheme="majorHAnsi" w:hAnsiTheme="majorHAnsi" w:cstheme="majorHAnsi"/>
          <w:color w:val="000000"/>
        </w:rPr>
        <w:tab/>
        <w:t xml:space="preserve">Funding sources tied to or used for the supportive service payment (if any) </w:t>
      </w:r>
    </w:p>
    <w:p w14:paraId="6725F7D2" w14:textId="77777777" w:rsidR="00C64ABF" w:rsidRPr="00C64ABF" w:rsidRDefault="00C64ABF" w:rsidP="00CC1179">
      <w:pPr>
        <w:ind w:left="1080" w:hanging="360"/>
        <w:textAlignment w:val="baseline"/>
        <w:rPr>
          <w:rFonts w:asciiTheme="majorHAnsi" w:hAnsiTheme="majorHAnsi" w:cstheme="majorHAnsi"/>
          <w:color w:val="000000"/>
        </w:rPr>
      </w:pPr>
      <w:r w:rsidRPr="00C64ABF">
        <w:rPr>
          <w:rFonts w:asciiTheme="majorHAnsi" w:hAnsiTheme="majorHAnsi" w:cstheme="majorHAnsi"/>
          <w:color w:val="000000"/>
        </w:rPr>
        <w:t>•</w:t>
      </w:r>
      <w:r w:rsidRPr="00C64ABF">
        <w:rPr>
          <w:rFonts w:asciiTheme="majorHAnsi" w:hAnsiTheme="majorHAnsi" w:cstheme="majorHAnsi"/>
          <w:color w:val="000000"/>
        </w:rPr>
        <w:tab/>
        <w:t>Recording of the supportive service activity by the Sub-grant Recipient/AJC partner that funded and provided the supportive service</w:t>
      </w:r>
    </w:p>
    <w:p w14:paraId="36A12029" w14:textId="77777777" w:rsidR="00C64ABF" w:rsidRPr="00C64ABF" w:rsidRDefault="00C64ABF" w:rsidP="00C64ABF">
      <w:pPr>
        <w:textAlignment w:val="baseline"/>
        <w:rPr>
          <w:rFonts w:asciiTheme="majorHAnsi" w:hAnsiTheme="majorHAnsi" w:cstheme="majorHAnsi"/>
          <w:color w:val="000000"/>
        </w:rPr>
      </w:pPr>
    </w:p>
    <w:p w14:paraId="5E5B9BCF" w14:textId="77777777" w:rsidR="00C64ABF" w:rsidRDefault="00C64ABF" w:rsidP="00C64ABF">
      <w:pPr>
        <w:textAlignment w:val="baseline"/>
        <w:rPr>
          <w:rFonts w:asciiTheme="majorHAnsi" w:hAnsiTheme="majorHAnsi" w:cstheme="majorHAnsi"/>
          <w:color w:val="000000"/>
        </w:rPr>
      </w:pPr>
      <w:r w:rsidRPr="00C64ABF">
        <w:rPr>
          <w:rFonts w:asciiTheme="majorHAnsi" w:hAnsiTheme="majorHAnsi" w:cstheme="majorHAnsi"/>
          <w:color w:val="000000"/>
        </w:rPr>
        <w:t xml:space="preserve">There are local support cap maximums for support services. Caps listed (unless otherwise denoted) are per participant per activity category, per program year (generally; July 1 to June 30). Support caps can be altered with the written permission of the CIWDB executive director and documented in the data management system. </w:t>
      </w:r>
    </w:p>
    <w:p w14:paraId="145B8345" w14:textId="77777777" w:rsidR="00CC1179" w:rsidRPr="00C64ABF" w:rsidRDefault="00CC1179" w:rsidP="00C64ABF">
      <w:pPr>
        <w:textAlignment w:val="baseline"/>
        <w:rPr>
          <w:rFonts w:asciiTheme="majorHAnsi" w:hAnsiTheme="majorHAnsi" w:cstheme="majorHAnsi"/>
          <w:color w:val="000000"/>
        </w:rPr>
      </w:pPr>
    </w:p>
    <w:p w14:paraId="7B754902" w14:textId="77777777" w:rsidR="00C64ABF" w:rsidRDefault="00C64ABF" w:rsidP="00C64ABF">
      <w:pPr>
        <w:textAlignment w:val="baseline"/>
        <w:rPr>
          <w:rFonts w:asciiTheme="majorHAnsi" w:hAnsiTheme="majorHAnsi" w:cstheme="majorHAnsi"/>
          <w:color w:val="000000"/>
        </w:rPr>
      </w:pPr>
      <w:r w:rsidRPr="00C64ABF">
        <w:rPr>
          <w:rFonts w:asciiTheme="majorHAnsi" w:hAnsiTheme="majorHAnsi" w:cstheme="majorHAnsi"/>
          <w:color w:val="000000"/>
        </w:rPr>
        <w:t xml:space="preserve">LWDBs must define the procedures for referral to such services, including how such services will be funded when they are not otherwise available from other sources:  </w:t>
      </w:r>
    </w:p>
    <w:p w14:paraId="048B1CCF" w14:textId="77777777" w:rsidR="0048147A" w:rsidRPr="00C64ABF" w:rsidRDefault="0048147A" w:rsidP="00C64ABF">
      <w:pPr>
        <w:textAlignment w:val="baseline"/>
        <w:rPr>
          <w:rFonts w:asciiTheme="majorHAnsi" w:hAnsiTheme="majorHAnsi" w:cstheme="majorHAnsi"/>
          <w:color w:val="000000"/>
        </w:rPr>
      </w:pPr>
    </w:p>
    <w:p w14:paraId="5D7ED8BF" w14:textId="77777777" w:rsidR="00C64ABF" w:rsidRDefault="00C64ABF" w:rsidP="00C64ABF">
      <w:pPr>
        <w:textAlignment w:val="baseline"/>
        <w:rPr>
          <w:rFonts w:asciiTheme="majorHAnsi" w:hAnsiTheme="majorHAnsi" w:cstheme="majorHAnsi"/>
          <w:color w:val="000000"/>
        </w:rPr>
      </w:pPr>
      <w:r w:rsidRPr="00C64ABF">
        <w:rPr>
          <w:rFonts w:asciiTheme="majorHAnsi" w:hAnsiTheme="majorHAnsi" w:cstheme="majorHAnsi"/>
          <w:color w:val="000000"/>
        </w:rPr>
        <w:t xml:space="preserve">Individuals seeking assistance undergo an initial assessment to determine their needs and barriers to employment. Based on the assessment, staff develop an Individualized Employment Plan or Individualized Service Strategy (IEP/ISS). The IEP/ISS outlines the supportive services that may be required to assist in the participant’s job search or training goals. </w:t>
      </w:r>
    </w:p>
    <w:p w14:paraId="0D148F6A" w14:textId="77777777" w:rsidR="00BE192B" w:rsidRPr="00C64ABF" w:rsidRDefault="00BE192B" w:rsidP="00C64ABF">
      <w:pPr>
        <w:textAlignment w:val="baseline"/>
        <w:rPr>
          <w:rFonts w:asciiTheme="majorHAnsi" w:hAnsiTheme="majorHAnsi" w:cstheme="majorHAnsi"/>
          <w:color w:val="000000"/>
        </w:rPr>
      </w:pPr>
    </w:p>
    <w:p w14:paraId="664DFD83" w14:textId="77777777" w:rsidR="00C64ABF" w:rsidRDefault="00C64ABF" w:rsidP="00C64ABF">
      <w:pPr>
        <w:textAlignment w:val="baseline"/>
        <w:rPr>
          <w:rFonts w:asciiTheme="majorHAnsi" w:hAnsiTheme="majorHAnsi" w:cstheme="majorHAnsi"/>
          <w:color w:val="000000"/>
        </w:rPr>
      </w:pPr>
      <w:r w:rsidRPr="00C64ABF">
        <w:rPr>
          <w:rFonts w:asciiTheme="majorHAnsi" w:hAnsiTheme="majorHAnsi" w:cstheme="majorHAnsi"/>
          <w:color w:val="000000"/>
        </w:rPr>
        <w:t xml:space="preserve">Once the needed supportive services are identified, the staff member refers the individual to available, appropriate service providers. Community resources including local community-based organizations, charities, and non-profit organizations, are required to be considered first for referral of supportive services. This may involve direct communication with the provider or providing the participant with information on how to access these services. To the extent reasonable and readily available community resources will be utilized to cover costs of needed supportive services. Workforce grant programs (including WIOA Title I) may cover any remaining balance(s) depending on applicable regulations and up to established local support cap maximums.  </w:t>
      </w:r>
    </w:p>
    <w:p w14:paraId="17B414C9" w14:textId="77777777" w:rsidR="007D6D2A" w:rsidRPr="00C64ABF" w:rsidRDefault="007D6D2A" w:rsidP="00C64ABF">
      <w:pPr>
        <w:textAlignment w:val="baseline"/>
        <w:rPr>
          <w:rFonts w:asciiTheme="majorHAnsi" w:hAnsiTheme="majorHAnsi" w:cstheme="majorHAnsi"/>
          <w:color w:val="000000"/>
        </w:rPr>
      </w:pPr>
    </w:p>
    <w:p w14:paraId="59037A88" w14:textId="77777777" w:rsidR="00C64ABF" w:rsidRDefault="00C64ABF" w:rsidP="00C64ABF">
      <w:pPr>
        <w:textAlignment w:val="baseline"/>
        <w:rPr>
          <w:rFonts w:asciiTheme="majorHAnsi" w:hAnsiTheme="majorHAnsi" w:cstheme="majorHAnsi"/>
          <w:color w:val="000000"/>
        </w:rPr>
      </w:pPr>
      <w:r w:rsidRPr="00C64ABF">
        <w:rPr>
          <w:rFonts w:asciiTheme="majorHAnsi" w:hAnsiTheme="majorHAnsi" w:cstheme="majorHAnsi"/>
          <w:color w:val="000000"/>
        </w:rPr>
        <w:t>The following additional resources are strongly encouraged for support service referrals:</w:t>
      </w:r>
    </w:p>
    <w:p w14:paraId="5038755A" w14:textId="77777777" w:rsidR="007D6D2A" w:rsidRPr="00C64ABF" w:rsidRDefault="007D6D2A" w:rsidP="00C64ABF">
      <w:pPr>
        <w:textAlignment w:val="baseline"/>
        <w:rPr>
          <w:rFonts w:asciiTheme="majorHAnsi" w:hAnsiTheme="majorHAnsi" w:cstheme="majorHAnsi"/>
          <w:color w:val="000000"/>
        </w:rPr>
      </w:pPr>
    </w:p>
    <w:p w14:paraId="75809B7B" w14:textId="77777777" w:rsidR="00C64ABF" w:rsidRPr="00C64ABF" w:rsidRDefault="00C64ABF" w:rsidP="007D6D2A">
      <w:pPr>
        <w:ind w:left="1080" w:hanging="360"/>
        <w:textAlignment w:val="baseline"/>
        <w:rPr>
          <w:rFonts w:asciiTheme="majorHAnsi" w:hAnsiTheme="majorHAnsi" w:cstheme="majorHAnsi"/>
          <w:color w:val="000000"/>
        </w:rPr>
      </w:pPr>
      <w:r w:rsidRPr="00C64ABF">
        <w:rPr>
          <w:rFonts w:asciiTheme="majorHAnsi" w:hAnsiTheme="majorHAnsi" w:cstheme="majorHAnsi"/>
          <w:color w:val="000000"/>
        </w:rPr>
        <w:t>•</w:t>
      </w:r>
      <w:r w:rsidRPr="00C64ABF">
        <w:rPr>
          <w:rFonts w:asciiTheme="majorHAnsi" w:hAnsiTheme="majorHAnsi" w:cstheme="majorHAnsi"/>
          <w:color w:val="000000"/>
        </w:rPr>
        <w:tab/>
        <w:t>General Assistance - United Way of Central Iowa’s 211</w:t>
      </w:r>
    </w:p>
    <w:p w14:paraId="61D9A2FC" w14:textId="77777777" w:rsidR="00C64ABF" w:rsidRPr="00C64ABF" w:rsidRDefault="00C64ABF" w:rsidP="007D6D2A">
      <w:pPr>
        <w:ind w:left="1080" w:hanging="360"/>
        <w:textAlignment w:val="baseline"/>
        <w:rPr>
          <w:rFonts w:asciiTheme="majorHAnsi" w:hAnsiTheme="majorHAnsi" w:cstheme="majorHAnsi"/>
          <w:color w:val="000000"/>
        </w:rPr>
      </w:pPr>
      <w:r w:rsidRPr="00C64ABF">
        <w:rPr>
          <w:rFonts w:asciiTheme="majorHAnsi" w:hAnsiTheme="majorHAnsi" w:cstheme="majorHAnsi"/>
          <w:color w:val="000000"/>
        </w:rPr>
        <w:t>•</w:t>
      </w:r>
      <w:r w:rsidRPr="00C64ABF">
        <w:rPr>
          <w:rFonts w:asciiTheme="majorHAnsi" w:hAnsiTheme="majorHAnsi" w:cstheme="majorHAnsi"/>
          <w:color w:val="000000"/>
        </w:rPr>
        <w:tab/>
        <w:t>Dependent Care (DPC)- Department of Health and Human Services</w:t>
      </w:r>
    </w:p>
    <w:p w14:paraId="754E8D90" w14:textId="77777777" w:rsidR="00C64ABF" w:rsidRPr="00C64ABF" w:rsidRDefault="00C64ABF" w:rsidP="007D6D2A">
      <w:pPr>
        <w:ind w:left="1080" w:hanging="360"/>
        <w:textAlignment w:val="baseline"/>
        <w:rPr>
          <w:rFonts w:asciiTheme="majorHAnsi" w:hAnsiTheme="majorHAnsi" w:cstheme="majorHAnsi"/>
          <w:color w:val="000000"/>
        </w:rPr>
      </w:pPr>
      <w:r w:rsidRPr="00C64ABF">
        <w:rPr>
          <w:rFonts w:asciiTheme="majorHAnsi" w:hAnsiTheme="majorHAnsi" w:cstheme="majorHAnsi"/>
          <w:color w:val="000000"/>
        </w:rPr>
        <w:t>•</w:t>
      </w:r>
      <w:r w:rsidRPr="00C64ABF">
        <w:rPr>
          <w:rFonts w:asciiTheme="majorHAnsi" w:hAnsiTheme="majorHAnsi" w:cstheme="majorHAnsi"/>
          <w:color w:val="000000"/>
        </w:rPr>
        <w:tab/>
        <w:t>Financial Assistance (FAS) - Department of Health and Human Services if housing assistance is requested – LiHEAP if energy assistance is requested.</w:t>
      </w:r>
    </w:p>
    <w:p w14:paraId="6199BC5B" w14:textId="77777777" w:rsidR="00C64ABF" w:rsidRPr="00C64ABF" w:rsidRDefault="00C64ABF" w:rsidP="007D6D2A">
      <w:pPr>
        <w:ind w:left="1080" w:hanging="360"/>
        <w:textAlignment w:val="baseline"/>
        <w:rPr>
          <w:rFonts w:asciiTheme="majorHAnsi" w:hAnsiTheme="majorHAnsi" w:cstheme="majorHAnsi"/>
          <w:color w:val="000000"/>
        </w:rPr>
      </w:pPr>
      <w:r w:rsidRPr="00C64ABF">
        <w:rPr>
          <w:rFonts w:asciiTheme="majorHAnsi" w:hAnsiTheme="majorHAnsi" w:cstheme="majorHAnsi"/>
          <w:color w:val="000000"/>
        </w:rPr>
        <w:t>•</w:t>
      </w:r>
      <w:r w:rsidRPr="00C64ABF">
        <w:rPr>
          <w:rFonts w:asciiTheme="majorHAnsi" w:hAnsiTheme="majorHAnsi" w:cstheme="majorHAnsi"/>
          <w:color w:val="000000"/>
        </w:rPr>
        <w:tab/>
        <w:t>Clothing (CHG) - Dress for Success or Man on the Move for interview/work clothing</w:t>
      </w:r>
    </w:p>
    <w:p w14:paraId="61DBD064" w14:textId="77777777" w:rsidR="00C64ABF" w:rsidRPr="00C64ABF" w:rsidRDefault="00C64ABF" w:rsidP="007D6D2A">
      <w:pPr>
        <w:ind w:left="1080" w:hanging="360"/>
        <w:textAlignment w:val="baseline"/>
        <w:rPr>
          <w:rFonts w:asciiTheme="majorHAnsi" w:hAnsiTheme="majorHAnsi" w:cstheme="majorHAnsi"/>
          <w:color w:val="000000"/>
        </w:rPr>
      </w:pPr>
      <w:r w:rsidRPr="00C64ABF">
        <w:rPr>
          <w:rFonts w:asciiTheme="majorHAnsi" w:hAnsiTheme="majorHAnsi" w:cstheme="majorHAnsi"/>
          <w:color w:val="000000"/>
        </w:rPr>
        <w:t>•</w:t>
      </w:r>
      <w:r w:rsidRPr="00C64ABF">
        <w:rPr>
          <w:rFonts w:asciiTheme="majorHAnsi" w:hAnsiTheme="majorHAnsi" w:cstheme="majorHAnsi"/>
          <w:color w:val="000000"/>
        </w:rPr>
        <w:tab/>
        <w:t xml:space="preserve">Transportation (TRN) - Des Moines Area Regional Transit Authority (DART)  </w:t>
      </w:r>
    </w:p>
    <w:p w14:paraId="48D6644B" w14:textId="77777777" w:rsidR="00C64ABF" w:rsidRPr="00C64ABF" w:rsidRDefault="00C64ABF" w:rsidP="007D6D2A">
      <w:pPr>
        <w:ind w:left="1080" w:hanging="360"/>
        <w:textAlignment w:val="baseline"/>
        <w:rPr>
          <w:rFonts w:asciiTheme="majorHAnsi" w:hAnsiTheme="majorHAnsi" w:cstheme="majorHAnsi"/>
          <w:color w:val="000000"/>
        </w:rPr>
      </w:pPr>
      <w:r w:rsidRPr="00C64ABF">
        <w:rPr>
          <w:rFonts w:asciiTheme="majorHAnsi" w:hAnsiTheme="majorHAnsi" w:cstheme="majorHAnsi"/>
          <w:color w:val="000000"/>
        </w:rPr>
        <w:t>•</w:t>
      </w:r>
      <w:r w:rsidRPr="00C64ABF">
        <w:rPr>
          <w:rFonts w:asciiTheme="majorHAnsi" w:hAnsiTheme="majorHAnsi" w:cstheme="majorHAnsi"/>
          <w:color w:val="000000"/>
        </w:rPr>
        <w:tab/>
        <w:t>EST and EDT- FAFSA and other grants/scholarships awarded through their training provider</w:t>
      </w:r>
    </w:p>
    <w:p w14:paraId="63D27486" w14:textId="77777777" w:rsidR="00C64ABF" w:rsidRPr="00C64ABF" w:rsidRDefault="00C64ABF" w:rsidP="007D6D2A">
      <w:pPr>
        <w:ind w:left="1080" w:hanging="360"/>
        <w:textAlignment w:val="baseline"/>
        <w:rPr>
          <w:rFonts w:asciiTheme="majorHAnsi" w:hAnsiTheme="majorHAnsi" w:cstheme="majorHAnsi"/>
          <w:color w:val="000000"/>
        </w:rPr>
      </w:pPr>
      <w:r w:rsidRPr="00C64ABF">
        <w:rPr>
          <w:rFonts w:asciiTheme="majorHAnsi" w:hAnsiTheme="majorHAnsi" w:cstheme="majorHAnsi"/>
          <w:color w:val="000000"/>
        </w:rPr>
        <w:t>•</w:t>
      </w:r>
      <w:r w:rsidRPr="00C64ABF">
        <w:rPr>
          <w:rFonts w:asciiTheme="majorHAnsi" w:hAnsiTheme="majorHAnsi" w:cstheme="majorHAnsi"/>
          <w:color w:val="000000"/>
        </w:rPr>
        <w:tab/>
        <w:t>HLC- health insurance coverage</w:t>
      </w:r>
    </w:p>
    <w:p w14:paraId="1BCD2C5F" w14:textId="77777777" w:rsidR="00C64ABF" w:rsidRPr="00C64ABF" w:rsidRDefault="00C64ABF" w:rsidP="007D6D2A">
      <w:pPr>
        <w:ind w:left="1080" w:hanging="360"/>
        <w:textAlignment w:val="baseline"/>
        <w:rPr>
          <w:rFonts w:asciiTheme="majorHAnsi" w:hAnsiTheme="majorHAnsi" w:cstheme="majorHAnsi"/>
          <w:color w:val="000000"/>
        </w:rPr>
      </w:pPr>
      <w:r w:rsidRPr="00C64ABF">
        <w:rPr>
          <w:rFonts w:asciiTheme="majorHAnsi" w:hAnsiTheme="majorHAnsi" w:cstheme="majorHAnsi"/>
          <w:color w:val="000000"/>
        </w:rPr>
        <w:t>•</w:t>
      </w:r>
      <w:r w:rsidRPr="00C64ABF">
        <w:rPr>
          <w:rFonts w:asciiTheme="majorHAnsi" w:hAnsiTheme="majorHAnsi" w:cstheme="majorHAnsi"/>
          <w:color w:val="000000"/>
        </w:rPr>
        <w:tab/>
        <w:t>Educational Assistance (EST) and Educational Testing (EDT) - FAFSA and other grants/scholarships/work-study programs awarded through their (potential or current) training provider or other public/private entities</w:t>
      </w:r>
    </w:p>
    <w:p w14:paraId="292BFD5F" w14:textId="77777777" w:rsidR="00C64ABF" w:rsidRPr="00C64ABF" w:rsidRDefault="00C64ABF" w:rsidP="007D6D2A">
      <w:pPr>
        <w:ind w:left="1080" w:hanging="360"/>
        <w:textAlignment w:val="baseline"/>
        <w:rPr>
          <w:rFonts w:asciiTheme="majorHAnsi" w:hAnsiTheme="majorHAnsi" w:cstheme="majorHAnsi"/>
          <w:color w:val="000000"/>
        </w:rPr>
      </w:pPr>
      <w:r w:rsidRPr="00C64ABF">
        <w:rPr>
          <w:rFonts w:asciiTheme="majorHAnsi" w:hAnsiTheme="majorHAnsi" w:cstheme="majorHAnsi"/>
          <w:color w:val="000000"/>
        </w:rPr>
        <w:t>•</w:t>
      </w:r>
      <w:r w:rsidRPr="00C64ABF">
        <w:rPr>
          <w:rFonts w:asciiTheme="majorHAnsi" w:hAnsiTheme="majorHAnsi" w:cstheme="majorHAnsi"/>
          <w:color w:val="000000"/>
        </w:rPr>
        <w:tab/>
        <w:t>Healthcare (HLC)- Personal health or government-subsidized insurance coverage (Health Insurance Marketplace via heathcare.gov) or the Department of Health and Human Services</w:t>
      </w:r>
    </w:p>
    <w:p w14:paraId="17A3FC95" w14:textId="77777777" w:rsidR="00C64ABF" w:rsidRPr="00C64ABF" w:rsidRDefault="00C64ABF" w:rsidP="00C64ABF">
      <w:pPr>
        <w:textAlignment w:val="baseline"/>
        <w:rPr>
          <w:rFonts w:asciiTheme="majorHAnsi" w:hAnsiTheme="majorHAnsi" w:cstheme="majorHAnsi"/>
          <w:color w:val="000000"/>
        </w:rPr>
      </w:pPr>
    </w:p>
    <w:p w14:paraId="091D9628" w14:textId="77777777" w:rsidR="00C64ABF" w:rsidRDefault="00C64ABF" w:rsidP="00C64ABF">
      <w:pPr>
        <w:textAlignment w:val="baseline"/>
        <w:rPr>
          <w:rFonts w:asciiTheme="majorHAnsi" w:hAnsiTheme="majorHAnsi" w:cstheme="majorHAnsi"/>
          <w:color w:val="000000"/>
        </w:rPr>
      </w:pPr>
      <w:r w:rsidRPr="00C64ABF">
        <w:rPr>
          <w:rFonts w:asciiTheme="majorHAnsi" w:hAnsiTheme="majorHAnsi" w:cstheme="majorHAnsi"/>
          <w:color w:val="000000"/>
        </w:rPr>
        <w:t>All attempts to find other supportive service funding and the reasons for needing WIOA funding must be documented in the Iowa</w:t>
      </w:r>
      <w:r w:rsidRPr="007D6D2A">
        <w:rPr>
          <w:rFonts w:asciiTheme="majorHAnsi" w:hAnsiTheme="majorHAnsi" w:cstheme="majorHAnsi"/>
          <w:i/>
          <w:iCs/>
          <w:color w:val="000000"/>
        </w:rPr>
        <w:t>WORKS</w:t>
      </w:r>
      <w:r w:rsidRPr="00C64ABF">
        <w:rPr>
          <w:rFonts w:asciiTheme="majorHAnsi" w:hAnsiTheme="majorHAnsi" w:cstheme="majorHAnsi"/>
          <w:color w:val="000000"/>
        </w:rPr>
        <w:t xml:space="preserve"> system. </w:t>
      </w:r>
    </w:p>
    <w:p w14:paraId="0396B812" w14:textId="77777777" w:rsidR="007D6D2A" w:rsidRPr="00C64ABF" w:rsidRDefault="007D6D2A" w:rsidP="00C64ABF">
      <w:pPr>
        <w:textAlignment w:val="baseline"/>
        <w:rPr>
          <w:rFonts w:asciiTheme="majorHAnsi" w:hAnsiTheme="majorHAnsi" w:cstheme="majorHAnsi"/>
          <w:color w:val="000000"/>
        </w:rPr>
      </w:pPr>
    </w:p>
    <w:p w14:paraId="4F162E95" w14:textId="77777777" w:rsidR="00C64ABF" w:rsidRDefault="00C64ABF" w:rsidP="00C64ABF">
      <w:pPr>
        <w:textAlignment w:val="baseline"/>
        <w:rPr>
          <w:rFonts w:asciiTheme="majorHAnsi" w:hAnsiTheme="majorHAnsi" w:cstheme="majorHAnsi"/>
          <w:color w:val="000000"/>
        </w:rPr>
      </w:pPr>
      <w:r w:rsidRPr="00C64ABF">
        <w:rPr>
          <w:rFonts w:asciiTheme="majorHAnsi" w:hAnsiTheme="majorHAnsi" w:cstheme="majorHAnsi"/>
          <w:color w:val="000000"/>
        </w:rPr>
        <w:t>Title I sub-recipient entities must have a process in place and document all supportive service payments have been verified as received by the appropriate vendor and provided on behalf of the appropriate participant.</w:t>
      </w:r>
    </w:p>
    <w:p w14:paraId="1AA9D217" w14:textId="77777777" w:rsidR="007D6D2A" w:rsidRPr="00C64ABF" w:rsidRDefault="007D6D2A" w:rsidP="00C64ABF">
      <w:pPr>
        <w:textAlignment w:val="baseline"/>
        <w:rPr>
          <w:rFonts w:asciiTheme="majorHAnsi" w:hAnsiTheme="majorHAnsi" w:cstheme="majorHAnsi"/>
          <w:color w:val="000000"/>
        </w:rPr>
      </w:pPr>
    </w:p>
    <w:p w14:paraId="7468172D" w14:textId="2105F0DC" w:rsidR="00273DC9" w:rsidRDefault="00C64ABF" w:rsidP="00C64ABF">
      <w:pPr>
        <w:textAlignment w:val="baseline"/>
        <w:rPr>
          <w:rFonts w:asciiTheme="majorHAnsi" w:hAnsiTheme="majorHAnsi" w:cstheme="majorHAnsi"/>
          <w:color w:val="000000"/>
        </w:rPr>
      </w:pPr>
      <w:r w:rsidRPr="00C64ABF">
        <w:rPr>
          <w:rFonts w:asciiTheme="majorHAnsi" w:hAnsiTheme="majorHAnsi" w:cstheme="majorHAnsi"/>
          <w:color w:val="000000"/>
        </w:rPr>
        <w:t>Financial Literacy activity services are not required for supportive services funded by WIOA Title I. However, it is recommended all participants are assessed for financial literacy during their Objective Assessments (OBA). No exceptions to limits for supportive services will be granted by the Executive Director without documentation of completed financial literacy training.</w:t>
      </w:r>
    </w:p>
    <w:p w14:paraId="370AABAA" w14:textId="77777777" w:rsidR="00CC1179" w:rsidRDefault="00CC1179" w:rsidP="00C64ABF">
      <w:pPr>
        <w:textAlignment w:val="baseline"/>
        <w:rPr>
          <w:rFonts w:ascii="Calibri" w:hAnsi="Calibri" w:cs="Calibri"/>
          <w:sz w:val="18"/>
          <w:szCs w:val="18"/>
        </w:rPr>
      </w:pPr>
    </w:p>
    <w:p w14:paraId="5B6EA20B" w14:textId="30008D91" w:rsidR="00F76CB6" w:rsidRPr="00B2292B" w:rsidRDefault="00616CC8" w:rsidP="00625C24">
      <w:pPr>
        <w:pStyle w:val="Heading2"/>
      </w:pPr>
      <w:bookmarkStart w:id="52" w:name="_Toc103592483"/>
      <w:r w:rsidRPr="00B2292B">
        <w:rPr>
          <w:caps w:val="0"/>
        </w:rPr>
        <w:t>CLOTHING</w:t>
      </w:r>
      <w:r w:rsidRPr="00C13669">
        <w:rPr>
          <w:caps w:val="0"/>
        </w:rPr>
        <w:t xml:space="preserve"> (</w:t>
      </w:r>
      <w:r w:rsidRPr="00625C24">
        <w:rPr>
          <w:caps w:val="0"/>
        </w:rPr>
        <w:t>CHG</w:t>
      </w:r>
      <w:r w:rsidRPr="00C13669">
        <w:rPr>
          <w:caps w:val="0"/>
        </w:rPr>
        <w:t>)</w:t>
      </w:r>
      <w:bookmarkEnd w:id="52"/>
    </w:p>
    <w:p w14:paraId="6FF9021D" w14:textId="0180564C" w:rsidR="00711CBF" w:rsidRDefault="00711CBF" w:rsidP="00711CBF">
      <w:pPr>
        <w:rPr>
          <w:rFonts w:asciiTheme="majorHAnsi" w:hAnsiTheme="majorHAnsi" w:cstheme="majorHAnsi"/>
          <w:color w:val="000000"/>
        </w:rPr>
      </w:pPr>
      <w:r w:rsidRPr="004661A5">
        <w:rPr>
          <w:rFonts w:asciiTheme="majorHAnsi" w:hAnsiTheme="majorHAnsi" w:cstheme="majorHAnsi"/>
          <w:color w:val="000000"/>
        </w:rPr>
        <w:t xml:space="preserve">Payments for items such as </w:t>
      </w:r>
      <w:r w:rsidRPr="00A37AD6">
        <w:rPr>
          <w:rFonts w:asciiTheme="majorHAnsi" w:hAnsiTheme="majorHAnsi" w:cstheme="majorHAnsi"/>
        </w:rPr>
        <w:t xml:space="preserve">uniforms, </w:t>
      </w:r>
      <w:r w:rsidRPr="004661A5">
        <w:rPr>
          <w:rFonts w:asciiTheme="majorHAnsi" w:hAnsiTheme="majorHAnsi" w:cstheme="majorHAnsi"/>
          <w:color w:val="000000"/>
        </w:rPr>
        <w:t>clothes</w:t>
      </w:r>
      <w:r w:rsidR="008073C6">
        <w:rPr>
          <w:rFonts w:asciiTheme="majorHAnsi" w:hAnsiTheme="majorHAnsi" w:cstheme="majorHAnsi"/>
          <w:color w:val="000000"/>
        </w:rPr>
        <w:t>,</w:t>
      </w:r>
      <w:r w:rsidRPr="004661A5">
        <w:rPr>
          <w:rFonts w:asciiTheme="majorHAnsi" w:hAnsiTheme="majorHAnsi" w:cstheme="majorHAnsi"/>
          <w:color w:val="000000"/>
        </w:rPr>
        <w:t xml:space="preserve"> and shoes that are necessary for participation in WIOA Title I activities, including interviewing, employment</w:t>
      </w:r>
      <w:r w:rsidR="008073C6">
        <w:rPr>
          <w:rFonts w:asciiTheme="majorHAnsi" w:hAnsiTheme="majorHAnsi" w:cstheme="majorHAnsi"/>
          <w:color w:val="000000"/>
        </w:rPr>
        <w:t>,</w:t>
      </w:r>
      <w:r w:rsidRPr="004661A5">
        <w:rPr>
          <w:rFonts w:asciiTheme="majorHAnsi" w:hAnsiTheme="majorHAnsi" w:cstheme="majorHAnsi"/>
          <w:color w:val="000000"/>
        </w:rPr>
        <w:t xml:space="preserve"> or work experience are allowable.  </w:t>
      </w:r>
      <w:r w:rsidR="008073C6" w:rsidRPr="004661A5">
        <w:rPr>
          <w:rFonts w:asciiTheme="majorHAnsi" w:hAnsiTheme="majorHAnsi" w:cstheme="majorHAnsi"/>
          <w:color w:val="000000"/>
        </w:rPr>
        <w:t>The maximum</w:t>
      </w:r>
      <w:r w:rsidRPr="004661A5">
        <w:rPr>
          <w:rFonts w:asciiTheme="majorHAnsi" w:hAnsiTheme="majorHAnsi" w:cstheme="majorHAnsi"/>
          <w:color w:val="000000"/>
        </w:rPr>
        <w:t xml:space="preserve"> expenditure for these items is $400.00 per activity and $800.00 maximum per enrollment.</w:t>
      </w:r>
    </w:p>
    <w:p w14:paraId="4B486583" w14:textId="77777777" w:rsidR="005F479E" w:rsidRPr="005F479E" w:rsidRDefault="005F479E" w:rsidP="00711CBF">
      <w:pPr>
        <w:rPr>
          <w:rFonts w:asciiTheme="majorHAnsi" w:hAnsiTheme="majorHAnsi" w:cstheme="majorHAnsi"/>
          <w:color w:val="000000"/>
          <w:sz w:val="16"/>
          <w:szCs w:val="16"/>
        </w:rPr>
      </w:pPr>
    </w:p>
    <w:p w14:paraId="3ED311FD" w14:textId="3B92D4FD" w:rsidR="00711CBF" w:rsidRDefault="00711CBF" w:rsidP="00711CBF">
      <w:pPr>
        <w:rPr>
          <w:rFonts w:asciiTheme="majorHAnsi" w:hAnsiTheme="majorHAnsi" w:cstheme="majorHAnsi"/>
          <w:color w:val="000000"/>
        </w:rPr>
      </w:pPr>
      <w:r w:rsidRPr="004661A5">
        <w:rPr>
          <w:rFonts w:asciiTheme="majorHAnsi" w:hAnsiTheme="majorHAnsi" w:cstheme="majorHAnsi"/>
          <w:color w:val="000000"/>
        </w:rPr>
        <w:t xml:space="preserve">Protective gear items are allowable. </w:t>
      </w:r>
      <w:r w:rsidR="008073C6">
        <w:rPr>
          <w:rFonts w:asciiTheme="majorHAnsi" w:hAnsiTheme="majorHAnsi" w:cstheme="majorHAnsi"/>
          <w:color w:val="000000"/>
        </w:rPr>
        <w:t>The maximum</w:t>
      </w:r>
      <w:r w:rsidRPr="004661A5">
        <w:rPr>
          <w:rFonts w:asciiTheme="majorHAnsi" w:hAnsiTheme="majorHAnsi" w:cstheme="majorHAnsi"/>
          <w:color w:val="000000"/>
        </w:rPr>
        <w:t xml:space="preserve"> expenditure for this is $1,300 per enrollment.</w:t>
      </w:r>
    </w:p>
    <w:p w14:paraId="189EA2C5" w14:textId="77777777" w:rsidR="008073C6" w:rsidRDefault="008073C6" w:rsidP="00711CBF">
      <w:pPr>
        <w:rPr>
          <w:rFonts w:asciiTheme="majorHAnsi" w:hAnsiTheme="majorHAnsi" w:cstheme="majorHAnsi"/>
          <w:color w:val="000000"/>
        </w:rPr>
      </w:pPr>
    </w:p>
    <w:p w14:paraId="0CF70AB3" w14:textId="4AC76E1B" w:rsidR="008073C6" w:rsidRPr="004661A5" w:rsidRDefault="008073C6" w:rsidP="00711CBF">
      <w:pPr>
        <w:rPr>
          <w:rFonts w:asciiTheme="majorHAnsi" w:hAnsiTheme="majorHAnsi" w:cstheme="majorHAnsi"/>
          <w:color w:val="000000"/>
        </w:rPr>
      </w:pPr>
      <w:r>
        <w:rPr>
          <w:rFonts w:asciiTheme="majorHAnsi" w:hAnsiTheme="majorHAnsi" w:cstheme="majorHAnsi"/>
          <w:color w:val="000000"/>
        </w:rPr>
        <w:t xml:space="preserve">Payments will be made directly to the vendor. </w:t>
      </w:r>
    </w:p>
    <w:p w14:paraId="2251D25C" w14:textId="0AE5DB89" w:rsidR="005F479E" w:rsidRDefault="005F479E" w:rsidP="005F479E">
      <w:pPr>
        <w:rPr>
          <w:rFonts w:asciiTheme="majorHAnsi" w:hAnsiTheme="majorHAnsi" w:cstheme="majorHAnsi"/>
          <w:sz w:val="16"/>
          <w:szCs w:val="16"/>
        </w:rPr>
      </w:pPr>
      <w:r>
        <w:rPr>
          <w:rFonts w:asciiTheme="minorHAnsi" w:hAnsiTheme="minorHAnsi" w:cstheme="minorHAnsi"/>
          <w:color w:val="000000"/>
          <w:sz w:val="18"/>
          <w:szCs w:val="18"/>
        </w:rPr>
        <w:br/>
      </w:r>
      <w:r w:rsidRPr="005F479E">
        <w:rPr>
          <w:rFonts w:asciiTheme="majorHAnsi" w:hAnsiTheme="majorHAnsi" w:cstheme="majorHAnsi"/>
          <w:sz w:val="16"/>
          <w:szCs w:val="16"/>
        </w:rPr>
        <w:t xml:space="preserve">Effective </w:t>
      </w:r>
      <w:r w:rsidR="008073C6">
        <w:rPr>
          <w:rFonts w:asciiTheme="majorHAnsi" w:hAnsiTheme="majorHAnsi" w:cstheme="majorHAnsi"/>
          <w:sz w:val="16"/>
          <w:szCs w:val="16"/>
        </w:rPr>
        <w:t>05/30/2025</w:t>
      </w:r>
    </w:p>
    <w:p w14:paraId="0A15AFF1" w14:textId="77777777" w:rsidR="008073C6" w:rsidRPr="005F479E" w:rsidRDefault="008073C6" w:rsidP="005F479E">
      <w:pPr>
        <w:rPr>
          <w:rFonts w:asciiTheme="majorHAnsi" w:hAnsiTheme="majorHAnsi" w:cstheme="majorHAnsi"/>
          <w:sz w:val="16"/>
          <w:szCs w:val="16"/>
        </w:rPr>
      </w:pPr>
    </w:p>
    <w:p w14:paraId="004A9CD6" w14:textId="5056CBC0" w:rsidR="004C1608" w:rsidRPr="007F2A79" w:rsidRDefault="00616CC8" w:rsidP="00B2292B">
      <w:pPr>
        <w:pStyle w:val="Heading2"/>
      </w:pPr>
      <w:bookmarkStart w:id="53" w:name="_Toc103592484"/>
      <w:r w:rsidRPr="007F2A79">
        <w:rPr>
          <w:caps w:val="0"/>
        </w:rPr>
        <w:t>DEPENDENT CARE (DPC)</w:t>
      </w:r>
      <w:bookmarkEnd w:id="53"/>
      <w:r w:rsidRPr="007F2A79">
        <w:rPr>
          <w:caps w:val="0"/>
        </w:rPr>
        <w:t xml:space="preserve"> </w:t>
      </w:r>
    </w:p>
    <w:p w14:paraId="74F6909C" w14:textId="36CB8FFA" w:rsidR="00F66AFF" w:rsidRPr="00B2292B" w:rsidRDefault="00F66AFF" w:rsidP="2512DCA2">
      <w:pPr>
        <w:pStyle w:val="BodyText"/>
        <w:rPr>
          <w:rFonts w:asciiTheme="majorHAnsi" w:hAnsiTheme="majorHAnsi" w:cstheme="majorBidi"/>
        </w:rPr>
      </w:pPr>
      <w:r w:rsidRPr="2512DCA2">
        <w:rPr>
          <w:rFonts w:asciiTheme="majorHAnsi" w:hAnsiTheme="majorHAnsi" w:cstheme="majorBidi"/>
          <w:color w:val="000000"/>
        </w:rPr>
        <w:lastRenderedPageBreak/>
        <w:t>The</w:t>
      </w:r>
      <w:r w:rsidRPr="2512DCA2">
        <w:rPr>
          <w:rFonts w:asciiTheme="majorHAnsi" w:hAnsiTheme="majorHAnsi" w:cstheme="majorBidi"/>
          <w:w w:val="95"/>
        </w:rPr>
        <w:t xml:space="preserve"> cost of </w:t>
      </w:r>
      <w:r w:rsidRPr="2512DCA2">
        <w:rPr>
          <w:rFonts w:asciiTheme="majorHAnsi" w:hAnsiTheme="majorHAnsi" w:cstheme="majorBidi"/>
          <w:color w:val="000000"/>
        </w:rPr>
        <w:t>dependent</w:t>
      </w:r>
      <w:r w:rsidRPr="2512DCA2">
        <w:rPr>
          <w:rFonts w:asciiTheme="majorHAnsi" w:hAnsiTheme="majorHAnsi" w:cstheme="majorBidi"/>
          <w:w w:val="95"/>
        </w:rPr>
        <w:t xml:space="preserve"> care from licensed </w:t>
      </w:r>
      <w:r w:rsidR="00FD3B93" w:rsidRPr="2512DCA2">
        <w:rPr>
          <w:rFonts w:asciiTheme="majorHAnsi" w:hAnsiTheme="majorHAnsi" w:cstheme="majorBidi"/>
          <w:w w:val="95"/>
        </w:rPr>
        <w:t xml:space="preserve">care </w:t>
      </w:r>
      <w:r w:rsidRPr="2512DCA2">
        <w:rPr>
          <w:rFonts w:asciiTheme="majorHAnsi" w:hAnsiTheme="majorHAnsi" w:cstheme="majorBidi"/>
          <w:w w:val="95"/>
        </w:rPr>
        <w:t xml:space="preserve">providers agreed upon by the participant and career planner is allowable. </w:t>
      </w:r>
      <w:r w:rsidRPr="2512DCA2">
        <w:rPr>
          <w:rFonts w:asciiTheme="majorHAnsi" w:hAnsiTheme="majorHAnsi" w:cstheme="majorBidi"/>
        </w:rPr>
        <w:t xml:space="preserve">Dependent care includes </w:t>
      </w:r>
      <w:r w:rsidR="00665CCB">
        <w:rPr>
          <w:rFonts w:asciiTheme="majorHAnsi" w:hAnsiTheme="majorHAnsi" w:cstheme="majorBidi"/>
        </w:rPr>
        <w:t>care for children or adults</w:t>
      </w:r>
      <w:r w:rsidRPr="2512DCA2">
        <w:rPr>
          <w:rFonts w:asciiTheme="majorHAnsi" w:hAnsiTheme="majorHAnsi" w:cstheme="majorBidi"/>
        </w:rPr>
        <w:t xml:space="preserve">. Higher rates may be allowed in special cases, including, but not limited to, care </w:t>
      </w:r>
      <w:r w:rsidRPr="2512DCA2">
        <w:rPr>
          <w:rFonts w:asciiTheme="majorHAnsi" w:hAnsiTheme="majorHAnsi" w:cstheme="majorBidi"/>
          <w:w w:val="95"/>
        </w:rPr>
        <w:t xml:space="preserve">of an infant, sick child, or person with a disability. If an unemployed parent </w:t>
      </w:r>
      <w:r w:rsidR="00ED6F97" w:rsidRPr="2512DCA2">
        <w:rPr>
          <w:rFonts w:asciiTheme="majorHAnsi" w:hAnsiTheme="majorHAnsi" w:cstheme="majorBidi"/>
          <w:w w:val="95"/>
        </w:rPr>
        <w:t xml:space="preserve">(other than the participant) </w:t>
      </w:r>
      <w:r w:rsidRPr="2512DCA2">
        <w:rPr>
          <w:rFonts w:asciiTheme="majorHAnsi" w:hAnsiTheme="majorHAnsi" w:cstheme="majorBidi"/>
          <w:w w:val="95"/>
        </w:rPr>
        <w:t xml:space="preserve">of the child(ren) resides </w:t>
      </w:r>
      <w:r w:rsidRPr="2512DCA2">
        <w:rPr>
          <w:rFonts w:asciiTheme="majorHAnsi" w:hAnsiTheme="majorHAnsi" w:cstheme="majorBidi"/>
        </w:rPr>
        <w:t xml:space="preserve">in the home, no childcare support will be provided. </w:t>
      </w:r>
      <w:r w:rsidR="001914A3" w:rsidRPr="2512DCA2">
        <w:rPr>
          <w:rFonts w:asciiTheme="majorHAnsi" w:hAnsiTheme="majorHAnsi" w:cstheme="majorBidi"/>
        </w:rPr>
        <w:t>D</w:t>
      </w:r>
      <w:r w:rsidR="00D21CE3" w:rsidRPr="2512DCA2">
        <w:rPr>
          <w:rFonts w:asciiTheme="majorHAnsi" w:hAnsiTheme="majorHAnsi" w:cstheme="majorBidi"/>
        </w:rPr>
        <w:t>PC</w:t>
      </w:r>
      <w:r w:rsidRPr="2512DCA2">
        <w:rPr>
          <w:rFonts w:asciiTheme="majorHAnsi" w:hAnsiTheme="majorHAnsi" w:cstheme="majorBidi"/>
        </w:rPr>
        <w:t xml:space="preserve"> should be used when the participant is not eligible for, or is pending approval of, Child Care Assistance through DHS/PROMISE JOBS. </w:t>
      </w:r>
      <w:r w:rsidR="2A5FE510" w:rsidRPr="2512DCA2">
        <w:rPr>
          <w:rFonts w:asciiTheme="majorHAnsi" w:hAnsiTheme="majorHAnsi" w:cstheme="majorBidi"/>
        </w:rPr>
        <w:t xml:space="preserve">It may be used to pay the </w:t>
      </w:r>
      <w:r w:rsidR="00665CCB">
        <w:rPr>
          <w:rFonts w:asciiTheme="majorHAnsi" w:hAnsiTheme="majorHAnsi" w:cstheme="majorBidi"/>
        </w:rPr>
        <w:t>remaining balance</w:t>
      </w:r>
      <w:r w:rsidR="2A5FE510" w:rsidRPr="2512DCA2">
        <w:rPr>
          <w:rFonts w:asciiTheme="majorHAnsi" w:hAnsiTheme="majorHAnsi" w:cstheme="majorBidi"/>
        </w:rPr>
        <w:t xml:space="preserve"> to a licensed provider after DHS assistance has been applied.</w:t>
      </w:r>
    </w:p>
    <w:p w14:paraId="20AE1204" w14:textId="77777777" w:rsidR="00FD3B93" w:rsidRPr="00B2292B" w:rsidRDefault="00FD3B93" w:rsidP="00D56901">
      <w:pPr>
        <w:rPr>
          <w:rFonts w:asciiTheme="majorHAnsi" w:hAnsiTheme="majorHAnsi" w:cstheme="majorHAnsi"/>
          <w:color w:val="000000"/>
        </w:rPr>
      </w:pPr>
    </w:p>
    <w:p w14:paraId="0C8F5E72" w14:textId="6C522DAB" w:rsidR="00D56901" w:rsidRDefault="00D56901" w:rsidP="00D56901">
      <w:pPr>
        <w:rPr>
          <w:rFonts w:asciiTheme="majorHAnsi" w:hAnsiTheme="majorHAnsi" w:cstheme="majorHAnsi"/>
          <w:color w:val="000000"/>
        </w:rPr>
      </w:pPr>
      <w:r w:rsidRPr="00B2292B">
        <w:rPr>
          <w:rFonts w:asciiTheme="majorHAnsi" w:hAnsiTheme="majorHAnsi" w:cstheme="majorHAnsi"/>
          <w:color w:val="000000"/>
        </w:rPr>
        <w:t>DPC may be used to assist participants with additional study time while enrolled in post-secondary education, at a ratio not to exceed one classroom hour to additional two study hours.</w:t>
      </w:r>
    </w:p>
    <w:p w14:paraId="40F4387E" w14:textId="77777777" w:rsidR="00D53AF1" w:rsidRDefault="00D53AF1" w:rsidP="00D53AF1">
      <w:pPr>
        <w:rPr>
          <w:rFonts w:asciiTheme="majorHAnsi" w:hAnsiTheme="majorHAnsi" w:cstheme="majorHAnsi"/>
          <w:color w:val="000000"/>
        </w:rPr>
      </w:pPr>
    </w:p>
    <w:p w14:paraId="1E59902E" w14:textId="7BCEA09A" w:rsidR="00D53AF1" w:rsidRPr="00D53AF1" w:rsidRDefault="00D53AF1" w:rsidP="00D53AF1">
      <w:pPr>
        <w:rPr>
          <w:rFonts w:asciiTheme="majorHAnsi" w:hAnsiTheme="majorHAnsi" w:cstheme="majorHAnsi"/>
          <w:color w:val="000000"/>
        </w:rPr>
      </w:pPr>
      <w:r w:rsidRPr="00D53AF1">
        <w:rPr>
          <w:rFonts w:asciiTheme="majorHAnsi" w:hAnsiTheme="majorHAnsi" w:cstheme="majorHAnsi"/>
          <w:color w:val="000000"/>
        </w:rPr>
        <w:t xml:space="preserve">DPC may reimburse up to the full advertised rate of the licensed childcare provider. </w:t>
      </w:r>
    </w:p>
    <w:p w14:paraId="6CA07478" w14:textId="77777777" w:rsidR="00D53AF1" w:rsidRDefault="00D53AF1" w:rsidP="00D56901">
      <w:pPr>
        <w:rPr>
          <w:rFonts w:asciiTheme="majorHAnsi" w:hAnsiTheme="majorHAnsi" w:cstheme="majorHAnsi"/>
          <w:color w:val="000000"/>
        </w:rPr>
      </w:pPr>
    </w:p>
    <w:p w14:paraId="3634A32F" w14:textId="49A66620" w:rsidR="00D56901" w:rsidRDefault="00A8599F" w:rsidP="00D56901">
      <w:pPr>
        <w:rPr>
          <w:rFonts w:asciiTheme="majorHAnsi" w:hAnsiTheme="majorHAnsi" w:cstheme="majorHAnsi"/>
          <w:color w:val="000000"/>
        </w:rPr>
      </w:pPr>
      <w:r>
        <w:rPr>
          <w:rFonts w:asciiTheme="majorHAnsi" w:hAnsiTheme="majorHAnsi" w:cstheme="majorHAnsi"/>
          <w:color w:val="000000"/>
        </w:rPr>
        <w:t>The maximum</w:t>
      </w:r>
      <w:r w:rsidR="00D56901" w:rsidRPr="00B2292B">
        <w:rPr>
          <w:rFonts w:asciiTheme="majorHAnsi" w:hAnsiTheme="majorHAnsi" w:cstheme="majorHAnsi"/>
          <w:color w:val="000000"/>
        </w:rPr>
        <w:t xml:space="preserve"> expenditure is $9</w:t>
      </w:r>
      <w:r w:rsidR="005A6209" w:rsidRPr="00B2292B">
        <w:rPr>
          <w:rFonts w:asciiTheme="majorHAnsi" w:hAnsiTheme="majorHAnsi" w:cstheme="majorHAnsi"/>
          <w:color w:val="000000"/>
        </w:rPr>
        <w:t>,</w:t>
      </w:r>
      <w:r w:rsidR="00D56901" w:rsidRPr="00B2292B">
        <w:rPr>
          <w:rFonts w:asciiTheme="majorHAnsi" w:hAnsiTheme="majorHAnsi" w:cstheme="majorHAnsi"/>
          <w:color w:val="000000"/>
        </w:rPr>
        <w:t xml:space="preserve">000.00 per participant per program year. </w:t>
      </w:r>
    </w:p>
    <w:p w14:paraId="0659C08E" w14:textId="77777777" w:rsidR="00D53AF1" w:rsidRDefault="00D53AF1" w:rsidP="00D53AF1">
      <w:pPr>
        <w:rPr>
          <w:rFonts w:asciiTheme="majorHAnsi" w:hAnsiTheme="majorHAnsi" w:cstheme="majorHAnsi"/>
          <w:color w:val="000000"/>
        </w:rPr>
      </w:pPr>
    </w:p>
    <w:p w14:paraId="30FA71F3" w14:textId="73C5CD16" w:rsidR="00D53AF1" w:rsidRPr="00D53AF1" w:rsidRDefault="00D53AF1" w:rsidP="00D53AF1">
      <w:pPr>
        <w:rPr>
          <w:rFonts w:asciiTheme="majorHAnsi" w:hAnsiTheme="majorHAnsi" w:cstheme="majorHAnsi"/>
          <w:color w:val="000000"/>
        </w:rPr>
      </w:pPr>
      <w:r w:rsidRPr="00D53AF1">
        <w:rPr>
          <w:rFonts w:asciiTheme="majorHAnsi" w:hAnsiTheme="majorHAnsi" w:cstheme="majorHAnsi"/>
          <w:color w:val="000000"/>
        </w:rPr>
        <w:t>Payments will be made directly to the vendor or service provider.</w:t>
      </w:r>
    </w:p>
    <w:p w14:paraId="42F2CA44" w14:textId="77777777" w:rsidR="000614C7" w:rsidRDefault="000614C7" w:rsidP="00D56901">
      <w:pPr>
        <w:rPr>
          <w:rFonts w:asciiTheme="majorHAnsi" w:hAnsiTheme="majorHAnsi" w:cstheme="majorHAnsi"/>
          <w:color w:val="000000"/>
        </w:rPr>
      </w:pPr>
    </w:p>
    <w:p w14:paraId="663D0575" w14:textId="4E0738BD" w:rsidR="000614C7" w:rsidRPr="00B2292B" w:rsidRDefault="000614C7" w:rsidP="00D56901">
      <w:pPr>
        <w:rPr>
          <w:rFonts w:asciiTheme="majorHAnsi" w:hAnsiTheme="majorHAnsi" w:cstheme="majorHAnsi"/>
          <w:color w:val="000000"/>
        </w:rPr>
      </w:pPr>
      <w:r w:rsidRPr="005F479E">
        <w:rPr>
          <w:rFonts w:asciiTheme="majorHAnsi" w:hAnsiTheme="majorHAnsi" w:cstheme="majorHAnsi"/>
          <w:sz w:val="16"/>
          <w:szCs w:val="16"/>
        </w:rPr>
        <w:t xml:space="preserve">Effective </w:t>
      </w:r>
      <w:r>
        <w:rPr>
          <w:rFonts w:asciiTheme="majorHAnsi" w:hAnsiTheme="majorHAnsi" w:cstheme="majorHAnsi"/>
          <w:sz w:val="16"/>
          <w:szCs w:val="16"/>
        </w:rPr>
        <w:t>05/30/2025</w:t>
      </w:r>
    </w:p>
    <w:p w14:paraId="62D325E3" w14:textId="77777777" w:rsidR="00D82ECF" w:rsidRPr="00D56901" w:rsidRDefault="00D82ECF" w:rsidP="00D56901">
      <w:pPr>
        <w:rPr>
          <w:rFonts w:asciiTheme="minorHAnsi" w:hAnsiTheme="minorHAnsi" w:cstheme="minorHAnsi"/>
          <w:color w:val="000000"/>
          <w:sz w:val="18"/>
          <w:szCs w:val="18"/>
        </w:rPr>
      </w:pPr>
    </w:p>
    <w:p w14:paraId="3604D9F9" w14:textId="7FB7A676" w:rsidR="002A6990" w:rsidRPr="00625C24" w:rsidRDefault="00616CC8" w:rsidP="00625C24">
      <w:pPr>
        <w:pStyle w:val="Heading2"/>
      </w:pPr>
      <w:bookmarkStart w:id="54" w:name="_Toc103592485"/>
      <w:r w:rsidRPr="007F2A79">
        <w:rPr>
          <w:caps w:val="0"/>
        </w:rPr>
        <w:t xml:space="preserve">EDUCATIONAL </w:t>
      </w:r>
      <w:r w:rsidRPr="00625C24">
        <w:rPr>
          <w:caps w:val="0"/>
        </w:rPr>
        <w:t>ASSISTANCE</w:t>
      </w:r>
      <w:r w:rsidRPr="007F2A79">
        <w:rPr>
          <w:caps w:val="0"/>
        </w:rPr>
        <w:t xml:space="preserve"> (EST)</w:t>
      </w:r>
      <w:bookmarkEnd w:id="54"/>
    </w:p>
    <w:p w14:paraId="22131263" w14:textId="396A3CC4" w:rsidR="002A6990" w:rsidRDefault="00B70EAC" w:rsidP="00D56901">
      <w:pPr>
        <w:spacing w:line="276" w:lineRule="auto"/>
        <w:rPr>
          <w:rFonts w:asciiTheme="majorHAnsi" w:hAnsiTheme="majorHAnsi" w:cstheme="majorHAnsi"/>
        </w:rPr>
      </w:pPr>
      <w:r w:rsidRPr="00625C24">
        <w:rPr>
          <w:rFonts w:asciiTheme="majorHAnsi" w:hAnsiTheme="majorHAnsi" w:cstheme="majorHAnsi"/>
        </w:rPr>
        <w:t xml:space="preserve">Assistance with books, fees, school supplies, and other necessary items for students enrolled in post-secondary education classes is allowable.  </w:t>
      </w:r>
      <w:r w:rsidR="00D739F1">
        <w:rPr>
          <w:rFonts w:asciiTheme="majorHAnsi" w:hAnsiTheme="majorHAnsi" w:cstheme="majorHAnsi"/>
        </w:rPr>
        <w:t>The maximum</w:t>
      </w:r>
      <w:r w:rsidRPr="00625C24">
        <w:rPr>
          <w:rFonts w:asciiTheme="majorHAnsi" w:hAnsiTheme="majorHAnsi" w:cstheme="majorHAnsi"/>
        </w:rPr>
        <w:t xml:space="preserve"> expenditure is $2</w:t>
      </w:r>
      <w:r w:rsidR="007A318E">
        <w:rPr>
          <w:rFonts w:asciiTheme="majorHAnsi" w:hAnsiTheme="majorHAnsi" w:cstheme="majorHAnsi"/>
        </w:rPr>
        <w:t>,</w:t>
      </w:r>
      <w:r w:rsidRPr="00625C24">
        <w:rPr>
          <w:rFonts w:asciiTheme="majorHAnsi" w:hAnsiTheme="majorHAnsi" w:cstheme="majorHAnsi"/>
        </w:rPr>
        <w:t>000.00 per program year.</w:t>
      </w:r>
    </w:p>
    <w:p w14:paraId="7F4FF8AA" w14:textId="77777777" w:rsidR="00D82ECF" w:rsidRDefault="00D82ECF" w:rsidP="00D56901">
      <w:pPr>
        <w:spacing w:line="276" w:lineRule="auto"/>
        <w:rPr>
          <w:rFonts w:asciiTheme="minorHAnsi" w:hAnsiTheme="minorHAnsi" w:cstheme="minorHAnsi"/>
          <w:sz w:val="18"/>
          <w:szCs w:val="18"/>
        </w:rPr>
      </w:pPr>
    </w:p>
    <w:p w14:paraId="353A05BE" w14:textId="5E67AEFD" w:rsidR="00083ED7" w:rsidRPr="00625C24" w:rsidRDefault="00616CC8" w:rsidP="00625C24">
      <w:pPr>
        <w:pStyle w:val="Heading2"/>
      </w:pPr>
      <w:bookmarkStart w:id="55" w:name="_Toc103592486"/>
      <w:r w:rsidRPr="00D82ECF">
        <w:rPr>
          <w:caps w:val="0"/>
        </w:rPr>
        <w:t>EDUCATIONAL TESTING (EDT)</w:t>
      </w:r>
      <w:bookmarkEnd w:id="55"/>
    </w:p>
    <w:p w14:paraId="2CC04C95" w14:textId="6BB566DD" w:rsidR="00083ED7" w:rsidRDefault="008750E7" w:rsidP="00D56901">
      <w:pPr>
        <w:spacing w:line="276" w:lineRule="auto"/>
        <w:rPr>
          <w:rFonts w:asciiTheme="majorHAnsi" w:hAnsiTheme="majorHAnsi" w:cstheme="majorHAnsi"/>
        </w:rPr>
      </w:pPr>
      <w:r w:rsidRPr="00625C24">
        <w:rPr>
          <w:rFonts w:asciiTheme="majorHAnsi" w:hAnsiTheme="majorHAnsi" w:cstheme="majorHAnsi"/>
        </w:rPr>
        <w:t>Assistance with educational testing required for participation in WIOA "title I" activities is allowable.  Some examples of education testing include, but are not lim</w:t>
      </w:r>
      <w:r w:rsidR="009D0BF6" w:rsidRPr="00625C24">
        <w:rPr>
          <w:rFonts w:asciiTheme="majorHAnsi" w:hAnsiTheme="majorHAnsi" w:cstheme="majorHAnsi"/>
        </w:rPr>
        <w:t>i</w:t>
      </w:r>
      <w:r w:rsidRPr="00625C24">
        <w:rPr>
          <w:rFonts w:asciiTheme="majorHAnsi" w:hAnsiTheme="majorHAnsi" w:cstheme="majorHAnsi"/>
        </w:rPr>
        <w:t xml:space="preserve">ted to, high school equivalency testing and vocational testing.  If required for employment, the costs for licenses and application fees are allowable.  </w:t>
      </w:r>
      <w:r w:rsidR="00D35339">
        <w:rPr>
          <w:rFonts w:asciiTheme="majorHAnsi" w:hAnsiTheme="majorHAnsi" w:cstheme="majorHAnsi"/>
        </w:rPr>
        <w:t>The maximum</w:t>
      </w:r>
      <w:r w:rsidRPr="00625C24">
        <w:rPr>
          <w:rFonts w:asciiTheme="majorHAnsi" w:hAnsiTheme="majorHAnsi" w:cstheme="majorHAnsi"/>
        </w:rPr>
        <w:t xml:space="preserve"> expenditure is $1</w:t>
      </w:r>
      <w:r w:rsidR="007A318E">
        <w:rPr>
          <w:rFonts w:asciiTheme="majorHAnsi" w:hAnsiTheme="majorHAnsi" w:cstheme="majorHAnsi"/>
        </w:rPr>
        <w:t>,</w:t>
      </w:r>
      <w:r w:rsidRPr="00625C24">
        <w:rPr>
          <w:rFonts w:asciiTheme="majorHAnsi" w:hAnsiTheme="majorHAnsi" w:cstheme="majorHAnsi"/>
        </w:rPr>
        <w:t>000.00 per participant per program year.</w:t>
      </w:r>
    </w:p>
    <w:p w14:paraId="6010C1A3" w14:textId="77777777" w:rsidR="00D35339" w:rsidRDefault="00D35339" w:rsidP="00D56901">
      <w:pPr>
        <w:spacing w:line="276" w:lineRule="auto"/>
        <w:rPr>
          <w:rFonts w:asciiTheme="majorHAnsi" w:hAnsiTheme="majorHAnsi" w:cstheme="majorHAnsi"/>
        </w:rPr>
      </w:pPr>
    </w:p>
    <w:p w14:paraId="3144CABF" w14:textId="77777777" w:rsidR="00881AF1" w:rsidRDefault="00D35339" w:rsidP="00D35339">
      <w:pPr>
        <w:rPr>
          <w:rFonts w:asciiTheme="majorHAnsi" w:hAnsiTheme="majorHAnsi" w:cstheme="majorHAnsi"/>
        </w:rPr>
      </w:pPr>
      <w:r w:rsidRPr="00D739F1">
        <w:rPr>
          <w:rFonts w:asciiTheme="majorHAnsi" w:hAnsiTheme="majorHAnsi" w:cstheme="majorHAnsi"/>
        </w:rPr>
        <w:t>Payments may be made directly to the testing agency or reimbursement to the participant if unable to pay the testing agency directly.</w:t>
      </w:r>
    </w:p>
    <w:p w14:paraId="67B24B92" w14:textId="084A9BB9" w:rsidR="00D35339" w:rsidRPr="00B2292B" w:rsidRDefault="00D35339" w:rsidP="00D35339">
      <w:pPr>
        <w:rPr>
          <w:rFonts w:asciiTheme="majorHAnsi" w:hAnsiTheme="majorHAnsi" w:cstheme="majorHAnsi"/>
          <w:color w:val="000000"/>
        </w:rPr>
      </w:pPr>
      <w:r w:rsidRPr="005F479E">
        <w:rPr>
          <w:rFonts w:asciiTheme="majorHAnsi" w:hAnsiTheme="majorHAnsi" w:cstheme="majorHAnsi"/>
          <w:sz w:val="16"/>
          <w:szCs w:val="16"/>
        </w:rPr>
        <w:t xml:space="preserve">Effective </w:t>
      </w:r>
      <w:r>
        <w:rPr>
          <w:rFonts w:asciiTheme="majorHAnsi" w:hAnsiTheme="majorHAnsi" w:cstheme="majorHAnsi"/>
          <w:sz w:val="16"/>
          <w:szCs w:val="16"/>
        </w:rPr>
        <w:t>05/30/2025</w:t>
      </w:r>
    </w:p>
    <w:p w14:paraId="4C520D0A" w14:textId="77777777" w:rsidR="00D35339" w:rsidRPr="00625C24" w:rsidRDefault="00D35339" w:rsidP="00D56901">
      <w:pPr>
        <w:spacing w:line="276" w:lineRule="auto"/>
        <w:rPr>
          <w:rFonts w:asciiTheme="majorHAnsi" w:hAnsiTheme="majorHAnsi" w:cstheme="majorHAnsi"/>
        </w:rPr>
      </w:pPr>
    </w:p>
    <w:p w14:paraId="3EB23111" w14:textId="77777777" w:rsidR="00D82ECF" w:rsidRPr="00B54797" w:rsidRDefault="00D82ECF" w:rsidP="00D56901">
      <w:pPr>
        <w:spacing w:line="276" w:lineRule="auto"/>
        <w:rPr>
          <w:rFonts w:asciiTheme="minorHAnsi" w:hAnsiTheme="minorHAnsi" w:cstheme="minorHAnsi"/>
          <w:sz w:val="18"/>
          <w:szCs w:val="18"/>
        </w:rPr>
      </w:pPr>
    </w:p>
    <w:p w14:paraId="54F3B970" w14:textId="7C3EFCCF" w:rsidR="0048527D" w:rsidRPr="00625C24" w:rsidRDefault="00616CC8" w:rsidP="00625C24">
      <w:pPr>
        <w:pStyle w:val="Heading2"/>
      </w:pPr>
      <w:bookmarkStart w:id="56" w:name="_Toc103592487"/>
      <w:r w:rsidRPr="00D82ECF">
        <w:rPr>
          <w:caps w:val="0"/>
        </w:rPr>
        <w:t>FINANCIAL ASSISTANCE (FAS)</w:t>
      </w:r>
      <w:bookmarkEnd w:id="56"/>
    </w:p>
    <w:p w14:paraId="1733B257" w14:textId="73B502B1" w:rsidR="00F45907" w:rsidRDefault="00F45907" w:rsidP="00F45907">
      <w:pPr>
        <w:rPr>
          <w:rFonts w:asciiTheme="majorHAnsi" w:hAnsiTheme="majorHAnsi" w:cstheme="majorHAnsi"/>
          <w:color w:val="000000"/>
        </w:rPr>
      </w:pPr>
      <w:r w:rsidRPr="00625C24">
        <w:rPr>
          <w:rFonts w:asciiTheme="majorHAnsi" w:hAnsiTheme="majorHAnsi" w:cstheme="majorHAnsi"/>
          <w:color w:val="000000"/>
        </w:rPr>
        <w:t>The purpose of Financial Assistance Payment is to make a payment to a service provider or vendor on behalf of a participant. This payment is used to cover an emergency financial need of a participant that, if unmet, would prevent the participant from participating in WIOA "Title I" activities or maintaining employment.</w:t>
      </w:r>
    </w:p>
    <w:p w14:paraId="7D594286" w14:textId="77777777" w:rsidR="00071F5F" w:rsidRDefault="00071F5F" w:rsidP="00F45907">
      <w:pPr>
        <w:rPr>
          <w:rFonts w:asciiTheme="majorHAnsi" w:hAnsiTheme="majorHAnsi" w:cstheme="majorHAnsi"/>
          <w:color w:val="000000"/>
        </w:rPr>
      </w:pPr>
    </w:p>
    <w:p w14:paraId="08CE0080" w14:textId="77777777" w:rsidR="00071F5F" w:rsidRPr="00071F5F" w:rsidRDefault="00071F5F" w:rsidP="00071F5F">
      <w:pPr>
        <w:shd w:val="clear" w:color="auto" w:fill="FFFFFF" w:themeFill="background1"/>
        <w:spacing w:after="150" w:line="279" w:lineRule="auto"/>
        <w:rPr>
          <w:rFonts w:asciiTheme="majorHAnsi" w:hAnsiTheme="majorHAnsi" w:cstheme="majorHAnsi"/>
          <w:color w:val="000000"/>
        </w:rPr>
      </w:pPr>
      <w:r w:rsidRPr="00071F5F">
        <w:rPr>
          <w:rFonts w:asciiTheme="majorHAnsi" w:hAnsiTheme="majorHAnsi" w:cstheme="majorHAnsi"/>
          <w:color w:val="000000"/>
        </w:rPr>
        <w:lastRenderedPageBreak/>
        <w:t xml:space="preserve">FAS may be used for such things as: housing assistance, auto repair, eyewear repair, and other critical participant needs. </w:t>
      </w:r>
    </w:p>
    <w:p w14:paraId="61F5E499" w14:textId="77777777" w:rsidR="00071F5F" w:rsidRDefault="00071F5F" w:rsidP="00071F5F">
      <w:pPr>
        <w:rPr>
          <w:rFonts w:asciiTheme="majorHAnsi" w:hAnsiTheme="majorHAnsi" w:cstheme="majorHAnsi"/>
          <w:color w:val="000000"/>
        </w:rPr>
      </w:pPr>
      <w:r w:rsidRPr="00071F5F">
        <w:rPr>
          <w:rFonts w:asciiTheme="majorHAnsi" w:hAnsiTheme="majorHAnsi" w:cstheme="majorHAnsi"/>
          <w:color w:val="000000"/>
        </w:rPr>
        <w:t>Preventative maintenance for cars, such as oil changes and tire rotations, are not eligible for FAS. Any automotive repair considered for supportive service payments under this category must procure supporting documentation denoting participant ownership and use of the vehicle to participate in program or job search activities. Any automotive repair considered for supportive service payments under this category that exceed $500 must have at least two quotes from distinct local vendors.</w:t>
      </w:r>
    </w:p>
    <w:p w14:paraId="51613495" w14:textId="77777777" w:rsidR="00071F5F" w:rsidRDefault="00071F5F" w:rsidP="00071F5F">
      <w:pPr>
        <w:rPr>
          <w:rFonts w:asciiTheme="majorHAnsi" w:hAnsiTheme="majorHAnsi" w:cstheme="majorHAnsi"/>
          <w:color w:val="000000"/>
        </w:rPr>
      </w:pPr>
    </w:p>
    <w:p w14:paraId="4F8057AE" w14:textId="77777777" w:rsidR="00071F5F" w:rsidRDefault="00071F5F" w:rsidP="00071F5F">
      <w:pPr>
        <w:rPr>
          <w:rFonts w:asciiTheme="majorHAnsi" w:hAnsiTheme="majorHAnsi" w:cstheme="majorHAnsi"/>
          <w:color w:val="000000"/>
        </w:rPr>
      </w:pPr>
      <w:r w:rsidRPr="00625C24">
        <w:rPr>
          <w:rFonts w:asciiTheme="majorHAnsi" w:hAnsiTheme="majorHAnsi" w:cstheme="majorHAnsi"/>
          <w:color w:val="000000"/>
        </w:rPr>
        <w:t>FAS may not be used to pay any type of fines or penalties imposed because of failure to comply with any federal, state, or local law or statute.  The maximum expenditure is $1</w:t>
      </w:r>
      <w:r>
        <w:rPr>
          <w:rFonts w:asciiTheme="majorHAnsi" w:hAnsiTheme="majorHAnsi" w:cstheme="majorHAnsi"/>
          <w:color w:val="000000"/>
        </w:rPr>
        <w:t>,</w:t>
      </w:r>
      <w:r w:rsidRPr="00625C24">
        <w:rPr>
          <w:rFonts w:asciiTheme="majorHAnsi" w:hAnsiTheme="majorHAnsi" w:cstheme="majorHAnsi"/>
          <w:color w:val="000000"/>
        </w:rPr>
        <w:t>000.00 per participant per program year.</w:t>
      </w:r>
    </w:p>
    <w:p w14:paraId="6C5058FC" w14:textId="77777777" w:rsidR="00071F5F" w:rsidRPr="00071F5F" w:rsidRDefault="00071F5F" w:rsidP="00071F5F">
      <w:pPr>
        <w:rPr>
          <w:rFonts w:asciiTheme="majorHAnsi" w:hAnsiTheme="majorHAnsi" w:cstheme="majorHAnsi"/>
          <w:color w:val="000000"/>
        </w:rPr>
      </w:pPr>
    </w:p>
    <w:p w14:paraId="01788D36" w14:textId="63FD0621" w:rsidR="00071F5F" w:rsidRPr="00625C24" w:rsidRDefault="00071F5F" w:rsidP="00F45907">
      <w:pPr>
        <w:rPr>
          <w:rFonts w:asciiTheme="majorHAnsi" w:hAnsiTheme="majorHAnsi" w:cstheme="majorHAnsi"/>
          <w:color w:val="000000"/>
        </w:rPr>
      </w:pPr>
      <w:r w:rsidRPr="00071F5F">
        <w:rPr>
          <w:rFonts w:asciiTheme="majorHAnsi" w:hAnsiTheme="majorHAnsi" w:cstheme="majorHAnsi"/>
          <w:color w:val="000000"/>
        </w:rPr>
        <w:t>Payments will be made directly to the service provider or vendor.  For vehicle repair, costs of parts to be installed by the participant or a third party are not eligible for FAS.</w:t>
      </w:r>
    </w:p>
    <w:p w14:paraId="17E07C7C" w14:textId="77777777" w:rsidR="00F45907" w:rsidRPr="00625C24" w:rsidRDefault="00F45907" w:rsidP="00F45907">
      <w:pPr>
        <w:rPr>
          <w:rFonts w:asciiTheme="majorHAnsi" w:hAnsiTheme="majorHAnsi" w:cstheme="majorHAnsi"/>
          <w:color w:val="000000"/>
        </w:rPr>
      </w:pPr>
    </w:p>
    <w:p w14:paraId="246B881F" w14:textId="77777777" w:rsidR="00071F5F" w:rsidRPr="00B2292B" w:rsidRDefault="00071F5F" w:rsidP="00071F5F">
      <w:pPr>
        <w:rPr>
          <w:rFonts w:asciiTheme="majorHAnsi" w:hAnsiTheme="majorHAnsi" w:cstheme="majorHAnsi"/>
          <w:color w:val="000000"/>
        </w:rPr>
      </w:pPr>
      <w:r w:rsidRPr="005F479E">
        <w:rPr>
          <w:rFonts w:asciiTheme="majorHAnsi" w:hAnsiTheme="majorHAnsi" w:cstheme="majorHAnsi"/>
          <w:sz w:val="16"/>
          <w:szCs w:val="16"/>
        </w:rPr>
        <w:t xml:space="preserve">Effective </w:t>
      </w:r>
      <w:r>
        <w:rPr>
          <w:rFonts w:asciiTheme="majorHAnsi" w:hAnsiTheme="majorHAnsi" w:cstheme="majorHAnsi"/>
          <w:sz w:val="16"/>
          <w:szCs w:val="16"/>
        </w:rPr>
        <w:t>05/30/2025</w:t>
      </w:r>
    </w:p>
    <w:p w14:paraId="33661CD6" w14:textId="77777777" w:rsidR="008779D4" w:rsidRDefault="008779D4" w:rsidP="00F45907">
      <w:pPr>
        <w:rPr>
          <w:rFonts w:asciiTheme="majorHAnsi" w:hAnsiTheme="majorHAnsi" w:cstheme="majorHAnsi"/>
          <w:color w:val="000000"/>
        </w:rPr>
      </w:pPr>
    </w:p>
    <w:p w14:paraId="122ACD28" w14:textId="77777777" w:rsidR="00D82ECF" w:rsidRPr="00F45907" w:rsidRDefault="00D82ECF" w:rsidP="00F45907">
      <w:pPr>
        <w:rPr>
          <w:rFonts w:asciiTheme="minorHAnsi" w:hAnsiTheme="minorHAnsi" w:cstheme="minorHAnsi"/>
          <w:color w:val="000000"/>
          <w:sz w:val="18"/>
          <w:szCs w:val="18"/>
        </w:rPr>
      </w:pPr>
    </w:p>
    <w:p w14:paraId="22796B00" w14:textId="27B62E90" w:rsidR="004C1608" w:rsidRPr="00D82ECF" w:rsidRDefault="00616CC8" w:rsidP="00D82ECF">
      <w:pPr>
        <w:pStyle w:val="Heading2"/>
        <w:rPr>
          <w:rFonts w:cstheme="majorHAnsi"/>
        </w:rPr>
      </w:pPr>
      <w:bookmarkStart w:id="57" w:name="_Toc103592488"/>
      <w:r w:rsidRPr="00D82ECF">
        <w:rPr>
          <w:rFonts w:cstheme="majorHAnsi"/>
          <w:caps w:val="0"/>
        </w:rPr>
        <w:t>HEALTH CARE (HLC)</w:t>
      </w:r>
      <w:bookmarkEnd w:id="57"/>
    </w:p>
    <w:p w14:paraId="3297C628" w14:textId="77777777" w:rsidR="00975897" w:rsidRDefault="002932A3" w:rsidP="00625C24">
      <w:pPr>
        <w:spacing w:line="236" w:lineRule="auto"/>
        <w:rPr>
          <w:rFonts w:asciiTheme="majorHAnsi" w:hAnsiTheme="majorHAnsi" w:cstheme="majorHAnsi"/>
          <w:color w:val="000000"/>
        </w:rPr>
      </w:pPr>
      <w:r w:rsidRPr="00625C24">
        <w:rPr>
          <w:rFonts w:asciiTheme="majorHAnsi" w:hAnsiTheme="majorHAnsi" w:cstheme="majorHAnsi"/>
          <w:color w:val="000000"/>
        </w:rPr>
        <w:t xml:space="preserve">Heath care (HLC) assistance could be made available to participants when lack of assistance will affect their ability to obtain or maintain employment, or if it is a requirement of an educational program.  This supportive service will be used only when there are no other resources available to the participant.  </w:t>
      </w:r>
    </w:p>
    <w:p w14:paraId="3D397DBC" w14:textId="77777777" w:rsidR="00975897" w:rsidRDefault="00975897" w:rsidP="00625C24">
      <w:pPr>
        <w:spacing w:line="236" w:lineRule="auto"/>
        <w:rPr>
          <w:rFonts w:asciiTheme="majorHAnsi" w:hAnsiTheme="majorHAnsi" w:cstheme="majorHAnsi"/>
          <w:color w:val="000000"/>
        </w:rPr>
      </w:pPr>
    </w:p>
    <w:p w14:paraId="51520A3E" w14:textId="0399C57A" w:rsidR="002932A3" w:rsidRDefault="00975897" w:rsidP="00625C24">
      <w:pPr>
        <w:spacing w:line="236" w:lineRule="auto"/>
        <w:rPr>
          <w:rFonts w:asciiTheme="majorHAnsi" w:hAnsiTheme="majorHAnsi" w:cstheme="majorHAnsi"/>
          <w:color w:val="000000"/>
        </w:rPr>
      </w:pPr>
      <w:r>
        <w:rPr>
          <w:rFonts w:asciiTheme="majorHAnsi" w:hAnsiTheme="majorHAnsi" w:cstheme="majorHAnsi"/>
          <w:color w:val="000000"/>
        </w:rPr>
        <w:t>The maximum</w:t>
      </w:r>
      <w:r w:rsidR="002932A3" w:rsidRPr="00625C24">
        <w:rPr>
          <w:rFonts w:asciiTheme="majorHAnsi" w:hAnsiTheme="majorHAnsi" w:cstheme="majorHAnsi"/>
          <w:color w:val="000000"/>
        </w:rPr>
        <w:t xml:space="preserve"> expenditure is $500.00 per participant per program year.</w:t>
      </w:r>
    </w:p>
    <w:p w14:paraId="756695AB" w14:textId="77777777" w:rsidR="00975897" w:rsidRDefault="00975897" w:rsidP="00625C24">
      <w:pPr>
        <w:spacing w:line="236" w:lineRule="auto"/>
        <w:rPr>
          <w:rFonts w:asciiTheme="majorHAnsi" w:hAnsiTheme="majorHAnsi" w:cstheme="majorHAnsi"/>
          <w:color w:val="000000"/>
        </w:rPr>
      </w:pPr>
    </w:p>
    <w:p w14:paraId="57E19105" w14:textId="56524F10" w:rsidR="00975897" w:rsidRDefault="00975897" w:rsidP="00625C24">
      <w:pPr>
        <w:spacing w:line="236" w:lineRule="auto"/>
        <w:rPr>
          <w:rFonts w:asciiTheme="majorHAnsi" w:hAnsiTheme="majorHAnsi" w:cstheme="majorHAnsi"/>
          <w:color w:val="000000"/>
        </w:rPr>
      </w:pPr>
      <w:r w:rsidRPr="00071F5F">
        <w:rPr>
          <w:rFonts w:asciiTheme="majorHAnsi" w:hAnsiTheme="majorHAnsi" w:cstheme="majorHAnsi"/>
          <w:color w:val="000000"/>
        </w:rPr>
        <w:t xml:space="preserve">Payments will be made directly to the </w:t>
      </w:r>
      <w:r w:rsidR="00053771">
        <w:rPr>
          <w:rFonts w:asciiTheme="majorHAnsi" w:hAnsiTheme="majorHAnsi" w:cstheme="majorHAnsi"/>
          <w:color w:val="000000"/>
        </w:rPr>
        <w:t>health care provider.</w:t>
      </w:r>
    </w:p>
    <w:p w14:paraId="31F95FF1" w14:textId="77777777" w:rsidR="00053771" w:rsidRDefault="00053771" w:rsidP="00625C24">
      <w:pPr>
        <w:spacing w:line="236" w:lineRule="auto"/>
        <w:rPr>
          <w:rFonts w:asciiTheme="majorHAnsi" w:hAnsiTheme="majorHAnsi" w:cstheme="majorHAnsi"/>
          <w:color w:val="000000"/>
        </w:rPr>
      </w:pPr>
    </w:p>
    <w:p w14:paraId="387EF383" w14:textId="77777777" w:rsidR="00053771" w:rsidRPr="00B2292B" w:rsidRDefault="00053771" w:rsidP="00053771">
      <w:pPr>
        <w:rPr>
          <w:rFonts w:asciiTheme="majorHAnsi" w:hAnsiTheme="majorHAnsi" w:cstheme="majorHAnsi"/>
          <w:color w:val="000000"/>
        </w:rPr>
      </w:pPr>
      <w:r w:rsidRPr="005F479E">
        <w:rPr>
          <w:rFonts w:asciiTheme="majorHAnsi" w:hAnsiTheme="majorHAnsi" w:cstheme="majorHAnsi"/>
          <w:sz w:val="16"/>
          <w:szCs w:val="16"/>
        </w:rPr>
        <w:t xml:space="preserve">Effective </w:t>
      </w:r>
      <w:r>
        <w:rPr>
          <w:rFonts w:asciiTheme="majorHAnsi" w:hAnsiTheme="majorHAnsi" w:cstheme="majorHAnsi"/>
          <w:sz w:val="16"/>
          <w:szCs w:val="16"/>
        </w:rPr>
        <w:t>05/30/2025</w:t>
      </w:r>
    </w:p>
    <w:p w14:paraId="1E4579D2" w14:textId="77777777" w:rsidR="00D82ECF" w:rsidRDefault="00D82ECF" w:rsidP="007F07AF">
      <w:pPr>
        <w:spacing w:line="238" w:lineRule="auto"/>
        <w:jc w:val="both"/>
        <w:rPr>
          <w:rFonts w:asciiTheme="majorHAnsi" w:hAnsiTheme="majorHAnsi" w:cstheme="majorHAnsi"/>
          <w:color w:val="000000"/>
          <w:sz w:val="18"/>
          <w:szCs w:val="18"/>
        </w:rPr>
      </w:pPr>
    </w:p>
    <w:p w14:paraId="49D7B16E" w14:textId="77777777" w:rsidR="00574FA5" w:rsidRDefault="00574FA5" w:rsidP="007F07AF">
      <w:pPr>
        <w:spacing w:line="238" w:lineRule="auto"/>
        <w:jc w:val="both"/>
        <w:rPr>
          <w:rFonts w:asciiTheme="majorHAnsi" w:hAnsiTheme="majorHAnsi" w:cstheme="majorHAnsi"/>
          <w:color w:val="000000"/>
          <w:sz w:val="18"/>
          <w:szCs w:val="18"/>
        </w:rPr>
      </w:pPr>
    </w:p>
    <w:p w14:paraId="01D4C78F" w14:textId="31CCA771" w:rsidR="00201A02" w:rsidRPr="00625C24" w:rsidRDefault="00616CC8" w:rsidP="00625C24">
      <w:pPr>
        <w:pStyle w:val="Heading2"/>
      </w:pPr>
      <w:bookmarkStart w:id="58" w:name="_Toc103592489"/>
      <w:r>
        <w:rPr>
          <w:caps w:val="0"/>
        </w:rPr>
        <w:t>MISCELLANEOUS SERVICES (MSS)</w:t>
      </w:r>
      <w:bookmarkEnd w:id="58"/>
    </w:p>
    <w:p w14:paraId="2BCA142B" w14:textId="0217DCD5" w:rsidR="006F46F8" w:rsidRDefault="006F46F8" w:rsidP="006F46F8">
      <w:pPr>
        <w:spacing w:line="238" w:lineRule="auto"/>
        <w:rPr>
          <w:rFonts w:asciiTheme="majorHAnsi" w:hAnsiTheme="majorHAnsi" w:cstheme="majorHAnsi"/>
          <w:color w:val="000000"/>
        </w:rPr>
      </w:pPr>
      <w:r w:rsidRPr="004661A5">
        <w:rPr>
          <w:rFonts w:asciiTheme="majorHAnsi" w:hAnsiTheme="majorHAnsi" w:cstheme="majorHAnsi"/>
        </w:rPr>
        <w:t xml:space="preserve">Miscellaneous Services (MSS) is intended to provide assistance to participants with support services needs that are not covered through existing support service categories or in conjunction with existing support service categories, in order to support their career plan. </w:t>
      </w:r>
      <w:r w:rsidRPr="004661A5">
        <w:rPr>
          <w:rFonts w:asciiTheme="majorHAnsi" w:hAnsiTheme="majorHAnsi" w:cstheme="majorHAnsi"/>
          <w:color w:val="000000"/>
        </w:rPr>
        <w:t xml:space="preserve">The cost of required equipment </w:t>
      </w:r>
      <w:r w:rsidRPr="00B157C1">
        <w:rPr>
          <w:rFonts w:asciiTheme="majorHAnsi" w:hAnsiTheme="majorHAnsi" w:cstheme="majorHAnsi"/>
        </w:rPr>
        <w:t xml:space="preserve">(such as tools) </w:t>
      </w:r>
      <w:r w:rsidRPr="004661A5">
        <w:rPr>
          <w:rFonts w:asciiTheme="majorHAnsi" w:hAnsiTheme="majorHAnsi" w:cstheme="majorHAnsi"/>
          <w:color w:val="000000"/>
        </w:rPr>
        <w:t xml:space="preserve">is an allowed MSS expense.  Must be required for their WIOA “Title I” sponsored program. </w:t>
      </w:r>
    </w:p>
    <w:p w14:paraId="35EDD43B" w14:textId="77777777" w:rsidR="006F46F8" w:rsidRDefault="006F46F8" w:rsidP="006F46F8">
      <w:pPr>
        <w:spacing w:line="238" w:lineRule="auto"/>
        <w:rPr>
          <w:rFonts w:asciiTheme="majorHAnsi" w:hAnsiTheme="majorHAnsi" w:cstheme="majorHAnsi"/>
          <w:color w:val="000000"/>
        </w:rPr>
      </w:pPr>
    </w:p>
    <w:p w14:paraId="1732F30B" w14:textId="7A500487" w:rsidR="00D7648B" w:rsidRDefault="00C455AD" w:rsidP="00D7648B">
      <w:pPr>
        <w:spacing w:line="238" w:lineRule="auto"/>
        <w:rPr>
          <w:rFonts w:asciiTheme="majorHAnsi" w:hAnsiTheme="majorHAnsi" w:cstheme="majorHAnsi"/>
          <w:color w:val="000000"/>
        </w:rPr>
      </w:pPr>
      <w:r>
        <w:rPr>
          <w:rFonts w:asciiTheme="majorHAnsi" w:hAnsiTheme="majorHAnsi" w:cstheme="majorHAnsi"/>
          <w:color w:val="000000"/>
        </w:rPr>
        <w:t xml:space="preserve">The following </w:t>
      </w:r>
      <w:r w:rsidR="00D7648B" w:rsidRPr="00D7648B">
        <w:rPr>
          <w:rFonts w:asciiTheme="majorHAnsi" w:hAnsiTheme="majorHAnsi" w:cstheme="majorHAnsi"/>
          <w:color w:val="000000"/>
        </w:rPr>
        <w:t>costs are allowable, unless funds are available from other resources:</w:t>
      </w:r>
    </w:p>
    <w:p w14:paraId="7CEE32D7" w14:textId="77777777" w:rsidR="00D7648B" w:rsidRPr="00D7648B" w:rsidRDefault="00D7648B" w:rsidP="00D7648B">
      <w:pPr>
        <w:spacing w:line="238" w:lineRule="auto"/>
        <w:rPr>
          <w:rFonts w:asciiTheme="majorHAnsi" w:hAnsiTheme="majorHAnsi" w:cstheme="majorHAnsi"/>
          <w:color w:val="000000"/>
        </w:rPr>
      </w:pPr>
    </w:p>
    <w:p w14:paraId="18A2B78D" w14:textId="77777777" w:rsidR="00D7648B" w:rsidRPr="00D7648B" w:rsidRDefault="00D7648B" w:rsidP="00D7648B">
      <w:pPr>
        <w:spacing w:line="238" w:lineRule="auto"/>
        <w:ind w:left="720" w:hanging="360"/>
        <w:rPr>
          <w:rFonts w:asciiTheme="majorHAnsi" w:hAnsiTheme="majorHAnsi" w:cstheme="majorHAnsi"/>
          <w:color w:val="000000"/>
        </w:rPr>
      </w:pPr>
      <w:r w:rsidRPr="00D7648B">
        <w:rPr>
          <w:rFonts w:asciiTheme="majorHAnsi" w:hAnsiTheme="majorHAnsi" w:cstheme="majorHAnsi"/>
          <w:color w:val="000000"/>
        </w:rPr>
        <w:t>o</w:t>
      </w:r>
      <w:r w:rsidRPr="00D7648B">
        <w:rPr>
          <w:rFonts w:asciiTheme="majorHAnsi" w:hAnsiTheme="majorHAnsi" w:cstheme="majorHAnsi"/>
          <w:color w:val="000000"/>
        </w:rPr>
        <w:tab/>
        <w:t>Bonding, if it is an occupational requirement. It should be verified that the participant is bondable before the participant is placed in training for that occupation.</w:t>
      </w:r>
    </w:p>
    <w:p w14:paraId="7FA8891C" w14:textId="35686BCC" w:rsidR="00C455AD" w:rsidRPr="004661A5" w:rsidRDefault="00D7648B" w:rsidP="00D7648B">
      <w:pPr>
        <w:spacing w:line="238" w:lineRule="auto"/>
        <w:ind w:left="720" w:hanging="360"/>
        <w:rPr>
          <w:rFonts w:asciiTheme="majorHAnsi" w:hAnsiTheme="majorHAnsi" w:cstheme="majorHAnsi"/>
          <w:color w:val="000000"/>
        </w:rPr>
      </w:pPr>
      <w:r w:rsidRPr="00D7648B">
        <w:rPr>
          <w:rFonts w:asciiTheme="majorHAnsi" w:hAnsiTheme="majorHAnsi" w:cstheme="majorHAnsi"/>
          <w:color w:val="000000"/>
        </w:rPr>
        <w:t>o</w:t>
      </w:r>
      <w:r w:rsidRPr="00D7648B">
        <w:rPr>
          <w:rFonts w:asciiTheme="majorHAnsi" w:hAnsiTheme="majorHAnsi" w:cstheme="majorHAnsi"/>
          <w:color w:val="000000"/>
        </w:rPr>
        <w:tab/>
        <w:t>Legal aid services.</w:t>
      </w:r>
    </w:p>
    <w:p w14:paraId="3D76BB18" w14:textId="77777777" w:rsidR="006F46F8" w:rsidRPr="004661A5" w:rsidRDefault="006F46F8" w:rsidP="006F46F8">
      <w:pPr>
        <w:spacing w:line="238" w:lineRule="auto"/>
        <w:rPr>
          <w:rFonts w:asciiTheme="majorHAnsi" w:hAnsiTheme="majorHAnsi" w:cstheme="majorHAnsi"/>
          <w:color w:val="000000"/>
        </w:rPr>
      </w:pPr>
    </w:p>
    <w:p w14:paraId="1AE56440" w14:textId="77777777" w:rsidR="00DD0498" w:rsidRDefault="00C455AD" w:rsidP="006F46F8">
      <w:pPr>
        <w:rPr>
          <w:rFonts w:asciiTheme="majorHAnsi" w:hAnsiTheme="majorHAnsi" w:cstheme="majorHAnsi"/>
          <w:color w:val="000000"/>
          <w:sz w:val="18"/>
          <w:szCs w:val="18"/>
        </w:rPr>
      </w:pPr>
      <w:r>
        <w:rPr>
          <w:rFonts w:asciiTheme="majorHAnsi" w:hAnsiTheme="majorHAnsi" w:cstheme="majorHAnsi"/>
          <w:color w:val="000000"/>
        </w:rPr>
        <w:t>The limit</w:t>
      </w:r>
      <w:r w:rsidR="006F46F8" w:rsidRPr="004661A5">
        <w:rPr>
          <w:rFonts w:asciiTheme="majorHAnsi" w:hAnsiTheme="majorHAnsi" w:cstheme="majorHAnsi"/>
          <w:color w:val="000000"/>
        </w:rPr>
        <w:t xml:space="preserve"> is not to exceed $1,000.00 per participant per program year. The WIOA service provider program manager </w:t>
      </w:r>
      <w:r w:rsidR="006F46F8" w:rsidRPr="00B157C1">
        <w:rPr>
          <w:rFonts w:asciiTheme="majorHAnsi" w:hAnsiTheme="majorHAnsi" w:cstheme="majorHAnsi"/>
        </w:rPr>
        <w:t>must</w:t>
      </w:r>
      <w:r w:rsidR="006F46F8" w:rsidRPr="004661A5">
        <w:rPr>
          <w:rFonts w:asciiTheme="majorHAnsi" w:hAnsiTheme="majorHAnsi" w:cstheme="majorHAnsi"/>
          <w:color w:val="000000"/>
        </w:rPr>
        <w:t xml:space="preserve"> approve all MSS expenses</w:t>
      </w:r>
      <w:r w:rsidR="006F46F8">
        <w:rPr>
          <w:rFonts w:asciiTheme="majorHAnsi" w:hAnsiTheme="majorHAnsi" w:cstheme="majorHAnsi"/>
          <w:color w:val="000000"/>
        </w:rPr>
        <w:t>.</w:t>
      </w:r>
      <w:r w:rsidR="007633C2">
        <w:rPr>
          <w:rFonts w:asciiTheme="majorHAnsi" w:hAnsiTheme="majorHAnsi" w:cstheme="majorHAnsi"/>
          <w:color w:val="000000"/>
        </w:rPr>
        <w:br/>
      </w:r>
      <w:r w:rsidR="007633C2">
        <w:rPr>
          <w:rFonts w:asciiTheme="majorHAnsi" w:hAnsiTheme="majorHAnsi" w:cstheme="majorHAnsi"/>
          <w:color w:val="000000"/>
          <w:sz w:val="18"/>
          <w:szCs w:val="18"/>
        </w:rPr>
        <w:br/>
      </w:r>
    </w:p>
    <w:p w14:paraId="558F233E" w14:textId="66385A19" w:rsidR="006F46F8" w:rsidRPr="007633C2" w:rsidRDefault="007633C2" w:rsidP="006F46F8">
      <w:pPr>
        <w:rPr>
          <w:rFonts w:asciiTheme="majorHAnsi" w:hAnsiTheme="majorHAnsi" w:cstheme="majorHAnsi"/>
          <w:color w:val="000000"/>
          <w:sz w:val="18"/>
          <w:szCs w:val="18"/>
        </w:rPr>
      </w:pPr>
      <w:r>
        <w:rPr>
          <w:rFonts w:asciiTheme="majorHAnsi" w:hAnsiTheme="majorHAnsi" w:cstheme="majorHAnsi"/>
          <w:color w:val="000000"/>
          <w:sz w:val="18"/>
          <w:szCs w:val="18"/>
        </w:rPr>
        <w:t xml:space="preserve">Effective </w:t>
      </w:r>
      <w:r w:rsidR="00574FA5">
        <w:rPr>
          <w:rFonts w:asciiTheme="majorHAnsi" w:hAnsiTheme="majorHAnsi" w:cstheme="majorHAnsi"/>
          <w:color w:val="000000"/>
          <w:sz w:val="18"/>
          <w:szCs w:val="18"/>
        </w:rPr>
        <w:t>05/30/2025</w:t>
      </w:r>
    </w:p>
    <w:p w14:paraId="67249314" w14:textId="77777777" w:rsidR="00A44A17" w:rsidRPr="003F3C53" w:rsidRDefault="00A44A17" w:rsidP="007F07AF">
      <w:pPr>
        <w:spacing w:line="238" w:lineRule="auto"/>
        <w:jc w:val="both"/>
        <w:rPr>
          <w:rFonts w:asciiTheme="majorHAnsi" w:hAnsiTheme="majorHAnsi" w:cstheme="majorHAnsi"/>
          <w:color w:val="000000"/>
          <w:sz w:val="18"/>
          <w:szCs w:val="18"/>
        </w:rPr>
      </w:pPr>
    </w:p>
    <w:p w14:paraId="406D3DD6" w14:textId="0D5F4C5D" w:rsidR="00D94D2F" w:rsidRPr="00D82ECF" w:rsidRDefault="00616CC8" w:rsidP="00625C24">
      <w:pPr>
        <w:pStyle w:val="Heading2"/>
      </w:pPr>
      <w:bookmarkStart w:id="59" w:name="_Toc103592490"/>
      <w:r w:rsidRPr="00625C24">
        <w:rPr>
          <w:caps w:val="0"/>
        </w:rPr>
        <w:t>NEEDS</w:t>
      </w:r>
      <w:r w:rsidRPr="00D82ECF">
        <w:rPr>
          <w:caps w:val="0"/>
        </w:rPr>
        <w:t>-RELATED PAYMENTS</w:t>
      </w:r>
      <w:bookmarkEnd w:id="59"/>
    </w:p>
    <w:p w14:paraId="39EA2212" w14:textId="16A0EDFE" w:rsidR="00D94D2F" w:rsidRDefault="00D94D2F" w:rsidP="00D94D2F">
      <w:pPr>
        <w:rPr>
          <w:rFonts w:asciiTheme="majorHAnsi" w:hAnsiTheme="majorHAnsi" w:cstheme="majorHAnsi"/>
          <w:color w:val="000000"/>
          <w:shd w:val="clear" w:color="auto" w:fill="FFFFFF"/>
        </w:rPr>
      </w:pPr>
      <w:r w:rsidRPr="00625C24">
        <w:rPr>
          <w:rFonts w:asciiTheme="majorHAnsi" w:hAnsiTheme="majorHAnsi" w:cstheme="majorHAnsi"/>
          <w:color w:val="000000"/>
          <w:shd w:val="clear" w:color="auto" w:fill="FFFFFF"/>
        </w:rPr>
        <w:t>N</w:t>
      </w:r>
      <w:r w:rsidR="00B031B5" w:rsidRPr="00625C24">
        <w:rPr>
          <w:rFonts w:asciiTheme="majorHAnsi" w:hAnsiTheme="majorHAnsi" w:cstheme="majorHAnsi"/>
          <w:color w:val="000000"/>
          <w:shd w:val="clear" w:color="auto" w:fill="FFFFFF"/>
        </w:rPr>
        <w:t>eeds-related payments are n</w:t>
      </w:r>
      <w:r w:rsidRPr="00625C24">
        <w:rPr>
          <w:rFonts w:asciiTheme="majorHAnsi" w:hAnsiTheme="majorHAnsi" w:cstheme="majorHAnsi"/>
          <w:color w:val="000000"/>
          <w:shd w:val="clear" w:color="auto" w:fill="FFFFFF"/>
        </w:rPr>
        <w:t xml:space="preserve">ot allowed in </w:t>
      </w:r>
      <w:r w:rsidR="00B031B5" w:rsidRPr="00625C24">
        <w:rPr>
          <w:rFonts w:asciiTheme="majorHAnsi" w:hAnsiTheme="majorHAnsi" w:cstheme="majorHAnsi"/>
          <w:color w:val="000000"/>
          <w:shd w:val="clear" w:color="auto" w:fill="FFFFFF"/>
        </w:rPr>
        <w:t xml:space="preserve">the </w:t>
      </w:r>
      <w:r w:rsidRPr="00625C24">
        <w:rPr>
          <w:rFonts w:asciiTheme="majorHAnsi" w:hAnsiTheme="majorHAnsi" w:cstheme="majorHAnsi"/>
          <w:color w:val="000000"/>
          <w:shd w:val="clear" w:color="auto" w:fill="FFFFFF"/>
        </w:rPr>
        <w:t>Central Iowa LWDA</w:t>
      </w:r>
      <w:r w:rsidR="00B031B5" w:rsidRPr="00625C24">
        <w:rPr>
          <w:rFonts w:asciiTheme="majorHAnsi" w:hAnsiTheme="majorHAnsi" w:cstheme="majorHAnsi"/>
          <w:color w:val="000000"/>
          <w:shd w:val="clear" w:color="auto" w:fill="FFFFFF"/>
        </w:rPr>
        <w:t>.</w:t>
      </w:r>
    </w:p>
    <w:p w14:paraId="36D6D628" w14:textId="14D9F996" w:rsidR="00C760C8" w:rsidRDefault="00C760C8" w:rsidP="00D94D2F">
      <w:pPr>
        <w:rPr>
          <w:rFonts w:asciiTheme="majorHAnsi" w:hAnsiTheme="majorHAnsi" w:cstheme="majorHAnsi"/>
          <w:color w:val="000000"/>
          <w:shd w:val="clear" w:color="auto" w:fill="FFFFFF"/>
        </w:rPr>
      </w:pPr>
    </w:p>
    <w:p w14:paraId="4202BCE1" w14:textId="7AAE2C68" w:rsidR="00C760C8" w:rsidRPr="00B2292B" w:rsidRDefault="00C760C8" w:rsidP="00C760C8">
      <w:pPr>
        <w:pStyle w:val="Heading2"/>
        <w:rPr>
          <w:sz w:val="20"/>
          <w:szCs w:val="20"/>
        </w:rPr>
      </w:pPr>
      <w:bookmarkStart w:id="60" w:name="_Toc103592491"/>
      <w:r w:rsidRPr="00F42B58">
        <w:rPr>
          <w:caps w:val="0"/>
        </w:rPr>
        <w:t xml:space="preserve">PAYMENT OF </w:t>
      </w:r>
      <w:r w:rsidRPr="00B2292B">
        <w:rPr>
          <w:caps w:val="0"/>
        </w:rPr>
        <w:t>SUPPORT</w:t>
      </w:r>
      <w:r w:rsidRPr="00F42B58">
        <w:rPr>
          <w:caps w:val="0"/>
        </w:rPr>
        <w:t xml:space="preserve"> SERVICES BASED ON TIME AND ATTENDANCE</w:t>
      </w:r>
      <w:bookmarkEnd w:id="60"/>
    </w:p>
    <w:p w14:paraId="7E14D99A" w14:textId="7D3F9410" w:rsidR="00C760C8" w:rsidRPr="00B2292B" w:rsidRDefault="00C760C8" w:rsidP="00C760C8">
      <w:pPr>
        <w:spacing w:line="237" w:lineRule="auto"/>
        <w:rPr>
          <w:rFonts w:asciiTheme="majorHAnsi" w:hAnsiTheme="majorHAnsi" w:cstheme="majorHAnsi"/>
        </w:rPr>
      </w:pPr>
      <w:r w:rsidRPr="00B2292B">
        <w:rPr>
          <w:rFonts w:asciiTheme="majorHAnsi" w:hAnsiTheme="majorHAnsi" w:cstheme="majorHAnsi"/>
        </w:rPr>
        <w:t>It is the policy of the CIWDB that support services claims for transportation and childcare, which are documented by time and attendance, will be paid when the time and attendance form is received within 21 days of the last date of attendance listed on the form. If this form is received more than 21 days past the last date of attendance, support services for this time period may not be paid.</w:t>
      </w:r>
    </w:p>
    <w:p w14:paraId="00ECEF4C" w14:textId="77777777" w:rsidR="00C760C8" w:rsidRPr="00B2292B" w:rsidRDefault="00C760C8" w:rsidP="00C760C8">
      <w:pPr>
        <w:spacing w:line="237" w:lineRule="auto"/>
        <w:rPr>
          <w:rFonts w:asciiTheme="majorHAnsi" w:hAnsiTheme="majorHAnsi" w:cstheme="majorHAnsi"/>
        </w:rPr>
      </w:pPr>
    </w:p>
    <w:p w14:paraId="09489EDA" w14:textId="1FD77972" w:rsidR="00C760C8" w:rsidRDefault="00C760C8" w:rsidP="00C760C8">
      <w:pPr>
        <w:spacing w:line="238" w:lineRule="auto"/>
        <w:rPr>
          <w:rFonts w:asciiTheme="majorHAnsi" w:hAnsiTheme="majorHAnsi" w:cstheme="majorHAnsi"/>
        </w:rPr>
      </w:pPr>
      <w:r w:rsidRPr="00B2292B">
        <w:rPr>
          <w:rFonts w:asciiTheme="majorHAnsi" w:hAnsiTheme="majorHAnsi" w:cstheme="majorHAnsi"/>
          <w:b/>
          <w:bCs/>
        </w:rPr>
        <w:t>NOTE:</w:t>
      </w:r>
      <w:r w:rsidRPr="00B2292B">
        <w:rPr>
          <w:rFonts w:asciiTheme="majorHAnsi" w:hAnsiTheme="majorHAnsi" w:cstheme="majorHAnsi"/>
        </w:rPr>
        <w:t xml:space="preserve"> Under special circumstances, the CIWDB Executive Director may allow exception encompassing all services and amounts. Any exception allowed by the CIWDB Executive Director will be consistent with all WIOA statutory and regulatory requirements and all requirements set forth in a National Emergency Grant (if applicable). In the case of an NEG, exceptions must also be approved by the State Dislocated Worker Unit.</w:t>
      </w:r>
    </w:p>
    <w:p w14:paraId="508783ED" w14:textId="77777777" w:rsidR="007633C2" w:rsidRDefault="007633C2" w:rsidP="00C760C8">
      <w:pPr>
        <w:spacing w:line="238" w:lineRule="auto"/>
        <w:rPr>
          <w:rFonts w:asciiTheme="majorHAnsi" w:hAnsiTheme="majorHAnsi" w:cstheme="majorHAnsi"/>
        </w:rPr>
      </w:pPr>
    </w:p>
    <w:p w14:paraId="302B64A4" w14:textId="77777777" w:rsidR="007633C2" w:rsidRPr="00625C24" w:rsidRDefault="007633C2" w:rsidP="00C760C8">
      <w:pPr>
        <w:spacing w:line="238" w:lineRule="auto"/>
        <w:rPr>
          <w:rFonts w:asciiTheme="majorHAnsi" w:hAnsiTheme="majorHAnsi" w:cstheme="majorHAnsi"/>
          <w:color w:val="000000"/>
          <w:shd w:val="clear" w:color="auto" w:fill="FFFFFF"/>
        </w:rPr>
      </w:pPr>
    </w:p>
    <w:p w14:paraId="523151B9" w14:textId="77777777" w:rsidR="0054773A" w:rsidRDefault="0054773A" w:rsidP="00D94D2F">
      <w:pPr>
        <w:rPr>
          <w:rFonts w:ascii="Calibri" w:hAnsi="Calibri" w:cs="Calibri"/>
          <w:color w:val="000000"/>
          <w:sz w:val="18"/>
          <w:szCs w:val="18"/>
          <w:shd w:val="clear" w:color="auto" w:fill="FFFFFF"/>
        </w:rPr>
      </w:pPr>
    </w:p>
    <w:p w14:paraId="544E5A89" w14:textId="287D014A" w:rsidR="00372126" w:rsidRPr="0087055A" w:rsidRDefault="00616CC8" w:rsidP="0087055A">
      <w:pPr>
        <w:pStyle w:val="Heading2"/>
      </w:pPr>
      <w:bookmarkStart w:id="61" w:name="page126"/>
      <w:bookmarkStart w:id="62" w:name="_Toc103592492"/>
      <w:bookmarkEnd w:id="61"/>
      <w:r w:rsidRPr="0054773A">
        <w:rPr>
          <w:caps w:val="0"/>
        </w:rPr>
        <w:t xml:space="preserve">SERVICES FOR </w:t>
      </w:r>
      <w:r w:rsidRPr="00625C24">
        <w:rPr>
          <w:caps w:val="0"/>
        </w:rPr>
        <w:t>INDIVIDUALS</w:t>
      </w:r>
      <w:r w:rsidRPr="0054773A">
        <w:rPr>
          <w:caps w:val="0"/>
        </w:rPr>
        <w:t xml:space="preserve"> WITH DISABILITIES (SID)</w:t>
      </w:r>
      <w:bookmarkEnd w:id="62"/>
    </w:p>
    <w:p w14:paraId="58F2157A" w14:textId="1AF5D18B" w:rsidR="0087055A" w:rsidRDefault="007E7917" w:rsidP="0087055A">
      <w:pPr>
        <w:spacing w:line="238" w:lineRule="auto"/>
        <w:rPr>
          <w:rFonts w:asciiTheme="majorHAnsi" w:hAnsiTheme="majorHAnsi" w:cstheme="majorHAnsi"/>
          <w:color w:val="000000"/>
        </w:rPr>
      </w:pPr>
      <w:r w:rsidRPr="0087055A">
        <w:rPr>
          <w:rFonts w:asciiTheme="majorHAnsi" w:hAnsiTheme="majorHAnsi" w:cstheme="majorHAnsi"/>
          <w:color w:val="000000"/>
        </w:rPr>
        <w:t>T</w:t>
      </w:r>
      <w:r w:rsidR="00372126" w:rsidRPr="0087055A">
        <w:rPr>
          <w:rFonts w:asciiTheme="majorHAnsi" w:hAnsiTheme="majorHAnsi" w:cstheme="majorHAnsi"/>
          <w:color w:val="000000"/>
        </w:rPr>
        <w:t xml:space="preserve">he costs of special services, supplies, equipment, and tools necessary to enable a participant with a disability to participate in an education or </w:t>
      </w:r>
      <w:r w:rsidR="00F62B8F">
        <w:rPr>
          <w:rFonts w:asciiTheme="majorHAnsi" w:hAnsiTheme="majorHAnsi" w:cstheme="majorHAnsi"/>
          <w:color w:val="000000"/>
        </w:rPr>
        <w:t>employment-related activity are</w:t>
      </w:r>
      <w:r w:rsidR="00372126" w:rsidRPr="0087055A">
        <w:rPr>
          <w:rFonts w:asciiTheme="majorHAnsi" w:hAnsiTheme="majorHAnsi" w:cstheme="majorHAnsi"/>
          <w:color w:val="000000"/>
        </w:rPr>
        <w:t xml:space="preserve"> allowable.  It is not an allowable use of WIOA Title I funds to make capital improvements to a training or worksite for general compliance with the </w:t>
      </w:r>
      <w:r w:rsidR="009421FD">
        <w:rPr>
          <w:rFonts w:asciiTheme="majorHAnsi" w:hAnsiTheme="majorHAnsi" w:cstheme="majorHAnsi"/>
          <w:color w:val="000000"/>
        </w:rPr>
        <w:t>Americans</w:t>
      </w:r>
      <w:r w:rsidR="00372126" w:rsidRPr="0087055A">
        <w:rPr>
          <w:rFonts w:asciiTheme="majorHAnsi" w:hAnsiTheme="majorHAnsi" w:cstheme="majorHAnsi"/>
          <w:color w:val="000000"/>
        </w:rPr>
        <w:t xml:space="preserve"> with Disabilities Act requirements.  </w:t>
      </w:r>
      <w:r w:rsidR="009421FD">
        <w:rPr>
          <w:rFonts w:asciiTheme="majorHAnsi" w:hAnsiTheme="majorHAnsi" w:cstheme="majorHAnsi"/>
          <w:color w:val="000000"/>
        </w:rPr>
        <w:t>The maximum</w:t>
      </w:r>
      <w:r w:rsidR="00372126" w:rsidRPr="0087055A">
        <w:rPr>
          <w:rFonts w:asciiTheme="majorHAnsi" w:hAnsiTheme="majorHAnsi" w:cstheme="majorHAnsi"/>
          <w:color w:val="000000"/>
        </w:rPr>
        <w:t xml:space="preserve"> expenditure is $1</w:t>
      </w:r>
      <w:r w:rsidR="007A318E">
        <w:rPr>
          <w:rFonts w:asciiTheme="majorHAnsi" w:hAnsiTheme="majorHAnsi" w:cstheme="majorHAnsi"/>
          <w:color w:val="000000"/>
        </w:rPr>
        <w:t>,</w:t>
      </w:r>
      <w:r w:rsidR="00372126" w:rsidRPr="0087055A">
        <w:rPr>
          <w:rFonts w:asciiTheme="majorHAnsi" w:hAnsiTheme="majorHAnsi" w:cstheme="majorHAnsi"/>
          <w:color w:val="000000"/>
        </w:rPr>
        <w:t>000.00 per participant per program year.</w:t>
      </w:r>
    </w:p>
    <w:p w14:paraId="2719EA1D" w14:textId="77777777" w:rsidR="009421FD" w:rsidRDefault="009421FD" w:rsidP="0087055A">
      <w:pPr>
        <w:spacing w:line="238" w:lineRule="auto"/>
        <w:rPr>
          <w:rFonts w:asciiTheme="majorHAnsi" w:hAnsiTheme="majorHAnsi" w:cstheme="majorHAnsi"/>
          <w:color w:val="000000"/>
        </w:rPr>
      </w:pPr>
    </w:p>
    <w:p w14:paraId="2E695B67" w14:textId="601DBEDB" w:rsidR="009421FD" w:rsidRDefault="009421FD" w:rsidP="009421FD">
      <w:pPr>
        <w:spacing w:line="236" w:lineRule="auto"/>
        <w:rPr>
          <w:rFonts w:asciiTheme="majorHAnsi" w:hAnsiTheme="majorHAnsi" w:cstheme="majorHAnsi"/>
          <w:color w:val="000000"/>
        </w:rPr>
      </w:pPr>
      <w:r w:rsidRPr="00071F5F">
        <w:rPr>
          <w:rFonts w:asciiTheme="majorHAnsi" w:hAnsiTheme="majorHAnsi" w:cstheme="majorHAnsi"/>
          <w:color w:val="000000"/>
        </w:rPr>
        <w:t>Payments will be made directly to the</w:t>
      </w:r>
      <w:r w:rsidR="00F62B8F">
        <w:rPr>
          <w:rFonts w:asciiTheme="majorHAnsi" w:hAnsiTheme="majorHAnsi" w:cstheme="majorHAnsi"/>
          <w:color w:val="000000"/>
        </w:rPr>
        <w:t xml:space="preserve"> service provider or vendor. </w:t>
      </w:r>
    </w:p>
    <w:p w14:paraId="1AE44CCC" w14:textId="77777777" w:rsidR="009421FD" w:rsidRDefault="009421FD" w:rsidP="009421FD">
      <w:pPr>
        <w:spacing w:line="236" w:lineRule="auto"/>
        <w:rPr>
          <w:rFonts w:asciiTheme="majorHAnsi" w:hAnsiTheme="majorHAnsi" w:cstheme="majorHAnsi"/>
          <w:color w:val="000000"/>
        </w:rPr>
      </w:pPr>
    </w:p>
    <w:p w14:paraId="4362E16F" w14:textId="77777777" w:rsidR="009421FD" w:rsidRPr="00B2292B" w:rsidRDefault="009421FD" w:rsidP="009421FD">
      <w:pPr>
        <w:rPr>
          <w:rFonts w:asciiTheme="majorHAnsi" w:hAnsiTheme="majorHAnsi" w:cstheme="majorHAnsi"/>
          <w:color w:val="000000"/>
        </w:rPr>
      </w:pPr>
      <w:r w:rsidRPr="005F479E">
        <w:rPr>
          <w:rFonts w:asciiTheme="majorHAnsi" w:hAnsiTheme="majorHAnsi" w:cstheme="majorHAnsi"/>
          <w:sz w:val="16"/>
          <w:szCs w:val="16"/>
        </w:rPr>
        <w:t xml:space="preserve">Effective </w:t>
      </w:r>
      <w:r>
        <w:rPr>
          <w:rFonts w:asciiTheme="majorHAnsi" w:hAnsiTheme="majorHAnsi" w:cstheme="majorHAnsi"/>
          <w:sz w:val="16"/>
          <w:szCs w:val="16"/>
        </w:rPr>
        <w:t>05/30/2025</w:t>
      </w:r>
    </w:p>
    <w:p w14:paraId="67BBE5BC" w14:textId="77777777" w:rsidR="009421FD" w:rsidRDefault="009421FD" w:rsidP="0087055A">
      <w:pPr>
        <w:spacing w:line="238" w:lineRule="auto"/>
        <w:rPr>
          <w:rFonts w:asciiTheme="majorHAnsi" w:hAnsiTheme="majorHAnsi" w:cstheme="majorHAnsi"/>
          <w:color w:val="000000"/>
        </w:rPr>
      </w:pPr>
    </w:p>
    <w:p w14:paraId="2C94C6AD" w14:textId="77777777" w:rsidR="00F726C5" w:rsidRDefault="00F726C5" w:rsidP="0087055A">
      <w:pPr>
        <w:spacing w:line="238" w:lineRule="auto"/>
        <w:rPr>
          <w:rFonts w:asciiTheme="majorHAnsi" w:hAnsiTheme="majorHAnsi" w:cstheme="majorHAnsi"/>
          <w:color w:val="000000"/>
        </w:rPr>
      </w:pPr>
    </w:p>
    <w:p w14:paraId="1BCA0D54" w14:textId="76FC4EA0" w:rsidR="00D40D9E" w:rsidRPr="005D53A8" w:rsidRDefault="00616CC8" w:rsidP="005D53A8">
      <w:pPr>
        <w:pStyle w:val="Heading2"/>
      </w:pPr>
      <w:bookmarkStart w:id="63" w:name="_Toc103592493"/>
      <w:r w:rsidRPr="0054773A">
        <w:rPr>
          <w:caps w:val="0"/>
        </w:rPr>
        <w:t>STIPENDS (STI) YOUTH ONLY</w:t>
      </w:r>
      <w:bookmarkEnd w:id="63"/>
    </w:p>
    <w:p w14:paraId="42FECF74" w14:textId="77777777" w:rsidR="00075E50" w:rsidRDefault="00075E50" w:rsidP="00550A7F">
      <w:pPr>
        <w:rPr>
          <w:rFonts w:asciiTheme="majorHAnsi" w:hAnsiTheme="majorHAnsi" w:cstheme="majorHAnsi"/>
          <w:color w:val="000000"/>
        </w:rPr>
      </w:pPr>
    </w:p>
    <w:p w14:paraId="123B2CA8" w14:textId="2BCBC2D9" w:rsidR="00550A7F" w:rsidRPr="00075E50" w:rsidRDefault="00550A7F" w:rsidP="00550A7F">
      <w:pPr>
        <w:rPr>
          <w:rFonts w:asciiTheme="majorHAnsi" w:hAnsiTheme="majorHAnsi" w:cstheme="majorHAnsi"/>
          <w:color w:val="000000"/>
        </w:rPr>
      </w:pPr>
      <w:r w:rsidRPr="00075E50">
        <w:rPr>
          <w:rFonts w:asciiTheme="majorHAnsi" w:hAnsiTheme="majorHAnsi" w:cstheme="majorHAnsi"/>
          <w:color w:val="000000"/>
        </w:rPr>
        <w:t>When an employer-employee relationship does not exist, a stipend may be used as an allowable payment for participation in activities such as occupational skills training or classroom activities, including high school equivalency preparation, work readiness, or employability skills training.</w:t>
      </w:r>
    </w:p>
    <w:p w14:paraId="032CDE9C" w14:textId="77777777" w:rsidR="00550A7F" w:rsidRPr="00075E50" w:rsidRDefault="00550A7F" w:rsidP="00550A7F">
      <w:pPr>
        <w:rPr>
          <w:rFonts w:asciiTheme="majorHAnsi" w:hAnsiTheme="majorHAnsi" w:cstheme="majorHAnsi"/>
          <w:color w:val="000000"/>
        </w:rPr>
      </w:pPr>
    </w:p>
    <w:p w14:paraId="6B64B546" w14:textId="77777777" w:rsidR="00550A7F" w:rsidRPr="00075E50" w:rsidRDefault="00550A7F" w:rsidP="00550A7F">
      <w:pPr>
        <w:rPr>
          <w:rFonts w:asciiTheme="majorHAnsi" w:hAnsiTheme="majorHAnsi" w:cstheme="majorHAnsi"/>
          <w:color w:val="000000"/>
        </w:rPr>
      </w:pPr>
      <w:r w:rsidRPr="00075E50">
        <w:rPr>
          <w:rFonts w:asciiTheme="majorHAnsi" w:hAnsiTheme="majorHAnsi" w:cstheme="majorHAnsi"/>
          <w:color w:val="000000"/>
        </w:rPr>
        <w:lastRenderedPageBreak/>
        <w:t xml:space="preserve">Stipends will be used for Youth who have an additional or subsistence cost incurred by participating in any of the 14 youth elements. </w:t>
      </w:r>
    </w:p>
    <w:p w14:paraId="118B3DE3" w14:textId="77777777" w:rsidR="00550A7F" w:rsidRPr="00075E50" w:rsidRDefault="00550A7F" w:rsidP="00550A7F">
      <w:pPr>
        <w:rPr>
          <w:rFonts w:asciiTheme="majorHAnsi" w:hAnsiTheme="majorHAnsi" w:cstheme="majorHAnsi"/>
          <w:color w:val="000000"/>
        </w:rPr>
      </w:pPr>
    </w:p>
    <w:p w14:paraId="25D1F6D2" w14:textId="77777777" w:rsidR="00550A7F" w:rsidRPr="00075E50" w:rsidRDefault="00550A7F" w:rsidP="00550A7F">
      <w:pPr>
        <w:rPr>
          <w:rFonts w:asciiTheme="majorHAnsi" w:hAnsiTheme="majorHAnsi" w:cstheme="majorHAnsi"/>
          <w:color w:val="000000"/>
        </w:rPr>
      </w:pPr>
      <w:r w:rsidRPr="00075E50">
        <w:rPr>
          <w:rFonts w:asciiTheme="majorHAnsi" w:hAnsiTheme="majorHAnsi" w:cstheme="majorHAnsi"/>
          <w:color w:val="000000"/>
        </w:rPr>
        <w:t xml:space="preserve">CIWDB awards a stipend of $50.00 per week to students meeting a minimum attendance threshold for HiSET classes. </w:t>
      </w:r>
    </w:p>
    <w:p w14:paraId="02F6A977" w14:textId="77777777" w:rsidR="00550A7F" w:rsidRPr="00075E50" w:rsidRDefault="00550A7F" w:rsidP="00550A7F">
      <w:pPr>
        <w:rPr>
          <w:rFonts w:asciiTheme="majorHAnsi" w:hAnsiTheme="majorHAnsi" w:cstheme="majorHAnsi"/>
          <w:color w:val="000000"/>
        </w:rPr>
      </w:pPr>
    </w:p>
    <w:p w14:paraId="4BCFDF2B" w14:textId="77777777" w:rsidR="00550A7F" w:rsidRPr="00075E50" w:rsidRDefault="00550A7F" w:rsidP="00550A7F">
      <w:pPr>
        <w:rPr>
          <w:rFonts w:asciiTheme="majorHAnsi" w:hAnsiTheme="majorHAnsi" w:cstheme="majorHAnsi"/>
          <w:color w:val="000000"/>
        </w:rPr>
      </w:pPr>
      <w:r w:rsidRPr="00075E50">
        <w:rPr>
          <w:rFonts w:asciiTheme="majorHAnsi" w:hAnsiTheme="majorHAnsi" w:cstheme="majorHAnsi"/>
          <w:color w:val="000000"/>
        </w:rPr>
        <w:t>Stipend payments may not be paid for more than 8 weeks total. $400 MAX per program year.</w:t>
      </w:r>
    </w:p>
    <w:p w14:paraId="00B16386" w14:textId="77777777" w:rsidR="00550A7F" w:rsidRPr="00075E50" w:rsidRDefault="00550A7F" w:rsidP="00550A7F">
      <w:pPr>
        <w:rPr>
          <w:rFonts w:asciiTheme="majorHAnsi" w:hAnsiTheme="majorHAnsi" w:cstheme="majorHAnsi"/>
          <w:color w:val="000000"/>
        </w:rPr>
      </w:pPr>
    </w:p>
    <w:p w14:paraId="2EBEF919" w14:textId="1EBD9D06" w:rsidR="00550A7F" w:rsidRPr="00075E50" w:rsidRDefault="00550A7F" w:rsidP="00550A7F">
      <w:pPr>
        <w:rPr>
          <w:rFonts w:asciiTheme="majorHAnsi" w:hAnsiTheme="majorHAnsi" w:cstheme="majorHAnsi"/>
          <w:color w:val="000000"/>
        </w:rPr>
      </w:pPr>
      <w:r w:rsidRPr="00075E50">
        <w:rPr>
          <w:rFonts w:asciiTheme="majorHAnsi" w:hAnsiTheme="majorHAnsi" w:cstheme="majorHAnsi"/>
          <w:color w:val="000000"/>
        </w:rPr>
        <w:t>A stipend of $50.00 per class may be awarded for attending and successfully completing any class directly related to the 14 youth services, including, but not limited to, occupational skills training or classroom activities, including high school equivalency preparation, work readiness, or employability skills training.</w:t>
      </w:r>
      <w:r w:rsidR="00075E50" w:rsidRPr="00075E50">
        <w:rPr>
          <w:rFonts w:asciiTheme="majorHAnsi" w:hAnsiTheme="majorHAnsi" w:cstheme="majorHAnsi"/>
          <w:color w:val="000000"/>
        </w:rPr>
        <w:t xml:space="preserve"> U</w:t>
      </w:r>
      <w:r w:rsidRPr="00075E50">
        <w:rPr>
          <w:rFonts w:asciiTheme="majorHAnsi" w:hAnsiTheme="majorHAnsi" w:cstheme="majorHAnsi"/>
          <w:color w:val="000000"/>
        </w:rPr>
        <w:t xml:space="preserve">p to a maximum of $250.00 per program year. </w:t>
      </w:r>
    </w:p>
    <w:p w14:paraId="6F6704D1" w14:textId="77777777" w:rsidR="00550A7F" w:rsidRPr="00075E50" w:rsidRDefault="00550A7F" w:rsidP="00550A7F">
      <w:pPr>
        <w:rPr>
          <w:rFonts w:asciiTheme="majorHAnsi" w:hAnsiTheme="majorHAnsi" w:cstheme="majorHAnsi"/>
          <w:color w:val="000000"/>
        </w:rPr>
      </w:pPr>
    </w:p>
    <w:p w14:paraId="06763F1A" w14:textId="1D05BA2D" w:rsidR="00054978" w:rsidRPr="00075E50" w:rsidRDefault="00550A7F" w:rsidP="007B70E3">
      <w:pPr>
        <w:rPr>
          <w:rFonts w:asciiTheme="majorHAnsi" w:hAnsiTheme="majorHAnsi" w:cstheme="majorHAnsi"/>
          <w:color w:val="000000"/>
        </w:rPr>
      </w:pPr>
      <w:r w:rsidRPr="00075E50">
        <w:rPr>
          <w:rFonts w:asciiTheme="majorHAnsi" w:hAnsiTheme="majorHAnsi" w:cstheme="majorHAnsi"/>
          <w:color w:val="000000"/>
        </w:rPr>
        <w:t>Stipends payments will be made by check directly to the participant only.</w:t>
      </w:r>
    </w:p>
    <w:p w14:paraId="13D43019" w14:textId="28E94F76" w:rsidR="00383F5E" w:rsidRPr="00383F5E" w:rsidRDefault="00383F5E" w:rsidP="007B70E3">
      <w:pPr>
        <w:rPr>
          <w:rFonts w:asciiTheme="majorHAnsi" w:hAnsiTheme="majorHAnsi" w:cstheme="majorHAnsi"/>
          <w:color w:val="000000"/>
          <w:sz w:val="18"/>
          <w:szCs w:val="18"/>
        </w:rPr>
      </w:pPr>
      <w:r>
        <w:rPr>
          <w:rFonts w:asciiTheme="majorHAnsi" w:hAnsiTheme="majorHAnsi" w:cstheme="majorHAnsi"/>
          <w:color w:val="000000"/>
          <w:sz w:val="18"/>
          <w:szCs w:val="18"/>
        </w:rPr>
        <w:br/>
        <w:t xml:space="preserve">Effective </w:t>
      </w:r>
      <w:r w:rsidR="00B8428F">
        <w:rPr>
          <w:rFonts w:asciiTheme="majorHAnsi" w:hAnsiTheme="majorHAnsi" w:cstheme="majorHAnsi"/>
          <w:color w:val="000000"/>
          <w:sz w:val="18"/>
          <w:szCs w:val="18"/>
        </w:rPr>
        <w:t>05/30/2025</w:t>
      </w:r>
    </w:p>
    <w:p w14:paraId="39F930FE" w14:textId="77777777" w:rsidR="0054773A" w:rsidRPr="007B70E3" w:rsidRDefault="0054773A" w:rsidP="007B70E3">
      <w:pPr>
        <w:rPr>
          <w:rFonts w:asciiTheme="minorHAnsi" w:hAnsiTheme="minorHAnsi" w:cstheme="minorHAnsi"/>
          <w:color w:val="000000"/>
          <w:sz w:val="18"/>
          <w:szCs w:val="18"/>
        </w:rPr>
      </w:pPr>
    </w:p>
    <w:p w14:paraId="716D7FD1" w14:textId="6508384F" w:rsidR="00F54E94" w:rsidRPr="005D53A8" w:rsidRDefault="00616CC8" w:rsidP="005D53A8">
      <w:pPr>
        <w:pStyle w:val="Heading2"/>
      </w:pPr>
      <w:bookmarkStart w:id="64" w:name="_Toc103592494"/>
      <w:r w:rsidRPr="0054773A">
        <w:rPr>
          <w:caps w:val="0"/>
        </w:rPr>
        <w:t>SUPPORTED EMPLOYMENT AND TRAINING (SET)</w:t>
      </w:r>
      <w:bookmarkEnd w:id="64"/>
    </w:p>
    <w:p w14:paraId="05343CE3" w14:textId="7A956C99" w:rsidR="00F54E94" w:rsidRPr="0058215B" w:rsidRDefault="00F54E94" w:rsidP="005D53A8">
      <w:pPr>
        <w:rPr>
          <w:rFonts w:asciiTheme="majorHAnsi" w:hAnsiTheme="majorHAnsi" w:cstheme="majorHAnsi"/>
          <w:color w:val="000000" w:themeColor="text1"/>
          <w:shd w:val="clear" w:color="auto" w:fill="FFFFFF"/>
        </w:rPr>
      </w:pPr>
      <w:r w:rsidRPr="0058215B">
        <w:rPr>
          <w:rFonts w:asciiTheme="majorHAnsi" w:hAnsiTheme="majorHAnsi" w:cstheme="majorHAnsi"/>
          <w:color w:val="000000" w:themeColor="text1"/>
          <w:shd w:val="clear" w:color="auto" w:fill="FFFFFF"/>
        </w:rPr>
        <w:t>Supported Employment and Training payments are allowable to provide individuals requiring individualized assistance with the one-on-one instruction and with the support necessary to enable them to complete occupational skill training and to obtain and retain competitive employment.</w:t>
      </w:r>
    </w:p>
    <w:p w14:paraId="37B3CF39" w14:textId="77777777" w:rsidR="00F54E94" w:rsidRPr="0058215B" w:rsidRDefault="00F54E94" w:rsidP="005D53A8">
      <w:pPr>
        <w:rPr>
          <w:rFonts w:asciiTheme="majorHAnsi" w:hAnsiTheme="majorHAnsi" w:cstheme="majorHAnsi"/>
          <w:color w:val="000000" w:themeColor="text1"/>
          <w:shd w:val="clear" w:color="auto" w:fill="FFFFFF"/>
        </w:rPr>
      </w:pPr>
    </w:p>
    <w:p w14:paraId="40107DDF" w14:textId="0821960D" w:rsidR="00F54E94" w:rsidRPr="0058215B" w:rsidRDefault="00F54E94" w:rsidP="005D53A8">
      <w:pPr>
        <w:rPr>
          <w:rFonts w:asciiTheme="majorHAnsi" w:hAnsiTheme="majorHAnsi" w:cstheme="majorHAnsi"/>
          <w:color w:val="000000" w:themeColor="text1"/>
          <w:shd w:val="clear" w:color="auto" w:fill="FFFFFF"/>
        </w:rPr>
      </w:pPr>
      <w:r w:rsidRPr="0058215B">
        <w:rPr>
          <w:rFonts w:asciiTheme="majorHAnsi" w:hAnsiTheme="majorHAnsi" w:cstheme="majorHAnsi"/>
          <w:color w:val="000000" w:themeColor="text1"/>
          <w:shd w:val="clear" w:color="auto" w:fill="FFFFFF"/>
        </w:rPr>
        <w:t xml:space="preserve">SET may only be used in training situations that are designed to prepare the participant for continuing non-supported competitive employment. </w:t>
      </w:r>
    </w:p>
    <w:p w14:paraId="0B862A1F" w14:textId="77777777" w:rsidR="00F54E94" w:rsidRPr="0058215B" w:rsidRDefault="00F54E94" w:rsidP="005D53A8">
      <w:pPr>
        <w:rPr>
          <w:rFonts w:asciiTheme="majorHAnsi" w:hAnsiTheme="majorHAnsi" w:cstheme="majorHAnsi"/>
          <w:color w:val="000000" w:themeColor="text1"/>
          <w:shd w:val="clear" w:color="auto" w:fill="FFFFFF"/>
        </w:rPr>
      </w:pPr>
    </w:p>
    <w:p w14:paraId="53B9B0B2" w14:textId="350A9FFC" w:rsidR="00F54E94" w:rsidRPr="0058215B" w:rsidRDefault="00F54E94" w:rsidP="005D53A8">
      <w:pPr>
        <w:rPr>
          <w:rFonts w:asciiTheme="majorHAnsi" w:hAnsiTheme="majorHAnsi" w:cstheme="majorHAnsi"/>
          <w:color w:val="000000" w:themeColor="text1"/>
          <w:shd w:val="clear" w:color="auto" w:fill="FFFFFF"/>
        </w:rPr>
      </w:pPr>
      <w:r w:rsidRPr="0058215B">
        <w:rPr>
          <w:rFonts w:asciiTheme="majorHAnsi" w:hAnsiTheme="majorHAnsi" w:cstheme="majorHAnsi"/>
          <w:color w:val="000000" w:themeColor="text1"/>
          <w:shd w:val="clear" w:color="auto" w:fill="FFFFFF"/>
        </w:rPr>
        <w:t>SET may be conducted in conjunction with experiential learning activities.  An example of SET used may be the hiring of a job coach to assist an individual who has been placed in competitive employment.</w:t>
      </w:r>
    </w:p>
    <w:p w14:paraId="73A84D47" w14:textId="77777777" w:rsidR="00F54E94" w:rsidRPr="0058215B" w:rsidRDefault="00F54E94" w:rsidP="005D53A8">
      <w:pPr>
        <w:rPr>
          <w:rFonts w:asciiTheme="majorHAnsi" w:hAnsiTheme="majorHAnsi" w:cstheme="majorHAnsi"/>
          <w:color w:val="000000" w:themeColor="text1"/>
          <w:shd w:val="clear" w:color="auto" w:fill="FFFFFF"/>
        </w:rPr>
      </w:pPr>
    </w:p>
    <w:p w14:paraId="15BC90F5" w14:textId="7517E2D1" w:rsidR="00F54E94" w:rsidRDefault="00F54E94" w:rsidP="005D53A8">
      <w:pPr>
        <w:rPr>
          <w:rFonts w:asciiTheme="majorHAnsi" w:hAnsiTheme="majorHAnsi" w:cstheme="majorHAnsi"/>
          <w:color w:val="000000" w:themeColor="text1"/>
          <w:shd w:val="clear" w:color="auto" w:fill="FFFFFF"/>
        </w:rPr>
      </w:pPr>
      <w:r w:rsidRPr="0058215B">
        <w:rPr>
          <w:rFonts w:asciiTheme="majorHAnsi" w:hAnsiTheme="majorHAnsi" w:cstheme="majorHAnsi"/>
          <w:color w:val="000000" w:themeColor="text1"/>
          <w:shd w:val="clear" w:color="auto" w:fill="FFFFFF"/>
        </w:rPr>
        <w:t>The length of a Supported Employment and Training contract may not exceed six months.  The service provider must have an established rate for the service and charges must be in the same manner and at the same rate as other entities purchasing similar services.  Maximum expenditure is $1</w:t>
      </w:r>
      <w:r w:rsidR="007A318E">
        <w:rPr>
          <w:rFonts w:asciiTheme="majorHAnsi" w:hAnsiTheme="majorHAnsi" w:cstheme="majorHAnsi"/>
          <w:color w:val="000000" w:themeColor="text1"/>
          <w:shd w:val="clear" w:color="auto" w:fill="FFFFFF"/>
        </w:rPr>
        <w:t>,</w:t>
      </w:r>
      <w:r w:rsidRPr="0058215B">
        <w:rPr>
          <w:rFonts w:asciiTheme="majorHAnsi" w:hAnsiTheme="majorHAnsi" w:cstheme="majorHAnsi"/>
          <w:color w:val="000000" w:themeColor="text1"/>
          <w:shd w:val="clear" w:color="auto" w:fill="FFFFFF"/>
        </w:rPr>
        <w:t>000.00 per participant per program year.</w:t>
      </w:r>
    </w:p>
    <w:p w14:paraId="74C17B9E" w14:textId="77777777" w:rsidR="006151F8" w:rsidRDefault="006151F8" w:rsidP="005D53A8">
      <w:pPr>
        <w:rPr>
          <w:rFonts w:asciiTheme="majorHAnsi" w:hAnsiTheme="majorHAnsi" w:cstheme="majorHAnsi"/>
          <w:color w:val="000000" w:themeColor="text1"/>
          <w:shd w:val="clear" w:color="auto" w:fill="FFFFFF"/>
        </w:rPr>
      </w:pPr>
    </w:p>
    <w:p w14:paraId="19032E7F" w14:textId="77777777" w:rsidR="006151F8" w:rsidRDefault="006151F8" w:rsidP="006151F8">
      <w:pPr>
        <w:spacing w:line="236" w:lineRule="auto"/>
        <w:rPr>
          <w:rFonts w:asciiTheme="majorHAnsi" w:hAnsiTheme="majorHAnsi" w:cstheme="majorHAnsi"/>
          <w:color w:val="000000"/>
        </w:rPr>
      </w:pPr>
      <w:r w:rsidRPr="00071F5F">
        <w:rPr>
          <w:rFonts w:asciiTheme="majorHAnsi" w:hAnsiTheme="majorHAnsi" w:cstheme="majorHAnsi"/>
          <w:color w:val="000000"/>
        </w:rPr>
        <w:t>Payments will be made directly to the</w:t>
      </w:r>
      <w:r>
        <w:rPr>
          <w:rFonts w:asciiTheme="majorHAnsi" w:hAnsiTheme="majorHAnsi" w:cstheme="majorHAnsi"/>
          <w:color w:val="000000"/>
        </w:rPr>
        <w:t xml:space="preserve"> service provider or vendor. </w:t>
      </w:r>
    </w:p>
    <w:p w14:paraId="2A1B6B52" w14:textId="77777777" w:rsidR="006151F8" w:rsidRDefault="006151F8" w:rsidP="006151F8">
      <w:pPr>
        <w:spacing w:line="236" w:lineRule="auto"/>
        <w:rPr>
          <w:rFonts w:asciiTheme="majorHAnsi" w:hAnsiTheme="majorHAnsi" w:cstheme="majorHAnsi"/>
          <w:color w:val="000000"/>
        </w:rPr>
      </w:pPr>
    </w:p>
    <w:p w14:paraId="78F0F091" w14:textId="77777777" w:rsidR="006151F8" w:rsidRPr="00B2292B" w:rsidRDefault="006151F8" w:rsidP="006151F8">
      <w:pPr>
        <w:rPr>
          <w:rFonts w:asciiTheme="majorHAnsi" w:hAnsiTheme="majorHAnsi" w:cstheme="majorHAnsi"/>
          <w:color w:val="000000"/>
        </w:rPr>
      </w:pPr>
      <w:r w:rsidRPr="005F479E">
        <w:rPr>
          <w:rFonts w:asciiTheme="majorHAnsi" w:hAnsiTheme="majorHAnsi" w:cstheme="majorHAnsi"/>
          <w:sz w:val="16"/>
          <w:szCs w:val="16"/>
        </w:rPr>
        <w:t xml:space="preserve">Effective </w:t>
      </w:r>
      <w:r>
        <w:rPr>
          <w:rFonts w:asciiTheme="majorHAnsi" w:hAnsiTheme="majorHAnsi" w:cstheme="majorHAnsi"/>
          <w:sz w:val="16"/>
          <w:szCs w:val="16"/>
        </w:rPr>
        <w:t>05/30/2025</w:t>
      </w:r>
    </w:p>
    <w:p w14:paraId="2EB2B62A" w14:textId="77777777" w:rsidR="006151F8" w:rsidRPr="0058215B" w:rsidRDefault="006151F8" w:rsidP="005D53A8">
      <w:pPr>
        <w:rPr>
          <w:rFonts w:asciiTheme="majorHAnsi" w:hAnsiTheme="majorHAnsi" w:cstheme="majorHAnsi"/>
          <w:color w:val="000000" w:themeColor="text1"/>
          <w:shd w:val="clear" w:color="auto" w:fill="FFFFFF"/>
        </w:rPr>
      </w:pPr>
    </w:p>
    <w:p w14:paraId="0EB5FEC3" w14:textId="77777777" w:rsidR="0054773A" w:rsidRPr="00F54E94" w:rsidRDefault="0054773A" w:rsidP="00F54E94">
      <w:pPr>
        <w:rPr>
          <w:rFonts w:asciiTheme="minorHAnsi" w:hAnsiTheme="minorHAnsi" w:cstheme="minorHAnsi"/>
          <w:color w:val="444444"/>
          <w:sz w:val="18"/>
          <w:szCs w:val="18"/>
          <w:shd w:val="clear" w:color="auto" w:fill="FFFFFF"/>
        </w:rPr>
      </w:pPr>
    </w:p>
    <w:p w14:paraId="21A790DA" w14:textId="597BC423" w:rsidR="00721F05" w:rsidRPr="005D53A8" w:rsidRDefault="00616CC8" w:rsidP="005D53A8">
      <w:pPr>
        <w:pStyle w:val="Heading2"/>
      </w:pPr>
      <w:r>
        <w:rPr>
          <w:caps w:val="0"/>
        </w:rPr>
        <w:t xml:space="preserve"> </w:t>
      </w:r>
      <w:bookmarkStart w:id="65" w:name="_Toc103592495"/>
      <w:r w:rsidRPr="0054773A">
        <w:rPr>
          <w:caps w:val="0"/>
        </w:rPr>
        <w:t>TRANSPORTATION (</w:t>
      </w:r>
      <w:r w:rsidRPr="005D53A8">
        <w:rPr>
          <w:caps w:val="0"/>
        </w:rPr>
        <w:t>TRN</w:t>
      </w:r>
      <w:r w:rsidRPr="0054773A">
        <w:rPr>
          <w:caps w:val="0"/>
        </w:rPr>
        <w:t>)</w:t>
      </w:r>
      <w:bookmarkEnd w:id="65"/>
    </w:p>
    <w:p w14:paraId="1AE9732A" w14:textId="022570C7" w:rsidR="002810E7" w:rsidRPr="0058215B" w:rsidRDefault="002810E7" w:rsidP="00F416A0">
      <w:pPr>
        <w:ind w:right="-90"/>
        <w:rPr>
          <w:rFonts w:asciiTheme="majorHAnsi" w:hAnsiTheme="majorHAnsi" w:cstheme="majorHAnsi"/>
          <w:color w:val="000000" w:themeColor="text1"/>
          <w:shd w:val="clear" w:color="auto" w:fill="FFFFFF"/>
        </w:rPr>
      </w:pPr>
      <w:r w:rsidRPr="0058215B">
        <w:rPr>
          <w:rFonts w:asciiTheme="majorHAnsi" w:hAnsiTheme="majorHAnsi" w:cstheme="majorHAnsi"/>
          <w:color w:val="000000" w:themeColor="text1"/>
          <w:shd w:val="clear" w:color="auto" w:fill="FFFFFF"/>
        </w:rPr>
        <w:t xml:space="preserve">The cost of transportation necessary to participate in WIOA "Title I" </w:t>
      </w:r>
      <w:r w:rsidR="00943C61">
        <w:rPr>
          <w:rFonts w:asciiTheme="majorHAnsi" w:hAnsiTheme="majorHAnsi" w:cstheme="majorHAnsi"/>
          <w:color w:val="000000" w:themeColor="text1"/>
          <w:shd w:val="clear" w:color="auto" w:fill="FFFFFF"/>
        </w:rPr>
        <w:t xml:space="preserve">career and training </w:t>
      </w:r>
      <w:r w:rsidRPr="0058215B">
        <w:rPr>
          <w:rFonts w:asciiTheme="majorHAnsi" w:hAnsiTheme="majorHAnsi" w:cstheme="majorHAnsi"/>
          <w:color w:val="000000" w:themeColor="text1"/>
          <w:shd w:val="clear" w:color="auto" w:fill="FFFFFF"/>
        </w:rPr>
        <w:t>services</w:t>
      </w:r>
      <w:r w:rsidR="009701A2">
        <w:rPr>
          <w:rFonts w:asciiTheme="majorHAnsi" w:hAnsiTheme="majorHAnsi" w:cstheme="majorHAnsi"/>
          <w:color w:val="000000" w:themeColor="text1"/>
          <w:shd w:val="clear" w:color="auto" w:fill="FFFFFF"/>
        </w:rPr>
        <w:t>,</w:t>
      </w:r>
      <w:r w:rsidR="00943C61">
        <w:rPr>
          <w:rFonts w:asciiTheme="majorHAnsi" w:hAnsiTheme="majorHAnsi" w:cstheme="majorHAnsi"/>
          <w:color w:val="000000" w:themeColor="text1"/>
          <w:shd w:val="clear" w:color="auto" w:fill="FFFFFF"/>
        </w:rPr>
        <w:t xml:space="preserve"> as outlined in the Individual Employment Plan (IEP) or</w:t>
      </w:r>
      <w:r w:rsidR="009701A2">
        <w:rPr>
          <w:rFonts w:asciiTheme="majorHAnsi" w:hAnsiTheme="majorHAnsi" w:cstheme="majorHAnsi"/>
          <w:color w:val="000000" w:themeColor="text1"/>
          <w:shd w:val="clear" w:color="auto" w:fill="FFFFFF"/>
        </w:rPr>
        <w:t xml:space="preserve"> Individual Service Strategy (ISS), is </w:t>
      </w:r>
      <w:r w:rsidRPr="0058215B">
        <w:rPr>
          <w:rFonts w:asciiTheme="majorHAnsi" w:hAnsiTheme="majorHAnsi" w:cstheme="majorHAnsi"/>
          <w:color w:val="000000" w:themeColor="text1"/>
          <w:shd w:val="clear" w:color="auto" w:fill="FFFFFF"/>
        </w:rPr>
        <w:lastRenderedPageBreak/>
        <w:t>allowable.</w:t>
      </w:r>
      <w:r w:rsidR="00F416A0">
        <w:rPr>
          <w:rFonts w:asciiTheme="majorHAnsi" w:hAnsiTheme="majorHAnsi" w:cstheme="majorHAnsi"/>
          <w:color w:val="000000" w:themeColor="text1"/>
          <w:shd w:val="clear" w:color="auto" w:fill="FFFFFF"/>
        </w:rPr>
        <w:t xml:space="preserve"> </w:t>
      </w:r>
      <w:r w:rsidR="00F416A0" w:rsidRPr="00F416A0">
        <w:rPr>
          <w:rFonts w:asciiTheme="majorHAnsi" w:hAnsiTheme="majorHAnsi" w:cstheme="majorHAnsi"/>
          <w:color w:val="000000" w:themeColor="text1"/>
          <w:shd w:val="clear" w:color="auto" w:fill="FFFFFF"/>
        </w:rPr>
        <w:t>It may also be provided to assist with transportation to employment for up to one month.</w:t>
      </w:r>
    </w:p>
    <w:p w14:paraId="349E86B3" w14:textId="77777777" w:rsidR="002810E7" w:rsidRPr="0058215B" w:rsidRDefault="002810E7" w:rsidP="002810E7">
      <w:pPr>
        <w:rPr>
          <w:rFonts w:asciiTheme="majorHAnsi" w:hAnsiTheme="majorHAnsi" w:cstheme="majorHAnsi"/>
          <w:color w:val="000000" w:themeColor="text1"/>
          <w:shd w:val="clear" w:color="auto" w:fill="FFFFFF"/>
        </w:rPr>
      </w:pPr>
    </w:p>
    <w:p w14:paraId="08F3C7C3" w14:textId="520CB48C" w:rsidR="002810E7" w:rsidRDefault="002810E7" w:rsidP="002810E7">
      <w:pPr>
        <w:rPr>
          <w:rFonts w:asciiTheme="majorHAnsi" w:hAnsiTheme="majorHAnsi" w:cstheme="majorHAnsi"/>
          <w:color w:val="000000" w:themeColor="text1"/>
          <w:shd w:val="clear" w:color="auto" w:fill="FFFFFF"/>
        </w:rPr>
      </w:pPr>
      <w:r w:rsidRPr="0058215B">
        <w:rPr>
          <w:rFonts w:asciiTheme="majorHAnsi" w:hAnsiTheme="majorHAnsi" w:cstheme="majorHAnsi"/>
          <w:color w:val="000000" w:themeColor="text1"/>
          <w:shd w:val="clear" w:color="auto" w:fill="FFFFFF"/>
        </w:rPr>
        <w:t xml:space="preserve">Assistance can consist of per mile reimbursement, </w:t>
      </w:r>
      <w:r w:rsidR="00174187">
        <w:rPr>
          <w:rFonts w:asciiTheme="majorHAnsi" w:hAnsiTheme="majorHAnsi" w:cstheme="majorHAnsi"/>
          <w:color w:val="000000" w:themeColor="text1"/>
          <w:shd w:val="clear" w:color="auto" w:fill="FFFFFF"/>
        </w:rPr>
        <w:t xml:space="preserve">gas cards, </w:t>
      </w:r>
      <w:r w:rsidRPr="0058215B">
        <w:rPr>
          <w:rFonts w:asciiTheme="majorHAnsi" w:hAnsiTheme="majorHAnsi" w:cstheme="majorHAnsi"/>
          <w:color w:val="000000" w:themeColor="text1"/>
          <w:shd w:val="clear" w:color="auto" w:fill="FFFFFF"/>
        </w:rPr>
        <w:t>bus passes</w:t>
      </w:r>
      <w:r w:rsidR="00174187">
        <w:rPr>
          <w:rFonts w:asciiTheme="majorHAnsi" w:hAnsiTheme="majorHAnsi" w:cstheme="majorHAnsi"/>
          <w:color w:val="000000" w:themeColor="text1"/>
          <w:shd w:val="clear" w:color="auto" w:fill="FFFFFF"/>
        </w:rPr>
        <w:t xml:space="preserve">, ride-hailing or </w:t>
      </w:r>
      <w:r w:rsidR="008E57B0">
        <w:rPr>
          <w:rFonts w:asciiTheme="majorHAnsi" w:hAnsiTheme="majorHAnsi" w:cstheme="majorHAnsi"/>
          <w:color w:val="000000" w:themeColor="text1"/>
          <w:shd w:val="clear" w:color="auto" w:fill="FFFFFF"/>
        </w:rPr>
        <w:t xml:space="preserve">taxi services, and </w:t>
      </w:r>
      <w:r w:rsidRPr="0058215B">
        <w:rPr>
          <w:rFonts w:asciiTheme="majorHAnsi" w:hAnsiTheme="majorHAnsi" w:cstheme="majorHAnsi"/>
          <w:color w:val="000000" w:themeColor="text1"/>
          <w:shd w:val="clear" w:color="auto" w:fill="FFFFFF"/>
        </w:rPr>
        <w:t>bicycle purchases</w:t>
      </w:r>
      <w:r w:rsidR="008E57B0">
        <w:rPr>
          <w:rFonts w:asciiTheme="majorHAnsi" w:hAnsiTheme="majorHAnsi" w:cstheme="majorHAnsi"/>
          <w:color w:val="000000" w:themeColor="text1"/>
          <w:shd w:val="clear" w:color="auto" w:fill="FFFFFF"/>
        </w:rPr>
        <w:t xml:space="preserve">. </w:t>
      </w:r>
      <w:r w:rsidRPr="0058215B">
        <w:rPr>
          <w:rFonts w:asciiTheme="majorHAnsi" w:hAnsiTheme="majorHAnsi" w:cstheme="majorHAnsi"/>
          <w:color w:val="000000" w:themeColor="text1"/>
          <w:shd w:val="clear" w:color="auto" w:fill="FFFFFF"/>
        </w:rPr>
        <w:t>(</w:t>
      </w:r>
      <w:r w:rsidR="008E57B0">
        <w:rPr>
          <w:rFonts w:asciiTheme="majorHAnsi" w:hAnsiTheme="majorHAnsi" w:cstheme="majorHAnsi"/>
          <w:color w:val="000000" w:themeColor="text1"/>
          <w:shd w:val="clear" w:color="auto" w:fill="FFFFFF"/>
        </w:rPr>
        <w:t>B</w:t>
      </w:r>
      <w:r w:rsidRPr="0058215B">
        <w:rPr>
          <w:rFonts w:asciiTheme="majorHAnsi" w:hAnsiTheme="majorHAnsi" w:cstheme="majorHAnsi"/>
          <w:color w:val="000000" w:themeColor="text1"/>
          <w:shd w:val="clear" w:color="auto" w:fill="FFFFFF"/>
        </w:rPr>
        <w:t>icycle purchases only are capped at $250</w:t>
      </w:r>
      <w:r w:rsidR="007A318E">
        <w:rPr>
          <w:rFonts w:asciiTheme="majorHAnsi" w:hAnsiTheme="majorHAnsi" w:cstheme="majorHAnsi"/>
          <w:color w:val="000000" w:themeColor="text1"/>
          <w:shd w:val="clear" w:color="auto" w:fill="FFFFFF"/>
        </w:rPr>
        <w:t>.00</w:t>
      </w:r>
      <w:r w:rsidRPr="0058215B">
        <w:rPr>
          <w:rFonts w:asciiTheme="majorHAnsi" w:hAnsiTheme="majorHAnsi" w:cstheme="majorHAnsi"/>
          <w:color w:val="000000" w:themeColor="text1"/>
          <w:shd w:val="clear" w:color="auto" w:fill="FFFFFF"/>
        </w:rPr>
        <w:t xml:space="preserve"> per participant per enrollment). </w:t>
      </w:r>
    </w:p>
    <w:p w14:paraId="09145F4D" w14:textId="77777777" w:rsidR="006C3334" w:rsidRDefault="006C3334" w:rsidP="002810E7">
      <w:pPr>
        <w:rPr>
          <w:rFonts w:asciiTheme="majorHAnsi" w:hAnsiTheme="majorHAnsi" w:cstheme="majorHAnsi"/>
          <w:color w:val="000000" w:themeColor="text1"/>
          <w:shd w:val="clear" w:color="auto" w:fill="FFFFFF"/>
        </w:rPr>
      </w:pPr>
    </w:p>
    <w:p w14:paraId="170D999C" w14:textId="17AC12DC" w:rsidR="006C3334" w:rsidRDefault="006C3334" w:rsidP="002810E7">
      <w:pPr>
        <w:rPr>
          <w:rFonts w:asciiTheme="majorHAnsi" w:hAnsiTheme="majorHAnsi" w:cstheme="majorHAnsi"/>
          <w:color w:val="000000" w:themeColor="text1"/>
          <w:shd w:val="clear" w:color="auto" w:fill="FFFFFF"/>
        </w:rPr>
      </w:pPr>
      <w:r w:rsidRPr="006C3334">
        <w:rPr>
          <w:rFonts w:asciiTheme="majorHAnsi" w:hAnsiTheme="majorHAnsi" w:cstheme="majorHAnsi"/>
          <w:color w:val="000000" w:themeColor="text1"/>
          <w:shd w:val="clear" w:color="auto" w:fill="FFFFFF"/>
        </w:rPr>
        <w:t>Transportation reimbursement for mileage will be made by check directly to the participant only. All other payments will be issued directly to the vendor or service provider.</w:t>
      </w:r>
    </w:p>
    <w:p w14:paraId="0C0DEF2C" w14:textId="77777777" w:rsidR="00E9536A" w:rsidRDefault="00E9536A" w:rsidP="002810E7">
      <w:pPr>
        <w:rPr>
          <w:rFonts w:asciiTheme="majorHAnsi" w:hAnsiTheme="majorHAnsi" w:cstheme="majorHAnsi"/>
          <w:color w:val="000000" w:themeColor="text1"/>
          <w:shd w:val="clear" w:color="auto" w:fill="FFFFFF"/>
        </w:rPr>
      </w:pPr>
    </w:p>
    <w:p w14:paraId="5E86F378" w14:textId="209368B7" w:rsidR="00E9536A" w:rsidRPr="0058215B" w:rsidRDefault="00E9536A" w:rsidP="002810E7">
      <w:pPr>
        <w:rPr>
          <w:rFonts w:asciiTheme="majorHAnsi" w:hAnsiTheme="majorHAnsi" w:cstheme="majorHAnsi"/>
          <w:color w:val="000000" w:themeColor="text1"/>
          <w:shd w:val="clear" w:color="auto" w:fill="FFFFFF"/>
        </w:rPr>
      </w:pPr>
      <w:r>
        <w:rPr>
          <w:rFonts w:asciiTheme="majorHAnsi" w:hAnsiTheme="majorHAnsi" w:cstheme="majorHAnsi"/>
          <w:color w:val="000000" w:themeColor="text1"/>
          <w:shd w:val="clear" w:color="auto" w:fill="FFFFFF"/>
        </w:rPr>
        <w:t>D</w:t>
      </w:r>
      <w:r w:rsidRPr="00E9536A">
        <w:rPr>
          <w:rFonts w:asciiTheme="majorHAnsi" w:hAnsiTheme="majorHAnsi" w:cstheme="majorHAnsi"/>
          <w:color w:val="000000" w:themeColor="text1"/>
          <w:shd w:val="clear" w:color="auto" w:fill="FFFFFF"/>
        </w:rPr>
        <w:t>ocumentation for supportive service payments (invoices, receipts, transfers, etc.) must be made available (uploaded) in the case management system (i.e. IowaWORKS).</w:t>
      </w:r>
    </w:p>
    <w:p w14:paraId="2C62CC67" w14:textId="77777777" w:rsidR="002810E7" w:rsidRPr="0058215B" w:rsidRDefault="002810E7" w:rsidP="002810E7">
      <w:pPr>
        <w:rPr>
          <w:rFonts w:asciiTheme="majorHAnsi" w:hAnsiTheme="majorHAnsi" w:cstheme="majorHAnsi"/>
          <w:color w:val="000000" w:themeColor="text1"/>
          <w:shd w:val="clear" w:color="auto" w:fill="FFFFFF"/>
        </w:rPr>
      </w:pPr>
    </w:p>
    <w:p w14:paraId="2525095E" w14:textId="4F795BBA" w:rsidR="002810E7" w:rsidRPr="0058215B" w:rsidRDefault="1CE2EC8E" w:rsidP="2512DCA2">
      <w:pPr>
        <w:rPr>
          <w:rFonts w:asciiTheme="majorHAnsi" w:hAnsiTheme="majorHAnsi" w:cstheme="majorBidi"/>
          <w:color w:val="000000" w:themeColor="text1"/>
          <w:shd w:val="clear" w:color="auto" w:fill="FFFFFF"/>
        </w:rPr>
      </w:pPr>
      <w:r w:rsidRPr="2512DCA2">
        <w:rPr>
          <w:rFonts w:asciiTheme="majorHAnsi" w:hAnsiTheme="majorHAnsi" w:cstheme="majorBidi"/>
          <w:color w:val="000000" w:themeColor="text1"/>
          <w:shd w:val="clear" w:color="auto" w:fill="FFFFFF"/>
        </w:rPr>
        <w:t>The maximum</w:t>
      </w:r>
      <w:r w:rsidR="002810E7" w:rsidRPr="2512DCA2">
        <w:rPr>
          <w:rFonts w:asciiTheme="majorHAnsi" w:hAnsiTheme="majorHAnsi" w:cstheme="majorBidi"/>
          <w:color w:val="000000" w:themeColor="text1"/>
          <w:shd w:val="clear" w:color="auto" w:fill="FFFFFF"/>
        </w:rPr>
        <w:t xml:space="preserve"> expenditure for transportation services</w:t>
      </w:r>
      <w:r w:rsidR="006C3334">
        <w:rPr>
          <w:rFonts w:asciiTheme="majorHAnsi" w:hAnsiTheme="majorHAnsi" w:cstheme="majorBidi"/>
          <w:color w:val="000000" w:themeColor="text1"/>
          <w:shd w:val="clear" w:color="auto" w:fill="FFFFFF"/>
        </w:rPr>
        <w:t>, excluding the purchase of bicycles,</w:t>
      </w:r>
      <w:r w:rsidR="002810E7" w:rsidRPr="2512DCA2">
        <w:rPr>
          <w:rFonts w:asciiTheme="majorHAnsi" w:hAnsiTheme="majorHAnsi" w:cstheme="majorBidi"/>
          <w:color w:val="000000" w:themeColor="text1"/>
          <w:shd w:val="clear" w:color="auto" w:fill="FFFFFF"/>
        </w:rPr>
        <w:t xml:space="preserve"> is $1</w:t>
      </w:r>
      <w:r w:rsidR="007A318E" w:rsidRPr="2512DCA2">
        <w:rPr>
          <w:rFonts w:asciiTheme="majorHAnsi" w:hAnsiTheme="majorHAnsi" w:cstheme="majorBidi"/>
          <w:color w:val="000000" w:themeColor="text1"/>
          <w:shd w:val="clear" w:color="auto" w:fill="FFFFFF"/>
        </w:rPr>
        <w:t>,</w:t>
      </w:r>
      <w:r w:rsidR="002810E7" w:rsidRPr="2512DCA2">
        <w:rPr>
          <w:rFonts w:asciiTheme="majorHAnsi" w:hAnsiTheme="majorHAnsi" w:cstheme="majorBidi"/>
          <w:color w:val="000000" w:themeColor="text1"/>
          <w:shd w:val="clear" w:color="auto" w:fill="FFFFFF"/>
        </w:rPr>
        <w:t>000</w:t>
      </w:r>
      <w:r w:rsidR="007A318E" w:rsidRPr="2512DCA2">
        <w:rPr>
          <w:rFonts w:asciiTheme="majorHAnsi" w:hAnsiTheme="majorHAnsi" w:cstheme="majorBidi"/>
          <w:color w:val="000000" w:themeColor="text1"/>
          <w:shd w:val="clear" w:color="auto" w:fill="FFFFFF"/>
        </w:rPr>
        <w:t>.00</w:t>
      </w:r>
      <w:r w:rsidR="002810E7" w:rsidRPr="2512DCA2">
        <w:rPr>
          <w:rFonts w:asciiTheme="majorHAnsi" w:hAnsiTheme="majorHAnsi" w:cstheme="majorBidi"/>
          <w:color w:val="000000" w:themeColor="text1"/>
          <w:shd w:val="clear" w:color="auto" w:fill="FFFFFF"/>
        </w:rPr>
        <w:t xml:space="preserve"> per participant per program year. </w:t>
      </w:r>
    </w:p>
    <w:p w14:paraId="0B432B7B" w14:textId="654863AE" w:rsidR="002810E7" w:rsidRPr="0058215B" w:rsidRDefault="002810E7" w:rsidP="002810E7">
      <w:pPr>
        <w:rPr>
          <w:rFonts w:asciiTheme="majorHAnsi" w:hAnsiTheme="majorHAnsi" w:cstheme="majorHAnsi"/>
          <w:color w:val="000000" w:themeColor="text1"/>
          <w:shd w:val="clear" w:color="auto" w:fill="FFFFFF"/>
        </w:rPr>
      </w:pPr>
      <w:r w:rsidRPr="0058215B">
        <w:rPr>
          <w:rFonts w:asciiTheme="majorHAnsi" w:hAnsiTheme="majorHAnsi" w:cstheme="majorHAnsi"/>
          <w:color w:val="000000" w:themeColor="text1"/>
          <w:shd w:val="clear" w:color="auto" w:fill="FFFFFF"/>
        </w:rPr>
        <w:t xml:space="preserve"> </w:t>
      </w:r>
    </w:p>
    <w:p w14:paraId="26DF5656" w14:textId="77777777" w:rsidR="001405C3" w:rsidRDefault="001405C3" w:rsidP="2512DCA2">
      <w:pPr>
        <w:rPr>
          <w:rFonts w:asciiTheme="majorHAnsi" w:hAnsiTheme="majorHAnsi" w:cstheme="majorBidi"/>
          <w:color w:val="000000" w:themeColor="text1"/>
          <w:shd w:val="clear" w:color="auto" w:fill="FFFFFF"/>
        </w:rPr>
      </w:pPr>
      <w:r>
        <w:rPr>
          <w:rFonts w:asciiTheme="majorHAnsi" w:hAnsiTheme="majorHAnsi" w:cstheme="majorBidi"/>
          <w:color w:val="000000" w:themeColor="text1"/>
          <w:shd w:val="clear" w:color="auto" w:fill="FFFFFF"/>
        </w:rPr>
        <w:t>The maximum mileage reimbursement is the current Iowa Department of Administrative Service rate</w:t>
      </w:r>
      <w:r w:rsidR="22C550D0" w:rsidRPr="2512DCA2">
        <w:rPr>
          <w:rFonts w:asciiTheme="majorHAnsi" w:hAnsiTheme="majorHAnsi" w:cstheme="majorBidi"/>
          <w:color w:val="000000" w:themeColor="text1"/>
          <w:shd w:val="clear" w:color="auto" w:fill="FFFFFF"/>
        </w:rPr>
        <w:t>. (As of 7/1/22 that rate is $.50/mile).</w:t>
      </w:r>
      <w:r w:rsidR="002810E7" w:rsidRPr="2512DCA2">
        <w:rPr>
          <w:rFonts w:asciiTheme="majorHAnsi" w:hAnsiTheme="majorHAnsi" w:cstheme="majorBidi"/>
          <w:color w:val="000000" w:themeColor="text1"/>
          <w:shd w:val="clear" w:color="auto" w:fill="FFFFFF"/>
        </w:rPr>
        <w:t xml:space="preserve"> </w:t>
      </w:r>
    </w:p>
    <w:p w14:paraId="5339D560" w14:textId="77777777" w:rsidR="001405C3" w:rsidRDefault="001405C3" w:rsidP="2512DCA2">
      <w:pPr>
        <w:rPr>
          <w:rFonts w:asciiTheme="majorHAnsi" w:hAnsiTheme="majorHAnsi" w:cstheme="majorBidi"/>
          <w:color w:val="000000" w:themeColor="text1"/>
          <w:shd w:val="clear" w:color="auto" w:fill="FFFFFF"/>
        </w:rPr>
      </w:pPr>
    </w:p>
    <w:p w14:paraId="2AE7C488" w14:textId="60FFDFCE" w:rsidR="002810E7" w:rsidRDefault="746FEA04" w:rsidP="2512DCA2">
      <w:pPr>
        <w:rPr>
          <w:rFonts w:asciiTheme="majorHAnsi" w:hAnsiTheme="majorHAnsi" w:cstheme="majorBidi"/>
          <w:color w:val="000000" w:themeColor="text1"/>
          <w:shd w:val="clear" w:color="auto" w:fill="FFFFFF"/>
        </w:rPr>
      </w:pPr>
      <w:r w:rsidRPr="2512DCA2">
        <w:rPr>
          <w:rFonts w:asciiTheme="majorHAnsi" w:hAnsiTheme="majorHAnsi" w:cstheme="majorBidi"/>
          <w:color w:val="000000" w:themeColor="text1"/>
          <w:shd w:val="clear" w:color="auto" w:fill="FFFFFF"/>
        </w:rPr>
        <w:t>The maximum</w:t>
      </w:r>
      <w:r w:rsidR="002810E7" w:rsidRPr="2512DCA2">
        <w:rPr>
          <w:rFonts w:asciiTheme="majorHAnsi" w:hAnsiTheme="majorHAnsi" w:cstheme="majorBidi"/>
          <w:color w:val="000000" w:themeColor="text1"/>
          <w:shd w:val="clear" w:color="auto" w:fill="FFFFFF"/>
        </w:rPr>
        <w:t xml:space="preserve"> expenditure is $1</w:t>
      </w:r>
      <w:r w:rsidR="007A318E" w:rsidRPr="2512DCA2">
        <w:rPr>
          <w:rFonts w:asciiTheme="majorHAnsi" w:hAnsiTheme="majorHAnsi" w:cstheme="majorBidi"/>
          <w:color w:val="000000" w:themeColor="text1"/>
          <w:shd w:val="clear" w:color="auto" w:fill="FFFFFF"/>
        </w:rPr>
        <w:t>,</w:t>
      </w:r>
      <w:r w:rsidR="002810E7" w:rsidRPr="2512DCA2">
        <w:rPr>
          <w:rFonts w:asciiTheme="majorHAnsi" w:hAnsiTheme="majorHAnsi" w:cstheme="majorBidi"/>
          <w:color w:val="000000" w:themeColor="text1"/>
          <w:shd w:val="clear" w:color="auto" w:fill="FFFFFF"/>
        </w:rPr>
        <w:t>000.00 per participant per program year.</w:t>
      </w:r>
    </w:p>
    <w:p w14:paraId="66E6A6D4" w14:textId="77777777" w:rsidR="00E9536A" w:rsidRDefault="00E9536A" w:rsidP="2512DCA2">
      <w:pPr>
        <w:rPr>
          <w:rFonts w:asciiTheme="majorHAnsi" w:hAnsiTheme="majorHAnsi" w:cstheme="majorBidi"/>
          <w:color w:val="000000" w:themeColor="text1"/>
          <w:shd w:val="clear" w:color="auto" w:fill="FFFFFF"/>
        </w:rPr>
      </w:pPr>
    </w:p>
    <w:p w14:paraId="0CBEA2B6" w14:textId="401C78EC" w:rsidR="00E9536A" w:rsidRPr="00E9536A" w:rsidRDefault="00E9536A" w:rsidP="2512DCA2">
      <w:pPr>
        <w:rPr>
          <w:rFonts w:asciiTheme="majorHAnsi" w:hAnsiTheme="majorHAnsi" w:cstheme="majorHAnsi"/>
          <w:color w:val="000000"/>
        </w:rPr>
      </w:pPr>
      <w:r w:rsidRPr="005F479E">
        <w:rPr>
          <w:rFonts w:asciiTheme="majorHAnsi" w:hAnsiTheme="majorHAnsi" w:cstheme="majorHAnsi"/>
          <w:sz w:val="16"/>
          <w:szCs w:val="16"/>
        </w:rPr>
        <w:t xml:space="preserve">Effective </w:t>
      </w:r>
      <w:r>
        <w:rPr>
          <w:rFonts w:asciiTheme="majorHAnsi" w:hAnsiTheme="majorHAnsi" w:cstheme="majorHAnsi"/>
          <w:sz w:val="16"/>
          <w:szCs w:val="16"/>
        </w:rPr>
        <w:t>05/30/2025</w:t>
      </w:r>
    </w:p>
    <w:p w14:paraId="1BD7B558" w14:textId="77777777" w:rsidR="0054773A" w:rsidRPr="002810E7" w:rsidRDefault="0054773A" w:rsidP="002810E7">
      <w:pPr>
        <w:rPr>
          <w:rFonts w:asciiTheme="minorHAnsi" w:hAnsiTheme="minorHAnsi" w:cstheme="minorHAnsi"/>
          <w:color w:val="444444"/>
          <w:sz w:val="18"/>
          <w:szCs w:val="18"/>
          <w:shd w:val="clear" w:color="auto" w:fill="FFFFFF"/>
        </w:rPr>
      </w:pPr>
    </w:p>
    <w:p w14:paraId="065BE798" w14:textId="5890E660" w:rsidR="00824773" w:rsidRPr="005D53A8" w:rsidRDefault="00616CC8" w:rsidP="005D53A8">
      <w:pPr>
        <w:pStyle w:val="Heading2"/>
      </w:pPr>
      <w:bookmarkStart w:id="66" w:name="_Toc103592496"/>
      <w:r w:rsidRPr="0054773A">
        <w:rPr>
          <w:caps w:val="0"/>
        </w:rPr>
        <w:t>YOUTH INCENTIVE PAYMENTS (YIP)</w:t>
      </w:r>
      <w:bookmarkEnd w:id="66"/>
    </w:p>
    <w:p w14:paraId="298A35CB" w14:textId="77777777" w:rsidR="00824773" w:rsidRDefault="00824773" w:rsidP="00721F05">
      <w:pPr>
        <w:spacing w:line="237" w:lineRule="auto"/>
        <w:jc w:val="both"/>
        <w:rPr>
          <w:rFonts w:asciiTheme="minorHAnsi" w:hAnsiTheme="minorHAnsi" w:cstheme="minorHAnsi"/>
          <w:sz w:val="18"/>
          <w:szCs w:val="18"/>
        </w:rPr>
      </w:pPr>
    </w:p>
    <w:p w14:paraId="2A428765" w14:textId="7A253A3C" w:rsidR="00DC3D02" w:rsidRPr="0058215B" w:rsidRDefault="00DC3D02" w:rsidP="00DC3D02">
      <w:pPr>
        <w:rPr>
          <w:rFonts w:asciiTheme="majorHAnsi" w:hAnsiTheme="majorHAnsi" w:cstheme="majorHAnsi"/>
          <w:color w:val="000000" w:themeColor="text1"/>
          <w:shd w:val="clear" w:color="auto" w:fill="FFFFFF"/>
        </w:rPr>
      </w:pPr>
      <w:r w:rsidRPr="0058215B">
        <w:rPr>
          <w:rFonts w:asciiTheme="majorHAnsi" w:hAnsiTheme="majorHAnsi" w:cstheme="majorHAnsi"/>
          <w:b/>
          <w:bCs/>
          <w:color w:val="000000" w:themeColor="text1"/>
          <w:u w:val="single"/>
          <w:shd w:val="clear" w:color="auto" w:fill="FFFFFF"/>
        </w:rPr>
        <w:t>Youth Incentive Payments (YIP):</w:t>
      </w:r>
      <w:r w:rsidRPr="0058215B">
        <w:rPr>
          <w:rFonts w:asciiTheme="majorHAnsi" w:hAnsiTheme="majorHAnsi" w:cstheme="majorHAnsi"/>
          <w:color w:val="000000" w:themeColor="text1"/>
          <w:shd w:val="clear" w:color="auto" w:fill="FFFFFF"/>
        </w:rPr>
        <w:t xml:space="preserve">  Incentive payments to youth participants are allowed for recognition and achievement directly tied to training activities and experiential learning activities.  Incentive payments must be:</w:t>
      </w:r>
    </w:p>
    <w:p w14:paraId="5550F0D4" w14:textId="77777777" w:rsidR="00DC3D02" w:rsidRPr="0058215B" w:rsidRDefault="00DC3D02" w:rsidP="00DC3D02">
      <w:pPr>
        <w:rPr>
          <w:rFonts w:asciiTheme="majorHAnsi" w:hAnsiTheme="majorHAnsi" w:cstheme="majorHAnsi"/>
          <w:color w:val="000000" w:themeColor="text1"/>
          <w:shd w:val="clear" w:color="auto" w:fill="FFFFFF"/>
        </w:rPr>
      </w:pPr>
    </w:p>
    <w:p w14:paraId="1D33C544" w14:textId="025C79B6" w:rsidR="00DC3D02" w:rsidRPr="0058215B" w:rsidRDefault="00DC3D02" w:rsidP="00CE0DDC">
      <w:pPr>
        <w:pStyle w:val="ListParagraph"/>
        <w:numPr>
          <w:ilvl w:val="0"/>
          <w:numId w:val="67"/>
        </w:numPr>
        <w:ind w:left="720"/>
        <w:rPr>
          <w:rFonts w:asciiTheme="majorHAnsi" w:hAnsiTheme="majorHAnsi" w:cstheme="majorHAnsi"/>
          <w:color w:val="000000" w:themeColor="text1"/>
          <w:shd w:val="clear" w:color="auto" w:fill="FFFFFF"/>
        </w:rPr>
      </w:pPr>
      <w:r w:rsidRPr="0058215B">
        <w:rPr>
          <w:rFonts w:asciiTheme="majorHAnsi" w:hAnsiTheme="majorHAnsi" w:cstheme="majorHAnsi"/>
          <w:color w:val="000000" w:themeColor="text1"/>
          <w:shd w:val="clear" w:color="auto" w:fill="FFFFFF"/>
        </w:rPr>
        <w:t xml:space="preserve">Tied to the goals of the specific </w:t>
      </w:r>
      <w:r w:rsidR="00982996" w:rsidRPr="0058215B">
        <w:rPr>
          <w:rFonts w:asciiTheme="majorHAnsi" w:hAnsiTheme="majorHAnsi" w:cstheme="majorHAnsi"/>
          <w:color w:val="000000" w:themeColor="text1"/>
          <w:shd w:val="clear" w:color="auto" w:fill="FFFFFF"/>
        </w:rPr>
        <w:t>program.</w:t>
      </w:r>
    </w:p>
    <w:p w14:paraId="662389C8" w14:textId="4C6727B9" w:rsidR="00DC3D02" w:rsidRPr="0058215B" w:rsidRDefault="00DC3D02" w:rsidP="00CE0DDC">
      <w:pPr>
        <w:pStyle w:val="ListParagraph"/>
        <w:numPr>
          <w:ilvl w:val="0"/>
          <w:numId w:val="67"/>
        </w:numPr>
        <w:ind w:left="720"/>
        <w:rPr>
          <w:rFonts w:asciiTheme="majorHAnsi" w:hAnsiTheme="majorHAnsi" w:cstheme="majorHAnsi"/>
          <w:color w:val="000000" w:themeColor="text1"/>
          <w:shd w:val="clear" w:color="auto" w:fill="FFFFFF"/>
        </w:rPr>
      </w:pPr>
      <w:r w:rsidRPr="0058215B">
        <w:rPr>
          <w:rFonts w:asciiTheme="majorHAnsi" w:hAnsiTheme="majorHAnsi" w:cstheme="majorHAnsi"/>
          <w:color w:val="000000" w:themeColor="text1"/>
          <w:shd w:val="clear" w:color="auto" w:fill="FFFFFF"/>
        </w:rPr>
        <w:t xml:space="preserve">Outlined in writing before the commencement of the program that may provide incentive </w:t>
      </w:r>
      <w:r w:rsidR="00982996" w:rsidRPr="0058215B">
        <w:rPr>
          <w:rFonts w:asciiTheme="majorHAnsi" w:hAnsiTheme="majorHAnsi" w:cstheme="majorHAnsi"/>
          <w:color w:val="000000" w:themeColor="text1"/>
          <w:shd w:val="clear" w:color="auto" w:fill="FFFFFF"/>
        </w:rPr>
        <w:t>payments.</w:t>
      </w:r>
    </w:p>
    <w:p w14:paraId="7C69B3D1" w14:textId="2C6BC637" w:rsidR="00DC3D02" w:rsidRPr="0058215B" w:rsidRDefault="00DC3D02" w:rsidP="00CE0DDC">
      <w:pPr>
        <w:pStyle w:val="ListParagraph"/>
        <w:numPr>
          <w:ilvl w:val="0"/>
          <w:numId w:val="67"/>
        </w:numPr>
        <w:ind w:left="720"/>
        <w:rPr>
          <w:rFonts w:asciiTheme="majorHAnsi" w:hAnsiTheme="majorHAnsi" w:cstheme="majorHAnsi"/>
          <w:color w:val="000000" w:themeColor="text1"/>
          <w:shd w:val="clear" w:color="auto" w:fill="FFFFFF"/>
        </w:rPr>
      </w:pPr>
      <w:r w:rsidRPr="0058215B">
        <w:rPr>
          <w:rFonts w:asciiTheme="majorHAnsi" w:hAnsiTheme="majorHAnsi" w:cstheme="majorHAnsi"/>
          <w:color w:val="000000" w:themeColor="text1"/>
          <w:shd w:val="clear" w:color="auto" w:fill="FFFFFF"/>
        </w:rPr>
        <w:t>Align with the local program's organizational policies and</w:t>
      </w:r>
    </w:p>
    <w:p w14:paraId="7E2443EB" w14:textId="21F75AED" w:rsidR="00DC3D02" w:rsidRPr="0058215B" w:rsidRDefault="00DC3D02" w:rsidP="00CE0DDC">
      <w:pPr>
        <w:pStyle w:val="ListParagraph"/>
        <w:numPr>
          <w:ilvl w:val="0"/>
          <w:numId w:val="67"/>
        </w:numPr>
        <w:ind w:left="720"/>
        <w:rPr>
          <w:rFonts w:asciiTheme="majorHAnsi" w:hAnsiTheme="majorHAnsi" w:cstheme="majorHAnsi"/>
          <w:color w:val="000000" w:themeColor="text1"/>
          <w:shd w:val="clear" w:color="auto" w:fill="FFFFFF"/>
        </w:rPr>
      </w:pPr>
      <w:r w:rsidRPr="0058215B">
        <w:rPr>
          <w:rFonts w:asciiTheme="majorHAnsi" w:hAnsiTheme="majorHAnsi" w:cstheme="majorHAnsi"/>
          <w:color w:val="000000" w:themeColor="text1"/>
          <w:shd w:val="clear" w:color="auto" w:fill="FFFFFF"/>
        </w:rPr>
        <w:t>In accordance with the requirements contained in the Uniform Administrative Requirements 2 CFR 200.</w:t>
      </w:r>
    </w:p>
    <w:p w14:paraId="504E9D42" w14:textId="77777777" w:rsidR="00DC3D02" w:rsidRPr="0058215B" w:rsidRDefault="00DC3D02" w:rsidP="00DC3D02">
      <w:pPr>
        <w:rPr>
          <w:rFonts w:asciiTheme="majorHAnsi" w:hAnsiTheme="majorHAnsi" w:cstheme="majorHAnsi"/>
          <w:color w:val="000000" w:themeColor="text1"/>
          <w:u w:val="single"/>
          <w:shd w:val="clear" w:color="auto" w:fill="FFFFFF"/>
        </w:rPr>
      </w:pPr>
    </w:p>
    <w:p w14:paraId="72F3D5CC" w14:textId="77777777" w:rsidR="00DC3D02" w:rsidRPr="0058215B" w:rsidRDefault="00DC3D02" w:rsidP="00DC3D02">
      <w:pPr>
        <w:rPr>
          <w:rFonts w:asciiTheme="majorHAnsi" w:hAnsiTheme="majorHAnsi" w:cstheme="majorHAnsi"/>
          <w:color w:val="000000" w:themeColor="text1"/>
          <w:u w:val="single"/>
          <w:shd w:val="clear" w:color="auto" w:fill="FFFFFF"/>
        </w:rPr>
      </w:pPr>
      <w:r w:rsidRPr="0058215B">
        <w:rPr>
          <w:rFonts w:asciiTheme="majorHAnsi" w:hAnsiTheme="majorHAnsi" w:cstheme="majorHAnsi"/>
          <w:color w:val="000000" w:themeColor="text1"/>
          <w:u w:val="single"/>
          <w:shd w:val="clear" w:color="auto" w:fill="FFFFFF"/>
        </w:rPr>
        <w:t>Youth Incentive Payments are as follows:</w:t>
      </w:r>
    </w:p>
    <w:p w14:paraId="40C8DE55" w14:textId="77777777" w:rsidR="00246862" w:rsidRPr="00C94171" w:rsidRDefault="00246862" w:rsidP="00246862">
      <w:pPr>
        <w:pStyle w:val="ListParagraph"/>
        <w:numPr>
          <w:ilvl w:val="0"/>
          <w:numId w:val="69"/>
        </w:numPr>
        <w:rPr>
          <w:rFonts w:ascii="Calibri" w:eastAsia="Calibri" w:hAnsi="Calibri" w:cs="Calibri"/>
        </w:rPr>
      </w:pPr>
      <w:r w:rsidRPr="00C94171">
        <w:rPr>
          <w:rFonts w:ascii="Calibri" w:eastAsia="Calibri" w:hAnsi="Calibri" w:cs="Calibri"/>
        </w:rPr>
        <w:t xml:space="preserve">High school diploma attainment - $200.00 </w:t>
      </w:r>
    </w:p>
    <w:p w14:paraId="75062E8E" w14:textId="77777777" w:rsidR="00246862" w:rsidRPr="00C94171" w:rsidRDefault="00246862" w:rsidP="00246862">
      <w:pPr>
        <w:pStyle w:val="ListParagraph"/>
        <w:numPr>
          <w:ilvl w:val="0"/>
          <w:numId w:val="69"/>
        </w:numPr>
        <w:rPr>
          <w:rFonts w:ascii="Calibri" w:eastAsia="Calibri" w:hAnsi="Calibri" w:cs="Calibri"/>
        </w:rPr>
      </w:pPr>
      <w:r w:rsidRPr="00C94171">
        <w:rPr>
          <w:rFonts w:ascii="Calibri" w:eastAsia="Calibri" w:hAnsi="Calibri" w:cs="Calibri"/>
        </w:rPr>
        <w:t xml:space="preserve">HiSET attainment - $200.00 </w:t>
      </w:r>
    </w:p>
    <w:p w14:paraId="0934E8F6" w14:textId="77777777" w:rsidR="00246862" w:rsidRPr="00C94171" w:rsidRDefault="00246862" w:rsidP="00246862">
      <w:pPr>
        <w:pStyle w:val="ListParagraph"/>
        <w:numPr>
          <w:ilvl w:val="0"/>
          <w:numId w:val="69"/>
        </w:numPr>
        <w:rPr>
          <w:rFonts w:ascii="Calibri" w:eastAsia="Calibri" w:hAnsi="Calibri" w:cs="Calibri"/>
        </w:rPr>
      </w:pPr>
      <w:r w:rsidRPr="00C94171">
        <w:rPr>
          <w:rFonts w:ascii="Calibri" w:eastAsia="Calibri" w:hAnsi="Calibri" w:cs="Calibri"/>
        </w:rPr>
        <w:t>Achievement of Basic Skills or Benchmark Goal as identified on the ISS (per goal- $100.00. $200 MAX per year)</w:t>
      </w:r>
    </w:p>
    <w:p w14:paraId="4DD9E415" w14:textId="77777777" w:rsidR="00246862" w:rsidRPr="00C94171" w:rsidRDefault="00246862" w:rsidP="00246862">
      <w:pPr>
        <w:pStyle w:val="ListParagraph"/>
        <w:numPr>
          <w:ilvl w:val="0"/>
          <w:numId w:val="69"/>
        </w:numPr>
        <w:rPr>
          <w:rFonts w:ascii="Calibri" w:eastAsia="Calibri" w:hAnsi="Calibri" w:cs="Calibri"/>
        </w:rPr>
      </w:pPr>
      <w:r w:rsidRPr="00C94171">
        <w:rPr>
          <w:rFonts w:ascii="Calibri" w:eastAsia="Calibri" w:hAnsi="Calibri" w:cs="Calibri"/>
        </w:rPr>
        <w:t>Completion of 30 hours of volunteerism or leadership activit</w:t>
      </w:r>
      <w:r w:rsidRPr="00C94171">
        <w:rPr>
          <w:rFonts w:ascii="Calibri" w:eastAsia="Calibri" w:hAnsi="Calibri" w:cs="Calibri"/>
          <w:strike/>
        </w:rPr>
        <w:t>y</w:t>
      </w:r>
      <w:r w:rsidRPr="00C94171">
        <w:rPr>
          <w:rFonts w:ascii="Calibri" w:eastAsia="Calibri" w:hAnsi="Calibri" w:cs="Calibri"/>
        </w:rPr>
        <w:t xml:space="preserve"> in connection to career exploration - $200.00. $200 MAX per year)</w:t>
      </w:r>
    </w:p>
    <w:p w14:paraId="3B0FD4BE" w14:textId="77777777" w:rsidR="00246862" w:rsidRPr="00C94171" w:rsidRDefault="00246862" w:rsidP="00246862">
      <w:pPr>
        <w:pStyle w:val="ListParagraph"/>
        <w:numPr>
          <w:ilvl w:val="0"/>
          <w:numId w:val="69"/>
        </w:numPr>
        <w:rPr>
          <w:rFonts w:ascii="Calibri" w:eastAsia="Calibri" w:hAnsi="Calibri" w:cs="Calibri"/>
        </w:rPr>
      </w:pPr>
      <w:r w:rsidRPr="00C94171">
        <w:rPr>
          <w:rFonts w:ascii="Calibri" w:eastAsia="Calibri" w:hAnsi="Calibri" w:cs="Calibri"/>
        </w:rPr>
        <w:lastRenderedPageBreak/>
        <w:t>No unexcused absences for subsidized or unsubsidized employment in a month – minimum of 8 shifts. $150.00 ($300 maximum per year)</w:t>
      </w:r>
    </w:p>
    <w:p w14:paraId="69615211" w14:textId="77777777" w:rsidR="00246862" w:rsidRPr="00C94171" w:rsidRDefault="00246862" w:rsidP="00246862">
      <w:pPr>
        <w:pStyle w:val="ListParagraph"/>
        <w:numPr>
          <w:ilvl w:val="0"/>
          <w:numId w:val="69"/>
        </w:numPr>
        <w:rPr>
          <w:rFonts w:ascii="Calibri" w:eastAsia="Calibri" w:hAnsi="Calibri" w:cs="Calibri"/>
        </w:rPr>
      </w:pPr>
      <w:r w:rsidRPr="00C94171">
        <w:rPr>
          <w:rFonts w:ascii="Calibri" w:eastAsia="Calibri" w:hAnsi="Calibri" w:cs="Calibri"/>
        </w:rPr>
        <w:t xml:space="preserve">Achievement of any industry-recognized credential on the Iowa Department of Education’s “approved list for school districts.” - $100.00 ($200 per year) </w:t>
      </w:r>
    </w:p>
    <w:p w14:paraId="5596363C" w14:textId="77777777" w:rsidR="00246862" w:rsidRPr="00C94171" w:rsidRDefault="00246862" w:rsidP="00246862">
      <w:pPr>
        <w:pStyle w:val="ListParagraph"/>
        <w:numPr>
          <w:ilvl w:val="0"/>
          <w:numId w:val="69"/>
        </w:numPr>
        <w:rPr>
          <w:rFonts w:ascii="Calibri" w:eastAsia="Calibri" w:hAnsi="Calibri" w:cs="Calibri"/>
        </w:rPr>
      </w:pPr>
      <w:r w:rsidRPr="00C94171">
        <w:rPr>
          <w:rFonts w:ascii="Calibri" w:eastAsia="Calibri" w:hAnsi="Calibri" w:cs="Calibri"/>
        </w:rPr>
        <w:t>Achievement of a One- or two-year diploma through post-secondary education. $250</w:t>
      </w:r>
    </w:p>
    <w:p w14:paraId="7EAB7063" w14:textId="77777777" w:rsidR="00246862" w:rsidRDefault="00246862" w:rsidP="00246862">
      <w:pPr>
        <w:pStyle w:val="ListParagraph"/>
        <w:numPr>
          <w:ilvl w:val="0"/>
          <w:numId w:val="69"/>
        </w:numPr>
        <w:rPr>
          <w:rFonts w:ascii="Calibri" w:eastAsia="Calibri" w:hAnsi="Calibri" w:cs="Calibri"/>
        </w:rPr>
      </w:pPr>
      <w:r w:rsidRPr="00C94171">
        <w:rPr>
          <w:rFonts w:ascii="Calibri" w:eastAsia="Calibri" w:hAnsi="Calibri" w:cs="Calibri"/>
        </w:rPr>
        <w:t xml:space="preserve">Employment with </w:t>
      </w:r>
      <w:r>
        <w:rPr>
          <w:rFonts w:ascii="Calibri" w:eastAsia="Calibri" w:hAnsi="Calibri" w:cs="Calibri"/>
        </w:rPr>
        <w:t xml:space="preserve">the </w:t>
      </w:r>
      <w:r w:rsidRPr="00C94171">
        <w:rPr>
          <w:rFonts w:ascii="Calibri" w:eastAsia="Calibri" w:hAnsi="Calibri" w:cs="Calibri"/>
        </w:rPr>
        <w:t>same employer</w:t>
      </w:r>
      <w:r w:rsidRPr="53889341">
        <w:rPr>
          <w:rFonts w:ascii="Calibri" w:eastAsia="Calibri" w:hAnsi="Calibri" w:cs="Calibri"/>
        </w:rPr>
        <w:t xml:space="preserve"> </w:t>
      </w:r>
      <w:r>
        <w:rPr>
          <w:rFonts w:ascii="Calibri" w:eastAsia="Calibri" w:hAnsi="Calibri" w:cs="Calibri"/>
        </w:rPr>
        <w:t>in</w:t>
      </w:r>
      <w:r w:rsidRPr="53889341">
        <w:rPr>
          <w:rFonts w:ascii="Calibri" w:eastAsia="Calibri" w:hAnsi="Calibri" w:cs="Calibri"/>
        </w:rPr>
        <w:t xml:space="preserve"> the 2nd quarter after exit - $200.00 </w:t>
      </w:r>
    </w:p>
    <w:p w14:paraId="120388F1" w14:textId="77777777" w:rsidR="00246862" w:rsidRDefault="00246862" w:rsidP="00246862">
      <w:pPr>
        <w:pStyle w:val="ListParagraph"/>
        <w:numPr>
          <w:ilvl w:val="0"/>
          <w:numId w:val="69"/>
        </w:numPr>
        <w:rPr>
          <w:rFonts w:ascii="Calibri" w:eastAsia="Calibri" w:hAnsi="Calibri" w:cs="Calibri"/>
        </w:rPr>
      </w:pPr>
      <w:r w:rsidRPr="53889341">
        <w:rPr>
          <w:rFonts w:ascii="Calibri" w:eastAsia="Calibri" w:hAnsi="Calibri" w:cs="Calibri"/>
        </w:rPr>
        <w:t xml:space="preserve">Employed with </w:t>
      </w:r>
      <w:r>
        <w:rPr>
          <w:rFonts w:ascii="Calibri" w:eastAsia="Calibri" w:hAnsi="Calibri" w:cs="Calibri"/>
        </w:rPr>
        <w:t xml:space="preserve">the </w:t>
      </w:r>
      <w:r w:rsidRPr="53889341">
        <w:rPr>
          <w:rFonts w:ascii="Calibri" w:eastAsia="Calibri" w:hAnsi="Calibri" w:cs="Calibri"/>
        </w:rPr>
        <w:t xml:space="preserve">same employer </w:t>
      </w:r>
      <w:r>
        <w:rPr>
          <w:rFonts w:ascii="Calibri" w:eastAsia="Calibri" w:hAnsi="Calibri" w:cs="Calibri"/>
        </w:rPr>
        <w:t>in</w:t>
      </w:r>
      <w:r w:rsidRPr="53889341">
        <w:rPr>
          <w:rFonts w:ascii="Calibri" w:eastAsia="Calibri" w:hAnsi="Calibri" w:cs="Calibri"/>
        </w:rPr>
        <w:t xml:space="preserve"> the 4th quarter after exit - $200.00</w:t>
      </w:r>
    </w:p>
    <w:p w14:paraId="6D322B69" w14:textId="77777777" w:rsidR="00A8088D" w:rsidRDefault="00A8088D" w:rsidP="00A8088D">
      <w:pPr>
        <w:spacing w:after="160" w:line="259" w:lineRule="auto"/>
        <w:rPr>
          <w:rFonts w:cstheme="minorHAnsi"/>
          <w:sz w:val="18"/>
          <w:szCs w:val="18"/>
        </w:rPr>
      </w:pPr>
    </w:p>
    <w:p w14:paraId="0E017861" w14:textId="77777777" w:rsidR="004D1B98" w:rsidRPr="006E253E" w:rsidRDefault="004D1B98" w:rsidP="004D1B98">
      <w:pPr>
        <w:rPr>
          <w:rFonts w:ascii="Calibri" w:eastAsia="Calibri" w:hAnsi="Calibri" w:cs="Calibri"/>
        </w:rPr>
      </w:pPr>
      <w:r w:rsidRPr="006E253E">
        <w:rPr>
          <w:rFonts w:ascii="Calibri" w:eastAsia="Calibri" w:hAnsi="Calibri" w:cs="Calibri"/>
        </w:rPr>
        <w:t>Youth Incentive Payments will be made by check directly to the participant only.</w:t>
      </w:r>
    </w:p>
    <w:p w14:paraId="2BAFB00C" w14:textId="77777777" w:rsidR="004D1B98" w:rsidRDefault="004D1B98" w:rsidP="00A8088D">
      <w:pPr>
        <w:spacing w:after="160" w:line="259" w:lineRule="auto"/>
        <w:rPr>
          <w:rFonts w:cstheme="minorHAnsi"/>
          <w:sz w:val="18"/>
          <w:szCs w:val="18"/>
        </w:rPr>
      </w:pPr>
    </w:p>
    <w:p w14:paraId="0EA74FC8" w14:textId="2B11FD34" w:rsidR="00A8088D" w:rsidRPr="00A8088D" w:rsidRDefault="00A8088D" w:rsidP="00A8088D">
      <w:pPr>
        <w:spacing w:after="160" w:line="259" w:lineRule="auto"/>
        <w:rPr>
          <w:rFonts w:cstheme="minorHAnsi"/>
          <w:sz w:val="18"/>
          <w:szCs w:val="18"/>
        </w:rPr>
      </w:pPr>
      <w:r>
        <w:rPr>
          <w:rFonts w:asciiTheme="majorHAnsi" w:hAnsiTheme="majorHAnsi" w:cstheme="majorHAnsi"/>
          <w:color w:val="000000"/>
          <w:sz w:val="18"/>
          <w:szCs w:val="18"/>
        </w:rPr>
        <w:t xml:space="preserve">Effective </w:t>
      </w:r>
      <w:r w:rsidR="00546160">
        <w:rPr>
          <w:rFonts w:asciiTheme="majorHAnsi" w:hAnsiTheme="majorHAnsi" w:cstheme="majorHAnsi"/>
          <w:color w:val="000000"/>
          <w:sz w:val="18"/>
          <w:szCs w:val="18"/>
        </w:rPr>
        <w:t>5/30/</w:t>
      </w:r>
      <w:r>
        <w:rPr>
          <w:rFonts w:asciiTheme="majorHAnsi" w:hAnsiTheme="majorHAnsi" w:cstheme="majorHAnsi"/>
          <w:color w:val="000000"/>
          <w:sz w:val="18"/>
          <w:szCs w:val="18"/>
        </w:rPr>
        <w:t>2025</w:t>
      </w:r>
    </w:p>
    <w:sectPr w:rsidR="00A8088D" w:rsidRPr="00A8088D" w:rsidSect="00EE28C7">
      <w:headerReference w:type="default" r:id="rId11"/>
      <w:footerReference w:type="default" r:id="rId12"/>
      <w:headerReference w:type="first" r:id="rId13"/>
      <w:footerReference w:type="first" r:id="rId14"/>
      <w:pgSz w:w="12240" w:h="15840"/>
      <w:pgMar w:top="1440" w:right="1440" w:bottom="1440" w:left="144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BF24C" w14:textId="77777777" w:rsidR="0047367A" w:rsidRDefault="0047367A" w:rsidP="00E22574">
      <w:r>
        <w:separator/>
      </w:r>
    </w:p>
  </w:endnote>
  <w:endnote w:type="continuationSeparator" w:id="0">
    <w:p w14:paraId="1A405683" w14:textId="77777777" w:rsidR="0047367A" w:rsidRDefault="0047367A" w:rsidP="00E22574">
      <w:r>
        <w:continuationSeparator/>
      </w:r>
    </w:p>
  </w:endnote>
  <w:endnote w:type="continuationNotice" w:id="1">
    <w:p w14:paraId="0A988BE4" w14:textId="77777777" w:rsidR="0047367A" w:rsidRDefault="004736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00"/>
      <w:gridCol w:w="630"/>
      <w:gridCol w:w="4230"/>
    </w:tblGrid>
    <w:tr w:rsidR="005A054D" w14:paraId="545FE859" w14:textId="77777777" w:rsidTr="2512DCA2">
      <w:trPr>
        <w:trHeight w:hRule="exact" w:val="115"/>
        <w:jc w:val="center"/>
      </w:trPr>
      <w:tc>
        <w:tcPr>
          <w:tcW w:w="4500" w:type="dxa"/>
          <w:shd w:val="clear" w:color="auto" w:fill="A4DDF4" w:themeFill="accent1" w:themeFillTint="66"/>
          <w:tcMar>
            <w:top w:w="0" w:type="dxa"/>
            <w:bottom w:w="0" w:type="dxa"/>
          </w:tcMar>
        </w:tcPr>
        <w:p w14:paraId="426CA2D4" w14:textId="77777777" w:rsidR="005A054D" w:rsidRPr="00730B3E" w:rsidRDefault="005A054D">
          <w:pPr>
            <w:pStyle w:val="Header"/>
            <w:tabs>
              <w:tab w:val="clear" w:pos="4680"/>
              <w:tab w:val="clear" w:pos="9360"/>
            </w:tabs>
            <w:rPr>
              <w:rFonts w:asciiTheme="majorHAnsi" w:hAnsiTheme="majorHAnsi" w:cstheme="majorHAnsi"/>
              <w:caps/>
              <w:sz w:val="18"/>
            </w:rPr>
          </w:pPr>
        </w:p>
      </w:tc>
      <w:tc>
        <w:tcPr>
          <w:tcW w:w="4860" w:type="dxa"/>
          <w:gridSpan w:val="2"/>
          <w:shd w:val="clear" w:color="auto" w:fill="A4DDF4" w:themeFill="accent1" w:themeFillTint="66"/>
          <w:tcMar>
            <w:top w:w="0" w:type="dxa"/>
            <w:bottom w:w="0" w:type="dxa"/>
          </w:tcMar>
        </w:tcPr>
        <w:p w14:paraId="5CAF83CB" w14:textId="264BE297" w:rsidR="005A054D" w:rsidRDefault="00A473C2" w:rsidP="00A473C2">
          <w:pPr>
            <w:pStyle w:val="Header"/>
            <w:tabs>
              <w:tab w:val="clear" w:pos="4680"/>
              <w:tab w:val="clear" w:pos="9360"/>
              <w:tab w:val="left" w:pos="645"/>
            </w:tabs>
            <w:rPr>
              <w:caps/>
              <w:sz w:val="18"/>
            </w:rPr>
          </w:pPr>
          <w:r>
            <w:rPr>
              <w:caps/>
              <w:sz w:val="18"/>
            </w:rPr>
            <w:tab/>
          </w:r>
        </w:p>
      </w:tc>
    </w:tr>
    <w:tr w:rsidR="005A054D" w:rsidRPr="00730B3E" w14:paraId="3DD0EA84" w14:textId="77777777" w:rsidTr="2512DCA2">
      <w:trPr>
        <w:trHeight w:val="555"/>
        <w:jc w:val="center"/>
      </w:trPr>
      <w:tc>
        <w:tcPr>
          <w:tcW w:w="5130" w:type="dxa"/>
          <w:gridSpan w:val="2"/>
          <w:shd w:val="clear" w:color="auto" w:fill="auto"/>
          <w:vAlign w:val="center"/>
        </w:tcPr>
        <w:p w14:paraId="7E6183DB" w14:textId="09127FAA" w:rsidR="005A054D" w:rsidRPr="00730B3E" w:rsidRDefault="2512DCA2" w:rsidP="2512DCA2">
          <w:pPr>
            <w:pStyle w:val="Footer"/>
            <w:tabs>
              <w:tab w:val="clear" w:pos="4680"/>
              <w:tab w:val="clear" w:pos="9360"/>
            </w:tabs>
            <w:rPr>
              <w:rFonts w:asciiTheme="majorHAnsi" w:hAnsiTheme="majorHAnsi" w:cstheme="majorBidi"/>
              <w:caps/>
              <w:noProof/>
              <w:color w:val="808080" w:themeColor="background1" w:themeShade="80"/>
              <w:sz w:val="16"/>
              <w:szCs w:val="16"/>
            </w:rPr>
          </w:pPr>
          <w:r w:rsidRPr="2512DCA2">
            <w:rPr>
              <w:rFonts w:asciiTheme="majorHAnsi" w:hAnsiTheme="majorHAnsi" w:cstheme="majorBidi"/>
              <w:caps/>
              <w:noProof/>
              <w:color w:val="808080" w:themeColor="background1" w:themeShade="80"/>
              <w:sz w:val="16"/>
              <w:szCs w:val="16"/>
            </w:rPr>
            <w:t xml:space="preserve">Central iowa local policies and procedures </w:t>
          </w:r>
          <w:r w:rsidR="004D1B98">
            <w:rPr>
              <w:rFonts w:asciiTheme="majorHAnsi" w:hAnsiTheme="majorHAnsi" w:cstheme="majorBidi"/>
              <w:caps/>
              <w:noProof/>
              <w:color w:val="808080" w:themeColor="background1" w:themeShade="80"/>
              <w:sz w:val="16"/>
              <w:szCs w:val="16"/>
            </w:rPr>
            <w:t>05302025</w:t>
          </w:r>
        </w:p>
      </w:tc>
      <w:tc>
        <w:tcPr>
          <w:tcW w:w="4230" w:type="dxa"/>
          <w:shd w:val="clear" w:color="auto" w:fill="auto"/>
          <w:vAlign w:val="center"/>
        </w:tcPr>
        <w:p w14:paraId="7E0C6D7A" w14:textId="29321D5E" w:rsidR="005A054D" w:rsidRPr="00730B3E" w:rsidRDefault="005A054D">
          <w:pPr>
            <w:pStyle w:val="Footer"/>
            <w:tabs>
              <w:tab w:val="clear" w:pos="4680"/>
              <w:tab w:val="clear" w:pos="9360"/>
            </w:tabs>
            <w:jc w:val="right"/>
            <w:rPr>
              <w:rFonts w:asciiTheme="majorHAnsi" w:hAnsiTheme="majorHAnsi" w:cstheme="majorHAnsi"/>
              <w:caps/>
              <w:color w:val="808080" w:themeColor="background1" w:themeShade="80"/>
              <w:sz w:val="18"/>
              <w:szCs w:val="18"/>
            </w:rPr>
          </w:pPr>
          <w:r w:rsidRPr="00730B3E">
            <w:rPr>
              <w:rFonts w:asciiTheme="majorHAnsi" w:hAnsiTheme="majorHAnsi" w:cstheme="majorHAnsi"/>
              <w:caps/>
              <w:color w:val="808080" w:themeColor="background1" w:themeShade="80"/>
              <w:sz w:val="18"/>
              <w:szCs w:val="18"/>
            </w:rPr>
            <w:fldChar w:fldCharType="begin"/>
          </w:r>
          <w:r w:rsidRPr="00730B3E">
            <w:rPr>
              <w:rFonts w:asciiTheme="majorHAnsi" w:hAnsiTheme="majorHAnsi" w:cstheme="majorHAnsi"/>
              <w:caps/>
              <w:color w:val="808080" w:themeColor="background1" w:themeShade="80"/>
              <w:sz w:val="18"/>
              <w:szCs w:val="18"/>
            </w:rPr>
            <w:instrText xml:space="preserve"> PAGE   \* MERGEFORMAT </w:instrText>
          </w:r>
          <w:r w:rsidRPr="00730B3E">
            <w:rPr>
              <w:rFonts w:asciiTheme="majorHAnsi" w:hAnsiTheme="majorHAnsi" w:cstheme="majorHAnsi"/>
              <w:caps/>
              <w:color w:val="808080" w:themeColor="background1" w:themeShade="80"/>
              <w:sz w:val="18"/>
              <w:szCs w:val="18"/>
            </w:rPr>
            <w:fldChar w:fldCharType="separate"/>
          </w:r>
          <w:r w:rsidR="002F3B2C" w:rsidRPr="00730B3E">
            <w:rPr>
              <w:rFonts w:asciiTheme="majorHAnsi" w:hAnsiTheme="majorHAnsi" w:cstheme="majorHAnsi"/>
              <w:caps/>
              <w:noProof/>
              <w:color w:val="808080" w:themeColor="background1" w:themeShade="80"/>
              <w:sz w:val="18"/>
              <w:szCs w:val="18"/>
            </w:rPr>
            <w:t>2</w:t>
          </w:r>
          <w:r w:rsidRPr="00730B3E">
            <w:rPr>
              <w:rFonts w:asciiTheme="majorHAnsi" w:hAnsiTheme="majorHAnsi" w:cstheme="majorHAnsi"/>
              <w:caps/>
              <w:noProof/>
              <w:color w:val="808080" w:themeColor="background1" w:themeShade="80"/>
              <w:sz w:val="18"/>
              <w:szCs w:val="18"/>
            </w:rPr>
            <w:fldChar w:fldCharType="end"/>
          </w:r>
        </w:p>
      </w:tc>
    </w:tr>
  </w:tbl>
  <w:p w14:paraId="0961C9DC" w14:textId="77777777" w:rsidR="00E22574" w:rsidRDefault="00E225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512DCA2" w14:paraId="30F3A4C3" w14:textId="77777777" w:rsidTr="2512DCA2">
      <w:trPr>
        <w:trHeight w:val="300"/>
      </w:trPr>
      <w:tc>
        <w:tcPr>
          <w:tcW w:w="3120" w:type="dxa"/>
        </w:tcPr>
        <w:p w14:paraId="2A826327" w14:textId="71B8B1D7" w:rsidR="2512DCA2" w:rsidRDefault="2512DCA2" w:rsidP="2512DCA2">
          <w:pPr>
            <w:pStyle w:val="Header"/>
            <w:ind w:left="-115"/>
          </w:pPr>
        </w:p>
      </w:tc>
      <w:tc>
        <w:tcPr>
          <w:tcW w:w="3120" w:type="dxa"/>
        </w:tcPr>
        <w:p w14:paraId="08257A42" w14:textId="7EABAE5F" w:rsidR="2512DCA2" w:rsidRDefault="2512DCA2" w:rsidP="2512DCA2">
          <w:pPr>
            <w:pStyle w:val="Header"/>
            <w:jc w:val="center"/>
          </w:pPr>
        </w:p>
      </w:tc>
      <w:tc>
        <w:tcPr>
          <w:tcW w:w="3120" w:type="dxa"/>
        </w:tcPr>
        <w:p w14:paraId="4D6A93EC" w14:textId="3B8FCE62" w:rsidR="2512DCA2" w:rsidRDefault="2512DCA2" w:rsidP="2512DCA2">
          <w:pPr>
            <w:pStyle w:val="Header"/>
            <w:ind w:right="-115"/>
            <w:jc w:val="right"/>
          </w:pPr>
        </w:p>
      </w:tc>
    </w:tr>
  </w:tbl>
  <w:p w14:paraId="0BDFF5EE" w14:textId="74B0F473" w:rsidR="2512DCA2" w:rsidRDefault="2512DCA2" w:rsidP="2512D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67BA0" w14:textId="77777777" w:rsidR="0047367A" w:rsidRDefault="0047367A" w:rsidP="00E22574">
      <w:r>
        <w:separator/>
      </w:r>
    </w:p>
  </w:footnote>
  <w:footnote w:type="continuationSeparator" w:id="0">
    <w:p w14:paraId="64AA04FF" w14:textId="77777777" w:rsidR="0047367A" w:rsidRDefault="0047367A" w:rsidP="00E22574">
      <w:r>
        <w:continuationSeparator/>
      </w:r>
    </w:p>
  </w:footnote>
  <w:footnote w:type="continuationNotice" w:id="1">
    <w:p w14:paraId="20D27091" w14:textId="77777777" w:rsidR="0047367A" w:rsidRDefault="004736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512DCA2" w14:paraId="5E89415A" w14:textId="77777777" w:rsidTr="2512DCA2">
      <w:trPr>
        <w:trHeight w:val="300"/>
      </w:trPr>
      <w:tc>
        <w:tcPr>
          <w:tcW w:w="3120" w:type="dxa"/>
        </w:tcPr>
        <w:p w14:paraId="5A062371" w14:textId="2310794F" w:rsidR="2512DCA2" w:rsidRDefault="2512DCA2" w:rsidP="2512DCA2">
          <w:pPr>
            <w:pStyle w:val="Header"/>
            <w:ind w:left="-115"/>
          </w:pPr>
        </w:p>
      </w:tc>
      <w:tc>
        <w:tcPr>
          <w:tcW w:w="3120" w:type="dxa"/>
        </w:tcPr>
        <w:p w14:paraId="4A344BCE" w14:textId="7A0663B5" w:rsidR="2512DCA2" w:rsidRDefault="2512DCA2" w:rsidP="2512DCA2">
          <w:pPr>
            <w:pStyle w:val="Header"/>
            <w:jc w:val="center"/>
          </w:pPr>
        </w:p>
      </w:tc>
      <w:tc>
        <w:tcPr>
          <w:tcW w:w="3120" w:type="dxa"/>
        </w:tcPr>
        <w:p w14:paraId="0D08CE57" w14:textId="1F72A59C" w:rsidR="2512DCA2" w:rsidRDefault="2512DCA2" w:rsidP="2512DCA2">
          <w:pPr>
            <w:pStyle w:val="Header"/>
            <w:ind w:right="-115"/>
            <w:jc w:val="right"/>
          </w:pPr>
        </w:p>
      </w:tc>
    </w:tr>
  </w:tbl>
  <w:p w14:paraId="3392B486" w14:textId="2ECFB8E7" w:rsidR="2512DCA2" w:rsidRDefault="2512DCA2" w:rsidP="2512D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512DCA2" w14:paraId="79F8F9C2" w14:textId="77777777" w:rsidTr="2512DCA2">
      <w:trPr>
        <w:trHeight w:val="300"/>
      </w:trPr>
      <w:tc>
        <w:tcPr>
          <w:tcW w:w="3120" w:type="dxa"/>
        </w:tcPr>
        <w:p w14:paraId="2EA7E5C1" w14:textId="1282748C" w:rsidR="2512DCA2" w:rsidRDefault="2512DCA2" w:rsidP="2512DCA2">
          <w:pPr>
            <w:pStyle w:val="Header"/>
            <w:ind w:left="-115"/>
          </w:pPr>
        </w:p>
      </w:tc>
      <w:tc>
        <w:tcPr>
          <w:tcW w:w="3120" w:type="dxa"/>
        </w:tcPr>
        <w:p w14:paraId="4B4F0A46" w14:textId="78B7B092" w:rsidR="2512DCA2" w:rsidRDefault="2512DCA2" w:rsidP="2512DCA2">
          <w:pPr>
            <w:pStyle w:val="Header"/>
            <w:jc w:val="center"/>
          </w:pPr>
        </w:p>
      </w:tc>
      <w:tc>
        <w:tcPr>
          <w:tcW w:w="3120" w:type="dxa"/>
        </w:tcPr>
        <w:p w14:paraId="27EFFC8C" w14:textId="51434ED8" w:rsidR="2512DCA2" w:rsidRDefault="2512DCA2" w:rsidP="2512DCA2">
          <w:pPr>
            <w:pStyle w:val="Header"/>
            <w:ind w:right="-115"/>
            <w:jc w:val="right"/>
          </w:pPr>
        </w:p>
      </w:tc>
    </w:tr>
  </w:tbl>
  <w:p w14:paraId="724574F7" w14:textId="587715E6" w:rsidR="2512DCA2" w:rsidRDefault="2512DCA2" w:rsidP="2512D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5EA8"/>
    <w:multiLevelType w:val="hybridMultilevel"/>
    <w:tmpl w:val="5094C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60B57"/>
    <w:multiLevelType w:val="multilevel"/>
    <w:tmpl w:val="955428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305AD7"/>
    <w:multiLevelType w:val="multilevel"/>
    <w:tmpl w:val="D15A22F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090B0F9B"/>
    <w:multiLevelType w:val="multilevel"/>
    <w:tmpl w:val="CC64AF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5D6D0E"/>
    <w:multiLevelType w:val="hybridMultilevel"/>
    <w:tmpl w:val="69CAD3F8"/>
    <w:lvl w:ilvl="0" w:tplc="0409000F">
      <w:start w:val="1"/>
      <w:numFmt w:val="decimal"/>
      <w:lvlText w:val="%1."/>
      <w:lvlJc w:val="left"/>
      <w:pPr>
        <w:ind w:left="720" w:hanging="360"/>
      </w:pPr>
      <w:rPr>
        <w:rFonts w:hint="default"/>
      </w:rPr>
    </w:lvl>
    <w:lvl w:ilvl="1" w:tplc="85404BD8">
      <w:start w:val="4"/>
      <w:numFmt w:val="bullet"/>
      <w:lvlText w:val="•"/>
      <w:lvlJc w:val="left"/>
      <w:pPr>
        <w:ind w:left="1440" w:hanging="360"/>
      </w:pPr>
      <w:rPr>
        <w:rFonts w:ascii="Calibri Light" w:eastAsiaTheme="minorHAnsi" w:hAnsi="Calibri Light" w:cs="Calibri Ligh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45ECE"/>
    <w:multiLevelType w:val="multilevel"/>
    <w:tmpl w:val="C80E6836"/>
    <w:numStyleLink w:val="CurrentList2"/>
  </w:abstractNum>
  <w:abstractNum w:abstractNumId="6" w15:restartNumberingAfterBreak="0">
    <w:nsid w:val="0B3E01EA"/>
    <w:multiLevelType w:val="hybridMultilevel"/>
    <w:tmpl w:val="209097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996212"/>
    <w:multiLevelType w:val="hybridMultilevel"/>
    <w:tmpl w:val="4A6EA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EE643A0"/>
    <w:multiLevelType w:val="multilevel"/>
    <w:tmpl w:val="71788B2A"/>
    <w:lvl w:ilvl="0">
      <w:start w:val="1"/>
      <w:numFmt w:val="decimal"/>
      <w:lvlText w:val="%1."/>
      <w:lvlJc w:val="left"/>
      <w:pPr>
        <w:ind w:left="1440" w:hanging="360"/>
      </w:pPr>
      <w:rPr>
        <w:rFonts w:hint="default"/>
        <w:sz w:val="24"/>
        <w:szCs w:val="24"/>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9" w15:restartNumberingAfterBreak="0">
    <w:nsid w:val="1062208E"/>
    <w:multiLevelType w:val="multilevel"/>
    <w:tmpl w:val="415A8B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996F3E"/>
    <w:multiLevelType w:val="hybridMultilevel"/>
    <w:tmpl w:val="CD2CC7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3097D4D"/>
    <w:multiLevelType w:val="multilevel"/>
    <w:tmpl w:val="6CCC6C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BE234B"/>
    <w:multiLevelType w:val="multilevel"/>
    <w:tmpl w:val="61F8CDFE"/>
    <w:lvl w:ilvl="0">
      <w:start w:val="1"/>
      <w:numFmt w:val="decimal"/>
      <w:lvlText w:val="%1."/>
      <w:lvlJc w:val="left"/>
      <w:pPr>
        <w:ind w:left="108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297318"/>
    <w:multiLevelType w:val="multilevel"/>
    <w:tmpl w:val="EE027CDC"/>
    <w:lvl w:ilvl="0">
      <w:start w:val="1"/>
      <w:numFmt w:val="upperLetter"/>
      <w:lvlText w:val="%1."/>
      <w:lvlJc w:val="left"/>
      <w:pPr>
        <w:tabs>
          <w:tab w:val="num" w:pos="360"/>
        </w:tabs>
        <w:ind w:left="360" w:hanging="360"/>
      </w:pPr>
      <w:rPr>
        <w:b/>
        <w:bCs/>
      </w:r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14" w15:restartNumberingAfterBreak="0">
    <w:nsid w:val="166C5A48"/>
    <w:multiLevelType w:val="multilevel"/>
    <w:tmpl w:val="8BA0DDA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188C5B5D"/>
    <w:multiLevelType w:val="multilevel"/>
    <w:tmpl w:val="A27A9E28"/>
    <w:lvl w:ilvl="0">
      <w:start w:val="1"/>
      <w:numFmt w:val="decimal"/>
      <w:lvlText w:val="%1."/>
      <w:lvlJc w:val="left"/>
      <w:pPr>
        <w:ind w:left="1080" w:hanging="360"/>
      </w:pPr>
      <w:rPr>
        <w:rFonts w:asciiTheme="majorHAnsi" w:hAnsiTheme="majorHAnsi" w:cstheme="majorHAnsi" w:hint="default"/>
        <w:i w:val="0"/>
        <w:i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1A241D2A"/>
    <w:multiLevelType w:val="hybridMultilevel"/>
    <w:tmpl w:val="270C7F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A388C36"/>
    <w:multiLevelType w:val="hybridMultilevel"/>
    <w:tmpl w:val="F0B859B4"/>
    <w:lvl w:ilvl="0" w:tplc="CB6EE924">
      <w:start w:val="1"/>
      <w:numFmt w:val="bullet"/>
      <w:lvlText w:val=""/>
      <w:lvlJc w:val="left"/>
      <w:pPr>
        <w:ind w:left="720" w:hanging="360"/>
      </w:pPr>
      <w:rPr>
        <w:rFonts w:ascii="Symbol" w:hAnsi="Symbol" w:hint="default"/>
      </w:rPr>
    </w:lvl>
    <w:lvl w:ilvl="1" w:tplc="A998A11A">
      <w:start w:val="1"/>
      <w:numFmt w:val="bullet"/>
      <w:lvlText w:val="o"/>
      <w:lvlJc w:val="left"/>
      <w:pPr>
        <w:ind w:left="1440" w:hanging="360"/>
      </w:pPr>
      <w:rPr>
        <w:rFonts w:ascii="Courier New" w:hAnsi="Courier New" w:hint="default"/>
      </w:rPr>
    </w:lvl>
    <w:lvl w:ilvl="2" w:tplc="12FCAAC8">
      <w:start w:val="1"/>
      <w:numFmt w:val="bullet"/>
      <w:lvlText w:val=""/>
      <w:lvlJc w:val="left"/>
      <w:pPr>
        <w:ind w:left="2160" w:hanging="360"/>
      </w:pPr>
      <w:rPr>
        <w:rFonts w:ascii="Wingdings" w:hAnsi="Wingdings" w:hint="default"/>
      </w:rPr>
    </w:lvl>
    <w:lvl w:ilvl="3" w:tplc="552CC96E">
      <w:start w:val="1"/>
      <w:numFmt w:val="bullet"/>
      <w:lvlText w:val=""/>
      <w:lvlJc w:val="left"/>
      <w:pPr>
        <w:ind w:left="2880" w:hanging="360"/>
      </w:pPr>
      <w:rPr>
        <w:rFonts w:ascii="Symbol" w:hAnsi="Symbol" w:hint="default"/>
      </w:rPr>
    </w:lvl>
    <w:lvl w:ilvl="4" w:tplc="FE34A386">
      <w:start w:val="1"/>
      <w:numFmt w:val="bullet"/>
      <w:lvlText w:val="o"/>
      <w:lvlJc w:val="left"/>
      <w:pPr>
        <w:ind w:left="3600" w:hanging="360"/>
      </w:pPr>
      <w:rPr>
        <w:rFonts w:ascii="Courier New" w:hAnsi="Courier New" w:hint="default"/>
      </w:rPr>
    </w:lvl>
    <w:lvl w:ilvl="5" w:tplc="F44EF1DE">
      <w:start w:val="1"/>
      <w:numFmt w:val="bullet"/>
      <w:lvlText w:val=""/>
      <w:lvlJc w:val="left"/>
      <w:pPr>
        <w:ind w:left="4320" w:hanging="360"/>
      </w:pPr>
      <w:rPr>
        <w:rFonts w:ascii="Wingdings" w:hAnsi="Wingdings" w:hint="default"/>
      </w:rPr>
    </w:lvl>
    <w:lvl w:ilvl="6" w:tplc="74BE1326">
      <w:start w:val="1"/>
      <w:numFmt w:val="bullet"/>
      <w:lvlText w:val=""/>
      <w:lvlJc w:val="left"/>
      <w:pPr>
        <w:ind w:left="5040" w:hanging="360"/>
      </w:pPr>
      <w:rPr>
        <w:rFonts w:ascii="Symbol" w:hAnsi="Symbol" w:hint="default"/>
      </w:rPr>
    </w:lvl>
    <w:lvl w:ilvl="7" w:tplc="0D386136">
      <w:start w:val="1"/>
      <w:numFmt w:val="bullet"/>
      <w:lvlText w:val="o"/>
      <w:lvlJc w:val="left"/>
      <w:pPr>
        <w:ind w:left="5760" w:hanging="360"/>
      </w:pPr>
      <w:rPr>
        <w:rFonts w:ascii="Courier New" w:hAnsi="Courier New" w:hint="default"/>
      </w:rPr>
    </w:lvl>
    <w:lvl w:ilvl="8" w:tplc="CEF4F2F8">
      <w:start w:val="1"/>
      <w:numFmt w:val="bullet"/>
      <w:lvlText w:val=""/>
      <w:lvlJc w:val="left"/>
      <w:pPr>
        <w:ind w:left="6480" w:hanging="360"/>
      </w:pPr>
      <w:rPr>
        <w:rFonts w:ascii="Wingdings" w:hAnsi="Wingdings" w:hint="default"/>
      </w:rPr>
    </w:lvl>
  </w:abstractNum>
  <w:abstractNum w:abstractNumId="18" w15:restartNumberingAfterBreak="0">
    <w:nsid w:val="1AD75EB6"/>
    <w:multiLevelType w:val="multilevel"/>
    <w:tmpl w:val="94DE6C74"/>
    <w:lvl w:ilvl="0">
      <w:start w:val="1"/>
      <w:numFmt w:val="decimal"/>
      <w:lvlText w:val="%1."/>
      <w:lvlJc w:val="left"/>
      <w:pPr>
        <w:ind w:left="1440" w:hanging="360"/>
      </w:pPr>
      <w:rPr>
        <w:rFonts w:hint="default"/>
        <w:sz w:val="24"/>
        <w:szCs w:val="24"/>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19" w15:restartNumberingAfterBreak="0">
    <w:nsid w:val="1B775197"/>
    <w:multiLevelType w:val="multilevel"/>
    <w:tmpl w:val="C80E6836"/>
    <w:numStyleLink w:val="CurrentList2"/>
  </w:abstractNum>
  <w:abstractNum w:abstractNumId="20" w15:restartNumberingAfterBreak="0">
    <w:nsid w:val="1FB87AF6"/>
    <w:multiLevelType w:val="multilevel"/>
    <w:tmpl w:val="C0F4C178"/>
    <w:lvl w:ilvl="0">
      <w:start w:val="2"/>
      <w:numFmt w:val="upperLetter"/>
      <w:lvlText w:val="%1."/>
      <w:lvlJc w:val="left"/>
      <w:pPr>
        <w:tabs>
          <w:tab w:val="num" w:pos="0"/>
        </w:tabs>
        <w:ind w:left="0" w:hanging="360"/>
      </w:pPr>
      <w:rPr>
        <w:b/>
        <w:bCs/>
      </w:rPr>
    </w:lvl>
    <w:lvl w:ilvl="1" w:tentative="1">
      <w:start w:val="1"/>
      <w:numFmt w:val="upperLetter"/>
      <w:lvlText w:val="%2."/>
      <w:lvlJc w:val="left"/>
      <w:pPr>
        <w:tabs>
          <w:tab w:val="num" w:pos="720"/>
        </w:tabs>
        <w:ind w:left="720" w:hanging="360"/>
      </w:pPr>
    </w:lvl>
    <w:lvl w:ilvl="2" w:tentative="1">
      <w:start w:val="1"/>
      <w:numFmt w:val="upperLetter"/>
      <w:lvlText w:val="%3."/>
      <w:lvlJc w:val="left"/>
      <w:pPr>
        <w:tabs>
          <w:tab w:val="num" w:pos="1440"/>
        </w:tabs>
        <w:ind w:left="1440" w:hanging="360"/>
      </w:pPr>
    </w:lvl>
    <w:lvl w:ilvl="3" w:tentative="1">
      <w:start w:val="1"/>
      <w:numFmt w:val="upperLetter"/>
      <w:lvlText w:val="%4."/>
      <w:lvlJc w:val="left"/>
      <w:pPr>
        <w:tabs>
          <w:tab w:val="num" w:pos="2160"/>
        </w:tabs>
        <w:ind w:left="2160" w:hanging="360"/>
      </w:pPr>
    </w:lvl>
    <w:lvl w:ilvl="4" w:tentative="1">
      <w:start w:val="1"/>
      <w:numFmt w:val="upperLetter"/>
      <w:lvlText w:val="%5."/>
      <w:lvlJc w:val="left"/>
      <w:pPr>
        <w:tabs>
          <w:tab w:val="num" w:pos="2880"/>
        </w:tabs>
        <w:ind w:left="2880" w:hanging="360"/>
      </w:pPr>
    </w:lvl>
    <w:lvl w:ilvl="5" w:tentative="1">
      <w:start w:val="1"/>
      <w:numFmt w:val="upperLetter"/>
      <w:lvlText w:val="%6."/>
      <w:lvlJc w:val="left"/>
      <w:pPr>
        <w:tabs>
          <w:tab w:val="num" w:pos="3600"/>
        </w:tabs>
        <w:ind w:left="3600" w:hanging="360"/>
      </w:pPr>
    </w:lvl>
    <w:lvl w:ilvl="6" w:tentative="1">
      <w:start w:val="1"/>
      <w:numFmt w:val="upperLetter"/>
      <w:lvlText w:val="%7."/>
      <w:lvlJc w:val="left"/>
      <w:pPr>
        <w:tabs>
          <w:tab w:val="num" w:pos="4320"/>
        </w:tabs>
        <w:ind w:left="4320" w:hanging="360"/>
      </w:pPr>
    </w:lvl>
    <w:lvl w:ilvl="7" w:tentative="1">
      <w:start w:val="1"/>
      <w:numFmt w:val="upperLetter"/>
      <w:lvlText w:val="%8."/>
      <w:lvlJc w:val="left"/>
      <w:pPr>
        <w:tabs>
          <w:tab w:val="num" w:pos="5040"/>
        </w:tabs>
        <w:ind w:left="5040" w:hanging="360"/>
      </w:pPr>
    </w:lvl>
    <w:lvl w:ilvl="8" w:tentative="1">
      <w:start w:val="1"/>
      <w:numFmt w:val="upperLetter"/>
      <w:lvlText w:val="%9."/>
      <w:lvlJc w:val="left"/>
      <w:pPr>
        <w:tabs>
          <w:tab w:val="num" w:pos="5760"/>
        </w:tabs>
        <w:ind w:left="5760" w:hanging="360"/>
      </w:pPr>
    </w:lvl>
  </w:abstractNum>
  <w:abstractNum w:abstractNumId="21" w15:restartNumberingAfterBreak="0">
    <w:nsid w:val="24BE4D70"/>
    <w:multiLevelType w:val="multilevel"/>
    <w:tmpl w:val="C80E6836"/>
    <w:styleLink w:val="CurrentList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24D06785"/>
    <w:multiLevelType w:val="hybridMultilevel"/>
    <w:tmpl w:val="45C60C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52356CC"/>
    <w:multiLevelType w:val="multilevel"/>
    <w:tmpl w:val="31E809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9317E77"/>
    <w:multiLevelType w:val="multilevel"/>
    <w:tmpl w:val="E8B2B9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96715A5"/>
    <w:multiLevelType w:val="hybridMultilevel"/>
    <w:tmpl w:val="36C0C2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B2435F5"/>
    <w:multiLevelType w:val="multilevel"/>
    <w:tmpl w:val="8FBCA5FC"/>
    <w:styleLink w:val="CurrentList1"/>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FF0073A"/>
    <w:multiLevelType w:val="hybridMultilevel"/>
    <w:tmpl w:val="667ADBEA"/>
    <w:lvl w:ilvl="0" w:tplc="5080900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Symbol" w:hAnsi="Symbol" w:hint="default"/>
      </w:rPr>
    </w:lvl>
    <w:lvl w:ilvl="2" w:tplc="A64A0188">
      <w:start w:val="1"/>
      <w:numFmt w:val="bullet"/>
      <w:lvlText w:val=""/>
      <w:lvlJc w:val="left"/>
      <w:pPr>
        <w:ind w:left="2160" w:hanging="360"/>
      </w:pPr>
      <w:rPr>
        <w:rFonts w:ascii="Wingdings" w:hAnsi="Wingdings" w:hint="default"/>
      </w:rPr>
    </w:lvl>
    <w:lvl w:ilvl="3" w:tplc="F500B888">
      <w:start w:val="1"/>
      <w:numFmt w:val="bullet"/>
      <w:lvlText w:val=""/>
      <w:lvlJc w:val="left"/>
      <w:pPr>
        <w:ind w:left="2880" w:hanging="360"/>
      </w:pPr>
      <w:rPr>
        <w:rFonts w:ascii="Symbol" w:hAnsi="Symbol" w:hint="default"/>
      </w:rPr>
    </w:lvl>
    <w:lvl w:ilvl="4" w:tplc="C302CA3E">
      <w:start w:val="1"/>
      <w:numFmt w:val="bullet"/>
      <w:lvlText w:val="o"/>
      <w:lvlJc w:val="left"/>
      <w:pPr>
        <w:ind w:left="3600" w:hanging="360"/>
      </w:pPr>
      <w:rPr>
        <w:rFonts w:ascii="Courier New" w:hAnsi="Courier New" w:hint="default"/>
      </w:rPr>
    </w:lvl>
    <w:lvl w:ilvl="5" w:tplc="3A8C62AC">
      <w:start w:val="1"/>
      <w:numFmt w:val="bullet"/>
      <w:lvlText w:val=""/>
      <w:lvlJc w:val="left"/>
      <w:pPr>
        <w:ind w:left="4320" w:hanging="360"/>
      </w:pPr>
      <w:rPr>
        <w:rFonts w:ascii="Wingdings" w:hAnsi="Wingdings" w:hint="default"/>
      </w:rPr>
    </w:lvl>
    <w:lvl w:ilvl="6" w:tplc="D3D06C0C">
      <w:start w:val="1"/>
      <w:numFmt w:val="bullet"/>
      <w:lvlText w:val=""/>
      <w:lvlJc w:val="left"/>
      <w:pPr>
        <w:ind w:left="5040" w:hanging="360"/>
      </w:pPr>
      <w:rPr>
        <w:rFonts w:ascii="Symbol" w:hAnsi="Symbol" w:hint="default"/>
      </w:rPr>
    </w:lvl>
    <w:lvl w:ilvl="7" w:tplc="78245DAC">
      <w:start w:val="1"/>
      <w:numFmt w:val="bullet"/>
      <w:lvlText w:val="o"/>
      <w:lvlJc w:val="left"/>
      <w:pPr>
        <w:ind w:left="5760" w:hanging="360"/>
      </w:pPr>
      <w:rPr>
        <w:rFonts w:ascii="Courier New" w:hAnsi="Courier New" w:hint="default"/>
      </w:rPr>
    </w:lvl>
    <w:lvl w:ilvl="8" w:tplc="E3002ABA">
      <w:start w:val="1"/>
      <w:numFmt w:val="bullet"/>
      <w:lvlText w:val=""/>
      <w:lvlJc w:val="left"/>
      <w:pPr>
        <w:ind w:left="6480" w:hanging="360"/>
      </w:pPr>
      <w:rPr>
        <w:rFonts w:ascii="Wingdings" w:hAnsi="Wingdings" w:hint="default"/>
      </w:rPr>
    </w:lvl>
  </w:abstractNum>
  <w:abstractNum w:abstractNumId="28" w15:restartNumberingAfterBreak="0">
    <w:nsid w:val="334510E3"/>
    <w:multiLevelType w:val="multilevel"/>
    <w:tmpl w:val="12885C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3E521A3"/>
    <w:multiLevelType w:val="multilevel"/>
    <w:tmpl w:val="6A48EC96"/>
    <w:lvl w:ilvl="0">
      <w:start w:val="7"/>
      <w:numFmt w:val="upperLetter"/>
      <w:lvlText w:val="%1."/>
      <w:lvlJc w:val="left"/>
      <w:pPr>
        <w:tabs>
          <w:tab w:val="num" w:pos="0"/>
        </w:tabs>
        <w:ind w:left="0" w:hanging="360"/>
      </w:pPr>
      <w:rPr>
        <w:b/>
        <w:bCs/>
      </w:rPr>
    </w:lvl>
    <w:lvl w:ilvl="1" w:tentative="1">
      <w:start w:val="1"/>
      <w:numFmt w:val="upperLetter"/>
      <w:lvlText w:val="%2."/>
      <w:lvlJc w:val="left"/>
      <w:pPr>
        <w:tabs>
          <w:tab w:val="num" w:pos="720"/>
        </w:tabs>
        <w:ind w:left="720" w:hanging="360"/>
      </w:pPr>
    </w:lvl>
    <w:lvl w:ilvl="2" w:tentative="1">
      <w:start w:val="1"/>
      <w:numFmt w:val="upperLetter"/>
      <w:lvlText w:val="%3."/>
      <w:lvlJc w:val="left"/>
      <w:pPr>
        <w:tabs>
          <w:tab w:val="num" w:pos="1440"/>
        </w:tabs>
        <w:ind w:left="1440" w:hanging="360"/>
      </w:pPr>
    </w:lvl>
    <w:lvl w:ilvl="3" w:tentative="1">
      <w:start w:val="1"/>
      <w:numFmt w:val="upperLetter"/>
      <w:lvlText w:val="%4."/>
      <w:lvlJc w:val="left"/>
      <w:pPr>
        <w:tabs>
          <w:tab w:val="num" w:pos="2160"/>
        </w:tabs>
        <w:ind w:left="2160" w:hanging="360"/>
      </w:pPr>
    </w:lvl>
    <w:lvl w:ilvl="4" w:tentative="1">
      <w:start w:val="1"/>
      <w:numFmt w:val="upperLetter"/>
      <w:lvlText w:val="%5."/>
      <w:lvlJc w:val="left"/>
      <w:pPr>
        <w:tabs>
          <w:tab w:val="num" w:pos="2880"/>
        </w:tabs>
        <w:ind w:left="2880" w:hanging="360"/>
      </w:pPr>
    </w:lvl>
    <w:lvl w:ilvl="5" w:tentative="1">
      <w:start w:val="1"/>
      <w:numFmt w:val="upperLetter"/>
      <w:lvlText w:val="%6."/>
      <w:lvlJc w:val="left"/>
      <w:pPr>
        <w:tabs>
          <w:tab w:val="num" w:pos="3600"/>
        </w:tabs>
        <w:ind w:left="3600" w:hanging="360"/>
      </w:pPr>
    </w:lvl>
    <w:lvl w:ilvl="6" w:tentative="1">
      <w:start w:val="1"/>
      <w:numFmt w:val="upperLetter"/>
      <w:lvlText w:val="%7."/>
      <w:lvlJc w:val="left"/>
      <w:pPr>
        <w:tabs>
          <w:tab w:val="num" w:pos="4320"/>
        </w:tabs>
        <w:ind w:left="4320" w:hanging="360"/>
      </w:pPr>
    </w:lvl>
    <w:lvl w:ilvl="7" w:tentative="1">
      <w:start w:val="1"/>
      <w:numFmt w:val="upperLetter"/>
      <w:lvlText w:val="%8."/>
      <w:lvlJc w:val="left"/>
      <w:pPr>
        <w:tabs>
          <w:tab w:val="num" w:pos="5040"/>
        </w:tabs>
        <w:ind w:left="5040" w:hanging="360"/>
      </w:pPr>
    </w:lvl>
    <w:lvl w:ilvl="8" w:tentative="1">
      <w:start w:val="1"/>
      <w:numFmt w:val="upperLetter"/>
      <w:lvlText w:val="%9."/>
      <w:lvlJc w:val="left"/>
      <w:pPr>
        <w:tabs>
          <w:tab w:val="num" w:pos="5760"/>
        </w:tabs>
        <w:ind w:left="5760" w:hanging="360"/>
      </w:pPr>
    </w:lvl>
  </w:abstractNum>
  <w:abstractNum w:abstractNumId="30" w15:restartNumberingAfterBreak="0">
    <w:nsid w:val="34A0165F"/>
    <w:multiLevelType w:val="hybridMultilevel"/>
    <w:tmpl w:val="02281A0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35D84C53"/>
    <w:multiLevelType w:val="hybridMultilevel"/>
    <w:tmpl w:val="97460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134A8C"/>
    <w:multiLevelType w:val="multilevel"/>
    <w:tmpl w:val="5DE46630"/>
    <w:lvl w:ilvl="0">
      <w:start w:val="1"/>
      <w:numFmt w:val="decimal"/>
      <w:lvlText w:val="%1."/>
      <w:lvlJc w:val="left"/>
      <w:pPr>
        <w:ind w:left="1080" w:hanging="360"/>
      </w:pPr>
    </w:lvl>
    <w:lvl w:ilvl="1">
      <w:start w:val="1"/>
      <w:numFmt w:val="decimal"/>
      <w:lvlText w:val="%1.%2."/>
      <w:lvlJc w:val="left"/>
      <w:pPr>
        <w:ind w:left="1800" w:hanging="360"/>
      </w:pPr>
    </w:lvl>
    <w:lvl w:ilvl="2">
      <w:start w:val="1"/>
      <w:numFmt w:val="decimal"/>
      <w:lvlText w:val="%1.%2.%3."/>
      <w:lvlJc w:val="left"/>
      <w:pPr>
        <w:ind w:left="2520" w:hanging="18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180"/>
      </w:pPr>
    </w:lvl>
  </w:abstractNum>
  <w:abstractNum w:abstractNumId="33" w15:restartNumberingAfterBreak="0">
    <w:nsid w:val="3CA8274C"/>
    <w:multiLevelType w:val="hybridMultilevel"/>
    <w:tmpl w:val="0C02010A"/>
    <w:lvl w:ilvl="0" w:tplc="19762650">
      <w:start w:val="1"/>
      <w:numFmt w:val="decimal"/>
      <w:lvlText w:val="%1."/>
      <w:lvlJc w:val="left"/>
      <w:pPr>
        <w:ind w:left="1080" w:hanging="360"/>
      </w:pPr>
      <w:rPr>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EEA6041"/>
    <w:multiLevelType w:val="multilevel"/>
    <w:tmpl w:val="D1CAEA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F585718"/>
    <w:multiLevelType w:val="multilevel"/>
    <w:tmpl w:val="056C57B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018230F"/>
    <w:multiLevelType w:val="hybridMultilevel"/>
    <w:tmpl w:val="80E8B2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B848A5"/>
    <w:multiLevelType w:val="multilevel"/>
    <w:tmpl w:val="6E80C2B8"/>
    <w:lvl w:ilvl="0">
      <w:start w:val="4"/>
      <w:numFmt w:val="upperLetter"/>
      <w:lvlText w:val="%1."/>
      <w:lvlJc w:val="left"/>
      <w:pPr>
        <w:tabs>
          <w:tab w:val="num" w:pos="450"/>
        </w:tabs>
        <w:ind w:left="450" w:hanging="360"/>
      </w:pPr>
      <w:rPr>
        <w:b/>
        <w:bCs/>
      </w:rPr>
    </w:lvl>
    <w:lvl w:ilvl="1">
      <w:start w:val="1"/>
      <w:numFmt w:val="upperLetter"/>
      <w:lvlText w:val="%2."/>
      <w:lvlJc w:val="left"/>
      <w:pPr>
        <w:tabs>
          <w:tab w:val="num" w:pos="1170"/>
        </w:tabs>
        <w:ind w:left="1170" w:hanging="360"/>
      </w:pPr>
    </w:lvl>
    <w:lvl w:ilvl="2" w:tentative="1">
      <w:start w:val="1"/>
      <w:numFmt w:val="upperLetter"/>
      <w:lvlText w:val="%3."/>
      <w:lvlJc w:val="left"/>
      <w:pPr>
        <w:tabs>
          <w:tab w:val="num" w:pos="1890"/>
        </w:tabs>
        <w:ind w:left="1890" w:hanging="360"/>
      </w:pPr>
    </w:lvl>
    <w:lvl w:ilvl="3" w:tentative="1">
      <w:start w:val="1"/>
      <w:numFmt w:val="upperLetter"/>
      <w:lvlText w:val="%4."/>
      <w:lvlJc w:val="left"/>
      <w:pPr>
        <w:tabs>
          <w:tab w:val="num" w:pos="2610"/>
        </w:tabs>
        <w:ind w:left="2610" w:hanging="360"/>
      </w:pPr>
    </w:lvl>
    <w:lvl w:ilvl="4" w:tentative="1">
      <w:start w:val="1"/>
      <w:numFmt w:val="upperLetter"/>
      <w:lvlText w:val="%5."/>
      <w:lvlJc w:val="left"/>
      <w:pPr>
        <w:tabs>
          <w:tab w:val="num" w:pos="3330"/>
        </w:tabs>
        <w:ind w:left="3330" w:hanging="360"/>
      </w:pPr>
    </w:lvl>
    <w:lvl w:ilvl="5" w:tentative="1">
      <w:start w:val="1"/>
      <w:numFmt w:val="upperLetter"/>
      <w:lvlText w:val="%6."/>
      <w:lvlJc w:val="left"/>
      <w:pPr>
        <w:tabs>
          <w:tab w:val="num" w:pos="4050"/>
        </w:tabs>
        <w:ind w:left="4050" w:hanging="360"/>
      </w:pPr>
    </w:lvl>
    <w:lvl w:ilvl="6" w:tentative="1">
      <w:start w:val="1"/>
      <w:numFmt w:val="upperLetter"/>
      <w:lvlText w:val="%7."/>
      <w:lvlJc w:val="left"/>
      <w:pPr>
        <w:tabs>
          <w:tab w:val="num" w:pos="4770"/>
        </w:tabs>
        <w:ind w:left="4770" w:hanging="360"/>
      </w:pPr>
    </w:lvl>
    <w:lvl w:ilvl="7" w:tentative="1">
      <w:start w:val="1"/>
      <w:numFmt w:val="upperLetter"/>
      <w:lvlText w:val="%8."/>
      <w:lvlJc w:val="left"/>
      <w:pPr>
        <w:tabs>
          <w:tab w:val="num" w:pos="5490"/>
        </w:tabs>
        <w:ind w:left="5490" w:hanging="360"/>
      </w:pPr>
    </w:lvl>
    <w:lvl w:ilvl="8" w:tentative="1">
      <w:start w:val="1"/>
      <w:numFmt w:val="upperLetter"/>
      <w:lvlText w:val="%9."/>
      <w:lvlJc w:val="left"/>
      <w:pPr>
        <w:tabs>
          <w:tab w:val="num" w:pos="6210"/>
        </w:tabs>
        <w:ind w:left="6210" w:hanging="360"/>
      </w:pPr>
    </w:lvl>
  </w:abstractNum>
  <w:abstractNum w:abstractNumId="38" w15:restartNumberingAfterBreak="0">
    <w:nsid w:val="42BA1300"/>
    <w:multiLevelType w:val="multilevel"/>
    <w:tmpl w:val="0409001D"/>
    <w:styleLink w:val="WDB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3FA0286"/>
    <w:multiLevelType w:val="multilevel"/>
    <w:tmpl w:val="AB9C303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0" w15:restartNumberingAfterBreak="0">
    <w:nsid w:val="46C376EC"/>
    <w:multiLevelType w:val="hybridMultilevel"/>
    <w:tmpl w:val="0442B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7B2739"/>
    <w:multiLevelType w:val="hybridMultilevel"/>
    <w:tmpl w:val="A388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0493784"/>
    <w:multiLevelType w:val="multilevel"/>
    <w:tmpl w:val="841A4580"/>
    <w:lvl w:ilvl="0">
      <w:start w:val="3"/>
      <w:numFmt w:val="upperLetter"/>
      <w:lvlText w:val="%1."/>
      <w:lvlJc w:val="left"/>
      <w:pPr>
        <w:tabs>
          <w:tab w:val="num" w:pos="0"/>
        </w:tabs>
        <w:ind w:left="0" w:hanging="360"/>
      </w:pPr>
      <w:rPr>
        <w:b/>
        <w:bCs/>
      </w:rPr>
    </w:lvl>
    <w:lvl w:ilvl="1">
      <w:start w:val="1"/>
      <w:numFmt w:val="decimal"/>
      <w:lvlText w:val="%2."/>
      <w:lvlJc w:val="left"/>
      <w:pPr>
        <w:ind w:left="720" w:hanging="360"/>
      </w:pPr>
      <w:rPr>
        <w:rFonts w:hint="default"/>
      </w:rPr>
    </w:lvl>
    <w:lvl w:ilvl="2">
      <w:start w:val="1"/>
      <w:numFmt w:val="upperLetter"/>
      <w:lvlText w:val="%3."/>
      <w:lvlJc w:val="left"/>
      <w:pPr>
        <w:tabs>
          <w:tab w:val="num" w:pos="1440"/>
        </w:tabs>
        <w:ind w:left="1440" w:hanging="360"/>
      </w:pPr>
    </w:lvl>
    <w:lvl w:ilvl="3" w:tentative="1">
      <w:start w:val="1"/>
      <w:numFmt w:val="upperLetter"/>
      <w:lvlText w:val="%4."/>
      <w:lvlJc w:val="left"/>
      <w:pPr>
        <w:tabs>
          <w:tab w:val="num" w:pos="2160"/>
        </w:tabs>
        <w:ind w:left="2160" w:hanging="360"/>
      </w:pPr>
    </w:lvl>
    <w:lvl w:ilvl="4" w:tentative="1">
      <w:start w:val="1"/>
      <w:numFmt w:val="upperLetter"/>
      <w:lvlText w:val="%5."/>
      <w:lvlJc w:val="left"/>
      <w:pPr>
        <w:tabs>
          <w:tab w:val="num" w:pos="2880"/>
        </w:tabs>
        <w:ind w:left="2880" w:hanging="360"/>
      </w:pPr>
    </w:lvl>
    <w:lvl w:ilvl="5" w:tentative="1">
      <w:start w:val="1"/>
      <w:numFmt w:val="upperLetter"/>
      <w:lvlText w:val="%6."/>
      <w:lvlJc w:val="left"/>
      <w:pPr>
        <w:tabs>
          <w:tab w:val="num" w:pos="3600"/>
        </w:tabs>
        <w:ind w:left="3600" w:hanging="360"/>
      </w:pPr>
    </w:lvl>
    <w:lvl w:ilvl="6" w:tentative="1">
      <w:start w:val="1"/>
      <w:numFmt w:val="upperLetter"/>
      <w:lvlText w:val="%7."/>
      <w:lvlJc w:val="left"/>
      <w:pPr>
        <w:tabs>
          <w:tab w:val="num" w:pos="4320"/>
        </w:tabs>
        <w:ind w:left="4320" w:hanging="360"/>
      </w:pPr>
    </w:lvl>
    <w:lvl w:ilvl="7" w:tentative="1">
      <w:start w:val="1"/>
      <w:numFmt w:val="upperLetter"/>
      <w:lvlText w:val="%8."/>
      <w:lvlJc w:val="left"/>
      <w:pPr>
        <w:tabs>
          <w:tab w:val="num" w:pos="5040"/>
        </w:tabs>
        <w:ind w:left="5040" w:hanging="360"/>
      </w:pPr>
    </w:lvl>
    <w:lvl w:ilvl="8" w:tentative="1">
      <w:start w:val="1"/>
      <w:numFmt w:val="upperLetter"/>
      <w:lvlText w:val="%9."/>
      <w:lvlJc w:val="left"/>
      <w:pPr>
        <w:tabs>
          <w:tab w:val="num" w:pos="5760"/>
        </w:tabs>
        <w:ind w:left="5760" w:hanging="360"/>
      </w:pPr>
    </w:lvl>
  </w:abstractNum>
  <w:abstractNum w:abstractNumId="43" w15:restartNumberingAfterBreak="0">
    <w:nsid w:val="504BC459"/>
    <w:multiLevelType w:val="hybridMultilevel"/>
    <w:tmpl w:val="B69E448A"/>
    <w:lvl w:ilvl="0" w:tplc="F1446E1A">
      <w:start w:val="1"/>
      <w:numFmt w:val="bullet"/>
      <w:lvlText w:val=""/>
      <w:lvlJc w:val="left"/>
      <w:pPr>
        <w:ind w:left="720" w:hanging="360"/>
      </w:pPr>
      <w:rPr>
        <w:rFonts w:ascii="Symbol" w:hAnsi="Symbol" w:hint="default"/>
      </w:rPr>
    </w:lvl>
    <w:lvl w:ilvl="1" w:tplc="4E76889C">
      <w:start w:val="1"/>
      <w:numFmt w:val="bullet"/>
      <w:lvlText w:val="o"/>
      <w:lvlJc w:val="left"/>
      <w:pPr>
        <w:ind w:left="1440" w:hanging="360"/>
      </w:pPr>
      <w:rPr>
        <w:rFonts w:ascii="Courier New" w:hAnsi="Courier New" w:hint="default"/>
      </w:rPr>
    </w:lvl>
    <w:lvl w:ilvl="2" w:tplc="6106AC9A">
      <w:start w:val="1"/>
      <w:numFmt w:val="bullet"/>
      <w:lvlText w:val=""/>
      <w:lvlJc w:val="left"/>
      <w:pPr>
        <w:ind w:left="2160" w:hanging="360"/>
      </w:pPr>
      <w:rPr>
        <w:rFonts w:ascii="Wingdings" w:hAnsi="Wingdings" w:hint="default"/>
      </w:rPr>
    </w:lvl>
    <w:lvl w:ilvl="3" w:tplc="2F4023F4">
      <w:start w:val="1"/>
      <w:numFmt w:val="bullet"/>
      <w:lvlText w:val=""/>
      <w:lvlJc w:val="left"/>
      <w:pPr>
        <w:ind w:left="2880" w:hanging="360"/>
      </w:pPr>
      <w:rPr>
        <w:rFonts w:ascii="Symbol" w:hAnsi="Symbol" w:hint="default"/>
      </w:rPr>
    </w:lvl>
    <w:lvl w:ilvl="4" w:tplc="97C2791E">
      <w:start w:val="1"/>
      <w:numFmt w:val="bullet"/>
      <w:lvlText w:val="o"/>
      <w:lvlJc w:val="left"/>
      <w:pPr>
        <w:ind w:left="3600" w:hanging="360"/>
      </w:pPr>
      <w:rPr>
        <w:rFonts w:ascii="Courier New" w:hAnsi="Courier New" w:hint="default"/>
      </w:rPr>
    </w:lvl>
    <w:lvl w:ilvl="5" w:tplc="136C5B30">
      <w:start w:val="1"/>
      <w:numFmt w:val="bullet"/>
      <w:lvlText w:val=""/>
      <w:lvlJc w:val="left"/>
      <w:pPr>
        <w:ind w:left="4320" w:hanging="360"/>
      </w:pPr>
      <w:rPr>
        <w:rFonts w:ascii="Wingdings" w:hAnsi="Wingdings" w:hint="default"/>
      </w:rPr>
    </w:lvl>
    <w:lvl w:ilvl="6" w:tplc="AC14F7A8">
      <w:start w:val="1"/>
      <w:numFmt w:val="bullet"/>
      <w:lvlText w:val=""/>
      <w:lvlJc w:val="left"/>
      <w:pPr>
        <w:ind w:left="5040" w:hanging="360"/>
      </w:pPr>
      <w:rPr>
        <w:rFonts w:ascii="Symbol" w:hAnsi="Symbol" w:hint="default"/>
      </w:rPr>
    </w:lvl>
    <w:lvl w:ilvl="7" w:tplc="93F00BCE">
      <w:start w:val="1"/>
      <w:numFmt w:val="bullet"/>
      <w:lvlText w:val="o"/>
      <w:lvlJc w:val="left"/>
      <w:pPr>
        <w:ind w:left="5760" w:hanging="360"/>
      </w:pPr>
      <w:rPr>
        <w:rFonts w:ascii="Courier New" w:hAnsi="Courier New" w:hint="default"/>
      </w:rPr>
    </w:lvl>
    <w:lvl w:ilvl="8" w:tplc="1EC4CF24">
      <w:start w:val="1"/>
      <w:numFmt w:val="bullet"/>
      <w:lvlText w:val=""/>
      <w:lvlJc w:val="left"/>
      <w:pPr>
        <w:ind w:left="6480" w:hanging="360"/>
      </w:pPr>
      <w:rPr>
        <w:rFonts w:ascii="Wingdings" w:hAnsi="Wingdings" w:hint="default"/>
      </w:rPr>
    </w:lvl>
  </w:abstractNum>
  <w:abstractNum w:abstractNumId="44" w15:restartNumberingAfterBreak="0">
    <w:nsid w:val="51D057FB"/>
    <w:multiLevelType w:val="hybridMultilevel"/>
    <w:tmpl w:val="177A0D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1D64425"/>
    <w:multiLevelType w:val="multilevel"/>
    <w:tmpl w:val="FCACF2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35942CF"/>
    <w:multiLevelType w:val="multilevel"/>
    <w:tmpl w:val="8DCE7E66"/>
    <w:lvl w:ilvl="0">
      <w:start w:val="1"/>
      <w:numFmt w:val="decimal"/>
      <w:lvlText w:val="%1."/>
      <w:lvlJc w:val="left"/>
      <w:pPr>
        <w:ind w:left="1440" w:hanging="360"/>
      </w:pPr>
      <w:rPr>
        <w:rFonts w:hint="default"/>
        <w:sz w:val="24"/>
        <w:szCs w:val="24"/>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47" w15:restartNumberingAfterBreak="0">
    <w:nsid w:val="584F1854"/>
    <w:multiLevelType w:val="hybridMultilevel"/>
    <w:tmpl w:val="212CDB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A2A56FE"/>
    <w:multiLevelType w:val="multilevel"/>
    <w:tmpl w:val="4030CC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B5104CF"/>
    <w:multiLevelType w:val="multilevel"/>
    <w:tmpl w:val="C80E6836"/>
    <w:numStyleLink w:val="CurrentList2"/>
  </w:abstractNum>
  <w:abstractNum w:abstractNumId="50" w15:restartNumberingAfterBreak="0">
    <w:nsid w:val="5C102875"/>
    <w:multiLevelType w:val="hybridMultilevel"/>
    <w:tmpl w:val="EC6EE3E2"/>
    <w:lvl w:ilvl="0" w:tplc="1B529C68">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E2D20ED"/>
    <w:multiLevelType w:val="multilevel"/>
    <w:tmpl w:val="32846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165CF10"/>
    <w:multiLevelType w:val="hybridMultilevel"/>
    <w:tmpl w:val="0316AE30"/>
    <w:lvl w:ilvl="0" w:tplc="17346A76">
      <w:start w:val="1"/>
      <w:numFmt w:val="bullet"/>
      <w:lvlText w:val=""/>
      <w:lvlJc w:val="left"/>
      <w:pPr>
        <w:ind w:left="720" w:hanging="360"/>
      </w:pPr>
      <w:rPr>
        <w:rFonts w:ascii="Symbol" w:hAnsi="Symbol" w:hint="default"/>
      </w:rPr>
    </w:lvl>
    <w:lvl w:ilvl="1" w:tplc="8FC883AC">
      <w:start w:val="1"/>
      <w:numFmt w:val="bullet"/>
      <w:lvlText w:val="o"/>
      <w:lvlJc w:val="left"/>
      <w:pPr>
        <w:ind w:left="1440" w:hanging="360"/>
      </w:pPr>
      <w:rPr>
        <w:rFonts w:ascii="Courier New" w:hAnsi="Courier New" w:hint="default"/>
      </w:rPr>
    </w:lvl>
    <w:lvl w:ilvl="2" w:tplc="E4F2D4E6">
      <w:start w:val="1"/>
      <w:numFmt w:val="bullet"/>
      <w:lvlText w:val=""/>
      <w:lvlJc w:val="left"/>
      <w:pPr>
        <w:ind w:left="2160" w:hanging="360"/>
      </w:pPr>
      <w:rPr>
        <w:rFonts w:ascii="Wingdings" w:hAnsi="Wingdings" w:hint="default"/>
      </w:rPr>
    </w:lvl>
    <w:lvl w:ilvl="3" w:tplc="033C521E">
      <w:start w:val="1"/>
      <w:numFmt w:val="bullet"/>
      <w:lvlText w:val=""/>
      <w:lvlJc w:val="left"/>
      <w:pPr>
        <w:ind w:left="2880" w:hanging="360"/>
      </w:pPr>
      <w:rPr>
        <w:rFonts w:ascii="Symbol" w:hAnsi="Symbol" w:hint="default"/>
      </w:rPr>
    </w:lvl>
    <w:lvl w:ilvl="4" w:tplc="D3F26E48">
      <w:start w:val="1"/>
      <w:numFmt w:val="bullet"/>
      <w:lvlText w:val="o"/>
      <w:lvlJc w:val="left"/>
      <w:pPr>
        <w:ind w:left="3600" w:hanging="360"/>
      </w:pPr>
      <w:rPr>
        <w:rFonts w:ascii="Courier New" w:hAnsi="Courier New" w:hint="default"/>
      </w:rPr>
    </w:lvl>
    <w:lvl w:ilvl="5" w:tplc="63623CBA">
      <w:start w:val="1"/>
      <w:numFmt w:val="bullet"/>
      <w:lvlText w:val=""/>
      <w:lvlJc w:val="left"/>
      <w:pPr>
        <w:ind w:left="4320" w:hanging="360"/>
      </w:pPr>
      <w:rPr>
        <w:rFonts w:ascii="Wingdings" w:hAnsi="Wingdings" w:hint="default"/>
      </w:rPr>
    </w:lvl>
    <w:lvl w:ilvl="6" w:tplc="FE720522">
      <w:start w:val="1"/>
      <w:numFmt w:val="bullet"/>
      <w:lvlText w:val=""/>
      <w:lvlJc w:val="left"/>
      <w:pPr>
        <w:ind w:left="5040" w:hanging="360"/>
      </w:pPr>
      <w:rPr>
        <w:rFonts w:ascii="Symbol" w:hAnsi="Symbol" w:hint="default"/>
      </w:rPr>
    </w:lvl>
    <w:lvl w:ilvl="7" w:tplc="495A913C">
      <w:start w:val="1"/>
      <w:numFmt w:val="bullet"/>
      <w:lvlText w:val="o"/>
      <w:lvlJc w:val="left"/>
      <w:pPr>
        <w:ind w:left="5760" w:hanging="360"/>
      </w:pPr>
      <w:rPr>
        <w:rFonts w:ascii="Courier New" w:hAnsi="Courier New" w:hint="default"/>
      </w:rPr>
    </w:lvl>
    <w:lvl w:ilvl="8" w:tplc="345E43DC">
      <w:start w:val="1"/>
      <w:numFmt w:val="bullet"/>
      <w:lvlText w:val=""/>
      <w:lvlJc w:val="left"/>
      <w:pPr>
        <w:ind w:left="6480" w:hanging="360"/>
      </w:pPr>
      <w:rPr>
        <w:rFonts w:ascii="Wingdings" w:hAnsi="Wingdings" w:hint="default"/>
      </w:rPr>
    </w:lvl>
  </w:abstractNum>
  <w:abstractNum w:abstractNumId="53" w15:restartNumberingAfterBreak="0">
    <w:nsid w:val="62AC37E9"/>
    <w:multiLevelType w:val="hybridMultilevel"/>
    <w:tmpl w:val="4DCAC1B2"/>
    <w:lvl w:ilvl="0" w:tplc="42BEF3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2B5775C"/>
    <w:multiLevelType w:val="multilevel"/>
    <w:tmpl w:val="7E200E58"/>
    <w:lvl w:ilvl="0">
      <w:start w:val="5"/>
      <w:numFmt w:val="upperLetter"/>
      <w:lvlText w:val="%1."/>
      <w:lvlJc w:val="left"/>
      <w:pPr>
        <w:tabs>
          <w:tab w:val="num" w:pos="0"/>
        </w:tabs>
        <w:ind w:left="0" w:hanging="360"/>
      </w:pPr>
      <w:rPr>
        <w:b/>
        <w:bCs/>
      </w:rPr>
    </w:lvl>
    <w:lvl w:ilvl="1">
      <w:start w:val="1"/>
      <w:numFmt w:val="decimal"/>
      <w:lvlText w:val="%2."/>
      <w:lvlJc w:val="left"/>
      <w:pPr>
        <w:ind w:left="720" w:hanging="360"/>
      </w:pPr>
      <w:rPr>
        <w:rFonts w:hint="default"/>
      </w:rPr>
    </w:lvl>
    <w:lvl w:ilvl="2">
      <w:start w:val="1"/>
      <w:numFmt w:val="upperLetter"/>
      <w:lvlText w:val="%3."/>
      <w:lvlJc w:val="left"/>
      <w:pPr>
        <w:tabs>
          <w:tab w:val="num" w:pos="1440"/>
        </w:tabs>
        <w:ind w:left="1440" w:hanging="360"/>
      </w:pPr>
    </w:lvl>
    <w:lvl w:ilvl="3">
      <w:start w:val="1"/>
      <w:numFmt w:val="lowerLetter"/>
      <w:lvlText w:val="%4."/>
      <w:lvlJc w:val="left"/>
      <w:pPr>
        <w:ind w:left="2160" w:hanging="360"/>
      </w:pPr>
      <w:rPr>
        <w:rFonts w:hint="default"/>
      </w:rPr>
    </w:lvl>
    <w:lvl w:ilvl="4" w:tentative="1">
      <w:start w:val="1"/>
      <w:numFmt w:val="upperLetter"/>
      <w:lvlText w:val="%5."/>
      <w:lvlJc w:val="left"/>
      <w:pPr>
        <w:tabs>
          <w:tab w:val="num" w:pos="2880"/>
        </w:tabs>
        <w:ind w:left="2880" w:hanging="360"/>
      </w:pPr>
    </w:lvl>
    <w:lvl w:ilvl="5" w:tentative="1">
      <w:start w:val="1"/>
      <w:numFmt w:val="upperLetter"/>
      <w:lvlText w:val="%6."/>
      <w:lvlJc w:val="left"/>
      <w:pPr>
        <w:tabs>
          <w:tab w:val="num" w:pos="3600"/>
        </w:tabs>
        <w:ind w:left="3600" w:hanging="360"/>
      </w:pPr>
    </w:lvl>
    <w:lvl w:ilvl="6" w:tentative="1">
      <w:start w:val="1"/>
      <w:numFmt w:val="upperLetter"/>
      <w:lvlText w:val="%7."/>
      <w:lvlJc w:val="left"/>
      <w:pPr>
        <w:tabs>
          <w:tab w:val="num" w:pos="4320"/>
        </w:tabs>
        <w:ind w:left="4320" w:hanging="360"/>
      </w:pPr>
    </w:lvl>
    <w:lvl w:ilvl="7" w:tentative="1">
      <w:start w:val="1"/>
      <w:numFmt w:val="upperLetter"/>
      <w:lvlText w:val="%8."/>
      <w:lvlJc w:val="left"/>
      <w:pPr>
        <w:tabs>
          <w:tab w:val="num" w:pos="5040"/>
        </w:tabs>
        <w:ind w:left="5040" w:hanging="360"/>
      </w:pPr>
    </w:lvl>
    <w:lvl w:ilvl="8" w:tentative="1">
      <w:start w:val="1"/>
      <w:numFmt w:val="upperLetter"/>
      <w:lvlText w:val="%9."/>
      <w:lvlJc w:val="left"/>
      <w:pPr>
        <w:tabs>
          <w:tab w:val="num" w:pos="5760"/>
        </w:tabs>
        <w:ind w:left="5760" w:hanging="360"/>
      </w:pPr>
    </w:lvl>
  </w:abstractNum>
  <w:abstractNum w:abstractNumId="55" w15:restartNumberingAfterBreak="0">
    <w:nsid w:val="62B74553"/>
    <w:multiLevelType w:val="multilevel"/>
    <w:tmpl w:val="F64EDAEC"/>
    <w:lvl w:ilvl="0">
      <w:start w:val="8"/>
      <w:numFmt w:val="upperLetter"/>
      <w:lvlText w:val="%1."/>
      <w:lvlJc w:val="left"/>
      <w:pPr>
        <w:tabs>
          <w:tab w:val="num" w:pos="0"/>
        </w:tabs>
        <w:ind w:left="0" w:hanging="360"/>
      </w:pPr>
      <w:rPr>
        <w:b/>
        <w:bCs/>
      </w:rPr>
    </w:lvl>
    <w:lvl w:ilvl="1">
      <w:start w:val="1"/>
      <w:numFmt w:val="decimal"/>
      <w:lvlText w:val="%2."/>
      <w:lvlJc w:val="left"/>
      <w:pPr>
        <w:ind w:left="720" w:hanging="360"/>
      </w:pPr>
      <w:rPr>
        <w:rFonts w:asciiTheme="majorHAnsi" w:hAnsiTheme="majorHAnsi" w:cstheme="majorHAnsi" w:hint="default"/>
        <w:sz w:val="24"/>
        <w:szCs w:val="24"/>
      </w:rPr>
    </w:lvl>
    <w:lvl w:ilvl="2" w:tentative="1">
      <w:start w:val="1"/>
      <w:numFmt w:val="upperLetter"/>
      <w:lvlText w:val="%3."/>
      <w:lvlJc w:val="left"/>
      <w:pPr>
        <w:tabs>
          <w:tab w:val="num" w:pos="1440"/>
        </w:tabs>
        <w:ind w:left="1440" w:hanging="360"/>
      </w:pPr>
    </w:lvl>
    <w:lvl w:ilvl="3" w:tentative="1">
      <w:start w:val="1"/>
      <w:numFmt w:val="upperLetter"/>
      <w:lvlText w:val="%4."/>
      <w:lvlJc w:val="left"/>
      <w:pPr>
        <w:tabs>
          <w:tab w:val="num" w:pos="2160"/>
        </w:tabs>
        <w:ind w:left="2160" w:hanging="360"/>
      </w:pPr>
    </w:lvl>
    <w:lvl w:ilvl="4" w:tentative="1">
      <w:start w:val="1"/>
      <w:numFmt w:val="upperLetter"/>
      <w:lvlText w:val="%5."/>
      <w:lvlJc w:val="left"/>
      <w:pPr>
        <w:tabs>
          <w:tab w:val="num" w:pos="2880"/>
        </w:tabs>
        <w:ind w:left="2880" w:hanging="360"/>
      </w:pPr>
    </w:lvl>
    <w:lvl w:ilvl="5" w:tentative="1">
      <w:start w:val="1"/>
      <w:numFmt w:val="upperLetter"/>
      <w:lvlText w:val="%6."/>
      <w:lvlJc w:val="left"/>
      <w:pPr>
        <w:tabs>
          <w:tab w:val="num" w:pos="3600"/>
        </w:tabs>
        <w:ind w:left="3600" w:hanging="360"/>
      </w:pPr>
    </w:lvl>
    <w:lvl w:ilvl="6" w:tentative="1">
      <w:start w:val="1"/>
      <w:numFmt w:val="upperLetter"/>
      <w:lvlText w:val="%7."/>
      <w:lvlJc w:val="left"/>
      <w:pPr>
        <w:tabs>
          <w:tab w:val="num" w:pos="4320"/>
        </w:tabs>
        <w:ind w:left="4320" w:hanging="360"/>
      </w:pPr>
    </w:lvl>
    <w:lvl w:ilvl="7" w:tentative="1">
      <w:start w:val="1"/>
      <w:numFmt w:val="upperLetter"/>
      <w:lvlText w:val="%8."/>
      <w:lvlJc w:val="left"/>
      <w:pPr>
        <w:tabs>
          <w:tab w:val="num" w:pos="5040"/>
        </w:tabs>
        <w:ind w:left="5040" w:hanging="360"/>
      </w:pPr>
    </w:lvl>
    <w:lvl w:ilvl="8" w:tentative="1">
      <w:start w:val="1"/>
      <w:numFmt w:val="upperLetter"/>
      <w:lvlText w:val="%9."/>
      <w:lvlJc w:val="left"/>
      <w:pPr>
        <w:tabs>
          <w:tab w:val="num" w:pos="5760"/>
        </w:tabs>
        <w:ind w:left="5760" w:hanging="360"/>
      </w:pPr>
    </w:lvl>
  </w:abstractNum>
  <w:abstractNum w:abstractNumId="56" w15:restartNumberingAfterBreak="0">
    <w:nsid w:val="65C758D2"/>
    <w:multiLevelType w:val="hybridMultilevel"/>
    <w:tmpl w:val="82849F02"/>
    <w:lvl w:ilvl="0" w:tplc="8D64B2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67E3D1A"/>
    <w:multiLevelType w:val="multilevel"/>
    <w:tmpl w:val="BDAACF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7D94554"/>
    <w:multiLevelType w:val="multilevel"/>
    <w:tmpl w:val="C8085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C373B09"/>
    <w:multiLevelType w:val="hybridMultilevel"/>
    <w:tmpl w:val="E4C87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CF832AC"/>
    <w:multiLevelType w:val="hybridMultilevel"/>
    <w:tmpl w:val="5EB26752"/>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E394DE8"/>
    <w:multiLevelType w:val="hybridMultilevel"/>
    <w:tmpl w:val="EBD61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F932FD9"/>
    <w:multiLevelType w:val="hybridMultilevel"/>
    <w:tmpl w:val="C61A46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6FF71795"/>
    <w:multiLevelType w:val="multilevel"/>
    <w:tmpl w:val="C80E68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70D56C04"/>
    <w:multiLevelType w:val="multilevel"/>
    <w:tmpl w:val="55EA6D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28661F5"/>
    <w:multiLevelType w:val="hybridMultilevel"/>
    <w:tmpl w:val="89A85B34"/>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2962EDD"/>
    <w:multiLevelType w:val="hybridMultilevel"/>
    <w:tmpl w:val="02329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37E6B25"/>
    <w:multiLevelType w:val="multilevel"/>
    <w:tmpl w:val="C80E68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76835003"/>
    <w:multiLevelType w:val="multilevel"/>
    <w:tmpl w:val="6D7486E6"/>
    <w:lvl w:ilvl="0">
      <w:start w:val="6"/>
      <w:numFmt w:val="upperLetter"/>
      <w:lvlText w:val="%1."/>
      <w:lvlJc w:val="left"/>
      <w:pPr>
        <w:tabs>
          <w:tab w:val="num" w:pos="0"/>
        </w:tabs>
        <w:ind w:left="0" w:hanging="360"/>
      </w:pPr>
      <w:rPr>
        <w:b/>
        <w:bCs/>
      </w:rPr>
    </w:lvl>
    <w:lvl w:ilvl="1">
      <w:start w:val="1"/>
      <w:numFmt w:val="decimal"/>
      <w:lvlText w:val="%2."/>
      <w:lvlJc w:val="left"/>
      <w:pPr>
        <w:ind w:left="720" w:hanging="360"/>
      </w:pPr>
      <w:rPr>
        <w:rFonts w:hint="default"/>
      </w:rPr>
    </w:lvl>
    <w:lvl w:ilvl="2" w:tentative="1">
      <w:start w:val="1"/>
      <w:numFmt w:val="upperLetter"/>
      <w:lvlText w:val="%3."/>
      <w:lvlJc w:val="left"/>
      <w:pPr>
        <w:tabs>
          <w:tab w:val="num" w:pos="1440"/>
        </w:tabs>
        <w:ind w:left="1440" w:hanging="360"/>
      </w:pPr>
    </w:lvl>
    <w:lvl w:ilvl="3" w:tentative="1">
      <w:start w:val="1"/>
      <w:numFmt w:val="upperLetter"/>
      <w:lvlText w:val="%4."/>
      <w:lvlJc w:val="left"/>
      <w:pPr>
        <w:tabs>
          <w:tab w:val="num" w:pos="2160"/>
        </w:tabs>
        <w:ind w:left="2160" w:hanging="360"/>
      </w:pPr>
    </w:lvl>
    <w:lvl w:ilvl="4" w:tentative="1">
      <w:start w:val="1"/>
      <w:numFmt w:val="upperLetter"/>
      <w:lvlText w:val="%5."/>
      <w:lvlJc w:val="left"/>
      <w:pPr>
        <w:tabs>
          <w:tab w:val="num" w:pos="2880"/>
        </w:tabs>
        <w:ind w:left="2880" w:hanging="360"/>
      </w:pPr>
    </w:lvl>
    <w:lvl w:ilvl="5" w:tentative="1">
      <w:start w:val="1"/>
      <w:numFmt w:val="upperLetter"/>
      <w:lvlText w:val="%6."/>
      <w:lvlJc w:val="left"/>
      <w:pPr>
        <w:tabs>
          <w:tab w:val="num" w:pos="3600"/>
        </w:tabs>
        <w:ind w:left="3600" w:hanging="360"/>
      </w:pPr>
    </w:lvl>
    <w:lvl w:ilvl="6" w:tentative="1">
      <w:start w:val="1"/>
      <w:numFmt w:val="upperLetter"/>
      <w:lvlText w:val="%7."/>
      <w:lvlJc w:val="left"/>
      <w:pPr>
        <w:tabs>
          <w:tab w:val="num" w:pos="4320"/>
        </w:tabs>
        <w:ind w:left="4320" w:hanging="360"/>
      </w:pPr>
    </w:lvl>
    <w:lvl w:ilvl="7" w:tentative="1">
      <w:start w:val="1"/>
      <w:numFmt w:val="upperLetter"/>
      <w:lvlText w:val="%8."/>
      <w:lvlJc w:val="left"/>
      <w:pPr>
        <w:tabs>
          <w:tab w:val="num" w:pos="5040"/>
        </w:tabs>
        <w:ind w:left="5040" w:hanging="360"/>
      </w:pPr>
    </w:lvl>
    <w:lvl w:ilvl="8" w:tentative="1">
      <w:start w:val="1"/>
      <w:numFmt w:val="upperLetter"/>
      <w:lvlText w:val="%9."/>
      <w:lvlJc w:val="left"/>
      <w:pPr>
        <w:tabs>
          <w:tab w:val="num" w:pos="5760"/>
        </w:tabs>
        <w:ind w:left="5760" w:hanging="360"/>
      </w:pPr>
    </w:lvl>
  </w:abstractNum>
  <w:abstractNum w:abstractNumId="69" w15:restartNumberingAfterBreak="0">
    <w:nsid w:val="77F42E66"/>
    <w:multiLevelType w:val="hybridMultilevel"/>
    <w:tmpl w:val="558EA32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0" w15:restartNumberingAfterBreak="0">
    <w:nsid w:val="7A67074F"/>
    <w:multiLevelType w:val="hybridMultilevel"/>
    <w:tmpl w:val="0DA832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7A8B08D4"/>
    <w:multiLevelType w:val="multilevel"/>
    <w:tmpl w:val="D0E6BC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E01395F"/>
    <w:multiLevelType w:val="multilevel"/>
    <w:tmpl w:val="62864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F3722AB"/>
    <w:multiLevelType w:val="multilevel"/>
    <w:tmpl w:val="C80E68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274361493">
    <w:abstractNumId w:val="26"/>
  </w:num>
  <w:num w:numId="2" w16cid:durableId="1145511897">
    <w:abstractNumId w:val="36"/>
  </w:num>
  <w:num w:numId="3" w16cid:durableId="1161431773">
    <w:abstractNumId w:val="59"/>
  </w:num>
  <w:num w:numId="4" w16cid:durableId="718895402">
    <w:abstractNumId w:val="41"/>
  </w:num>
  <w:num w:numId="5" w16cid:durableId="618026165">
    <w:abstractNumId w:val="13"/>
  </w:num>
  <w:num w:numId="6" w16cid:durableId="807552770">
    <w:abstractNumId w:val="20"/>
  </w:num>
  <w:num w:numId="7" w16cid:durableId="114177932">
    <w:abstractNumId w:val="2"/>
  </w:num>
  <w:num w:numId="8" w16cid:durableId="2019767288">
    <w:abstractNumId w:val="42"/>
  </w:num>
  <w:num w:numId="9" w16cid:durableId="1419327556">
    <w:abstractNumId w:val="37"/>
  </w:num>
  <w:num w:numId="10" w16cid:durableId="1750931501">
    <w:abstractNumId w:val="39"/>
  </w:num>
  <w:num w:numId="11" w16cid:durableId="1807812732">
    <w:abstractNumId w:val="54"/>
  </w:num>
  <w:num w:numId="12" w16cid:durableId="635062730">
    <w:abstractNumId w:val="45"/>
  </w:num>
  <w:num w:numId="13" w16cid:durableId="1201673329">
    <w:abstractNumId w:val="68"/>
  </w:num>
  <w:num w:numId="14" w16cid:durableId="1920407224">
    <w:abstractNumId w:val="29"/>
  </w:num>
  <w:num w:numId="15" w16cid:durableId="2139950275">
    <w:abstractNumId w:val="51"/>
  </w:num>
  <w:num w:numId="16" w16cid:durableId="546651286">
    <w:abstractNumId w:val="55"/>
  </w:num>
  <w:num w:numId="17" w16cid:durableId="442190341">
    <w:abstractNumId w:val="72"/>
  </w:num>
  <w:num w:numId="18" w16cid:durableId="1706755999">
    <w:abstractNumId w:val="48"/>
  </w:num>
  <w:num w:numId="19" w16cid:durableId="404381684">
    <w:abstractNumId w:val="3"/>
  </w:num>
  <w:num w:numId="20" w16cid:durableId="1136217406">
    <w:abstractNumId w:val="23"/>
  </w:num>
  <w:num w:numId="21" w16cid:durableId="2044204646">
    <w:abstractNumId w:val="71"/>
  </w:num>
  <w:num w:numId="22" w16cid:durableId="29108401">
    <w:abstractNumId w:val="14"/>
  </w:num>
  <w:num w:numId="23" w16cid:durableId="1345017742">
    <w:abstractNumId w:val="58"/>
  </w:num>
  <w:num w:numId="24" w16cid:durableId="114952369">
    <w:abstractNumId w:val="64"/>
  </w:num>
  <w:num w:numId="25" w16cid:durableId="913971652">
    <w:abstractNumId w:val="34"/>
  </w:num>
  <w:num w:numId="26" w16cid:durableId="691494754">
    <w:abstractNumId w:val="28"/>
  </w:num>
  <w:num w:numId="27" w16cid:durableId="2098137734">
    <w:abstractNumId w:val="11"/>
  </w:num>
  <w:num w:numId="28" w16cid:durableId="150030362">
    <w:abstractNumId w:val="24"/>
  </w:num>
  <w:num w:numId="29" w16cid:durableId="2139370996">
    <w:abstractNumId w:val="57"/>
  </w:num>
  <w:num w:numId="30" w16cid:durableId="815806508">
    <w:abstractNumId w:val="1"/>
  </w:num>
  <w:num w:numId="31" w16cid:durableId="583612058">
    <w:abstractNumId w:val="9"/>
  </w:num>
  <w:num w:numId="32" w16cid:durableId="770661968">
    <w:abstractNumId w:val="35"/>
  </w:num>
  <w:num w:numId="33" w16cid:durableId="443573856">
    <w:abstractNumId w:val="8"/>
  </w:num>
  <w:num w:numId="34" w16cid:durableId="235483385">
    <w:abstractNumId w:val="47"/>
  </w:num>
  <w:num w:numId="35" w16cid:durableId="887305572">
    <w:abstractNumId w:val="66"/>
  </w:num>
  <w:num w:numId="36" w16cid:durableId="1310407270">
    <w:abstractNumId w:val="18"/>
  </w:num>
  <w:num w:numId="37" w16cid:durableId="933518339">
    <w:abstractNumId w:val="46"/>
  </w:num>
  <w:num w:numId="38" w16cid:durableId="985819806">
    <w:abstractNumId w:val="40"/>
  </w:num>
  <w:num w:numId="39" w16cid:durableId="1641031537">
    <w:abstractNumId w:val="38"/>
  </w:num>
  <w:num w:numId="40" w16cid:durableId="468866293">
    <w:abstractNumId w:val="62"/>
  </w:num>
  <w:num w:numId="41" w16cid:durableId="435760564">
    <w:abstractNumId w:val="10"/>
  </w:num>
  <w:num w:numId="42" w16cid:durableId="1237205344">
    <w:abstractNumId w:val="22"/>
  </w:num>
  <w:num w:numId="43" w16cid:durableId="107970231">
    <w:abstractNumId w:val="6"/>
  </w:num>
  <w:num w:numId="44" w16cid:durableId="1835679566">
    <w:abstractNumId w:val="12"/>
  </w:num>
  <w:num w:numId="45" w16cid:durableId="664356486">
    <w:abstractNumId w:val="69"/>
  </w:num>
  <w:num w:numId="46" w16cid:durableId="1333559119">
    <w:abstractNumId w:val="21"/>
  </w:num>
  <w:num w:numId="47" w16cid:durableId="515386670">
    <w:abstractNumId w:val="73"/>
  </w:num>
  <w:num w:numId="48" w16cid:durableId="1669015445">
    <w:abstractNumId w:val="49"/>
  </w:num>
  <w:num w:numId="49" w16cid:durableId="226885656">
    <w:abstractNumId w:val="15"/>
  </w:num>
  <w:num w:numId="50" w16cid:durableId="1406564421">
    <w:abstractNumId w:val="56"/>
  </w:num>
  <w:num w:numId="51" w16cid:durableId="1584022518">
    <w:abstractNumId w:val="4"/>
  </w:num>
  <w:num w:numId="52" w16cid:durableId="2053655048">
    <w:abstractNumId w:val="53"/>
  </w:num>
  <w:num w:numId="53" w16cid:durableId="259021953">
    <w:abstractNumId w:val="0"/>
  </w:num>
  <w:num w:numId="54" w16cid:durableId="461924077">
    <w:abstractNumId w:val="19"/>
  </w:num>
  <w:num w:numId="55" w16cid:durableId="1393650002">
    <w:abstractNumId w:val="63"/>
  </w:num>
  <w:num w:numId="56" w16cid:durableId="1346203062">
    <w:abstractNumId w:val="5"/>
  </w:num>
  <w:num w:numId="57" w16cid:durableId="1571845845">
    <w:abstractNumId w:val="67"/>
  </w:num>
  <w:num w:numId="58" w16cid:durableId="1192569403">
    <w:abstractNumId w:val="31"/>
  </w:num>
  <w:num w:numId="59" w16cid:durableId="225650046">
    <w:abstractNumId w:val="30"/>
  </w:num>
  <w:num w:numId="60" w16cid:durableId="849444628">
    <w:abstractNumId w:val="70"/>
  </w:num>
  <w:num w:numId="61" w16cid:durableId="219051788">
    <w:abstractNumId w:val="65"/>
  </w:num>
  <w:num w:numId="62" w16cid:durableId="339818323">
    <w:abstractNumId w:val="60"/>
  </w:num>
  <w:num w:numId="63" w16cid:durableId="1411196488">
    <w:abstractNumId w:val="33"/>
  </w:num>
  <w:num w:numId="64" w16cid:durableId="1685937006">
    <w:abstractNumId w:val="44"/>
  </w:num>
  <w:num w:numId="65" w16cid:durableId="74669360">
    <w:abstractNumId w:val="16"/>
  </w:num>
  <w:num w:numId="66" w16cid:durableId="1812402149">
    <w:abstractNumId w:val="61"/>
  </w:num>
  <w:num w:numId="67" w16cid:durableId="457919618">
    <w:abstractNumId w:val="25"/>
  </w:num>
  <w:num w:numId="68" w16cid:durableId="771046249">
    <w:abstractNumId w:val="50"/>
  </w:num>
  <w:num w:numId="69" w16cid:durableId="806583077">
    <w:abstractNumId w:val="32"/>
  </w:num>
  <w:num w:numId="70" w16cid:durableId="2132820825">
    <w:abstractNumId w:val="43"/>
  </w:num>
  <w:num w:numId="71" w16cid:durableId="675184361">
    <w:abstractNumId w:val="27"/>
  </w:num>
  <w:num w:numId="72" w16cid:durableId="2104262362">
    <w:abstractNumId w:val="52"/>
  </w:num>
  <w:num w:numId="73" w16cid:durableId="1448426780">
    <w:abstractNumId w:val="17"/>
  </w:num>
  <w:num w:numId="74" w16cid:durableId="1142505212">
    <w:abstractNumId w:val="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CA3"/>
    <w:rsid w:val="00000EE6"/>
    <w:rsid w:val="000015AB"/>
    <w:rsid w:val="00001A16"/>
    <w:rsid w:val="0000232A"/>
    <w:rsid w:val="000036B6"/>
    <w:rsid w:val="0000588E"/>
    <w:rsid w:val="0000716F"/>
    <w:rsid w:val="00011412"/>
    <w:rsid w:val="00013DC3"/>
    <w:rsid w:val="000143F9"/>
    <w:rsid w:val="0001748A"/>
    <w:rsid w:val="00017E28"/>
    <w:rsid w:val="00020CBB"/>
    <w:rsid w:val="00021CB5"/>
    <w:rsid w:val="000233CC"/>
    <w:rsid w:val="00025A4D"/>
    <w:rsid w:val="000313DE"/>
    <w:rsid w:val="00031820"/>
    <w:rsid w:val="00032DE9"/>
    <w:rsid w:val="00034EAB"/>
    <w:rsid w:val="000367B0"/>
    <w:rsid w:val="00037588"/>
    <w:rsid w:val="00041671"/>
    <w:rsid w:val="000437C0"/>
    <w:rsid w:val="00046037"/>
    <w:rsid w:val="00046D3A"/>
    <w:rsid w:val="00050951"/>
    <w:rsid w:val="00051524"/>
    <w:rsid w:val="00053771"/>
    <w:rsid w:val="00054978"/>
    <w:rsid w:val="00057341"/>
    <w:rsid w:val="00057B4E"/>
    <w:rsid w:val="00057D21"/>
    <w:rsid w:val="00060174"/>
    <w:rsid w:val="000614C7"/>
    <w:rsid w:val="00062EBD"/>
    <w:rsid w:val="00071468"/>
    <w:rsid w:val="000717F0"/>
    <w:rsid w:val="00071F5F"/>
    <w:rsid w:val="00073287"/>
    <w:rsid w:val="00074140"/>
    <w:rsid w:val="00075E50"/>
    <w:rsid w:val="00076BCE"/>
    <w:rsid w:val="00076F1D"/>
    <w:rsid w:val="00077688"/>
    <w:rsid w:val="00083ED7"/>
    <w:rsid w:val="000848A0"/>
    <w:rsid w:val="00084C2F"/>
    <w:rsid w:val="0008718F"/>
    <w:rsid w:val="000909DC"/>
    <w:rsid w:val="000910D0"/>
    <w:rsid w:val="00092C05"/>
    <w:rsid w:val="00094187"/>
    <w:rsid w:val="000950F3"/>
    <w:rsid w:val="000A06A7"/>
    <w:rsid w:val="000A1AD8"/>
    <w:rsid w:val="000A2093"/>
    <w:rsid w:val="000A45DA"/>
    <w:rsid w:val="000A623B"/>
    <w:rsid w:val="000A763E"/>
    <w:rsid w:val="000B3AA0"/>
    <w:rsid w:val="000B4B17"/>
    <w:rsid w:val="000B519B"/>
    <w:rsid w:val="000B661B"/>
    <w:rsid w:val="000C0820"/>
    <w:rsid w:val="000C3EF1"/>
    <w:rsid w:val="000C5BDF"/>
    <w:rsid w:val="000D2192"/>
    <w:rsid w:val="000D222D"/>
    <w:rsid w:val="000D25D6"/>
    <w:rsid w:val="000D51A8"/>
    <w:rsid w:val="000D607C"/>
    <w:rsid w:val="000D641C"/>
    <w:rsid w:val="000D6814"/>
    <w:rsid w:val="000E08A3"/>
    <w:rsid w:val="000E11D3"/>
    <w:rsid w:val="000E472C"/>
    <w:rsid w:val="000E4834"/>
    <w:rsid w:val="000E74BE"/>
    <w:rsid w:val="000E7ED7"/>
    <w:rsid w:val="000F1FDC"/>
    <w:rsid w:val="000F4B10"/>
    <w:rsid w:val="000F6D8F"/>
    <w:rsid w:val="000F76DD"/>
    <w:rsid w:val="000F7898"/>
    <w:rsid w:val="00102F6E"/>
    <w:rsid w:val="0011008A"/>
    <w:rsid w:val="00110CD2"/>
    <w:rsid w:val="0011272D"/>
    <w:rsid w:val="00113378"/>
    <w:rsid w:val="001141F5"/>
    <w:rsid w:val="00117563"/>
    <w:rsid w:val="0011760D"/>
    <w:rsid w:val="0012133B"/>
    <w:rsid w:val="00122607"/>
    <w:rsid w:val="00123090"/>
    <w:rsid w:val="0012444F"/>
    <w:rsid w:val="00125A7F"/>
    <w:rsid w:val="00126154"/>
    <w:rsid w:val="00127A0F"/>
    <w:rsid w:val="00132543"/>
    <w:rsid w:val="00136CA3"/>
    <w:rsid w:val="00136F3B"/>
    <w:rsid w:val="00136FF3"/>
    <w:rsid w:val="001405C3"/>
    <w:rsid w:val="00140605"/>
    <w:rsid w:val="001419FD"/>
    <w:rsid w:val="0014255B"/>
    <w:rsid w:val="0014287B"/>
    <w:rsid w:val="00143A24"/>
    <w:rsid w:val="00145CA7"/>
    <w:rsid w:val="00147DF5"/>
    <w:rsid w:val="00150F57"/>
    <w:rsid w:val="00153518"/>
    <w:rsid w:val="001544E8"/>
    <w:rsid w:val="00154DD6"/>
    <w:rsid w:val="00154E8B"/>
    <w:rsid w:val="00155FE6"/>
    <w:rsid w:val="00156FC2"/>
    <w:rsid w:val="00161C52"/>
    <w:rsid w:val="00162053"/>
    <w:rsid w:val="00162BF8"/>
    <w:rsid w:val="00165246"/>
    <w:rsid w:val="0016595E"/>
    <w:rsid w:val="00166222"/>
    <w:rsid w:val="001711FB"/>
    <w:rsid w:val="0017288F"/>
    <w:rsid w:val="00174187"/>
    <w:rsid w:val="00175045"/>
    <w:rsid w:val="0017558F"/>
    <w:rsid w:val="00175A9A"/>
    <w:rsid w:val="001762B7"/>
    <w:rsid w:val="00177119"/>
    <w:rsid w:val="00180D67"/>
    <w:rsid w:val="00182680"/>
    <w:rsid w:val="001832E7"/>
    <w:rsid w:val="001841E0"/>
    <w:rsid w:val="00185E75"/>
    <w:rsid w:val="001863E6"/>
    <w:rsid w:val="0018684B"/>
    <w:rsid w:val="00190505"/>
    <w:rsid w:val="001905D3"/>
    <w:rsid w:val="001907FE"/>
    <w:rsid w:val="0019095F"/>
    <w:rsid w:val="0019134A"/>
    <w:rsid w:val="001913B5"/>
    <w:rsid w:val="001914A3"/>
    <w:rsid w:val="00194B72"/>
    <w:rsid w:val="00195568"/>
    <w:rsid w:val="0019570C"/>
    <w:rsid w:val="00195D9C"/>
    <w:rsid w:val="001A021C"/>
    <w:rsid w:val="001A0516"/>
    <w:rsid w:val="001A1E95"/>
    <w:rsid w:val="001A63DE"/>
    <w:rsid w:val="001B052D"/>
    <w:rsid w:val="001B0AC1"/>
    <w:rsid w:val="001B2231"/>
    <w:rsid w:val="001B2AC9"/>
    <w:rsid w:val="001B2C99"/>
    <w:rsid w:val="001B37CA"/>
    <w:rsid w:val="001B5B7C"/>
    <w:rsid w:val="001B66C7"/>
    <w:rsid w:val="001B6735"/>
    <w:rsid w:val="001D293D"/>
    <w:rsid w:val="001D385D"/>
    <w:rsid w:val="001E08E8"/>
    <w:rsid w:val="001E2957"/>
    <w:rsid w:val="001E438B"/>
    <w:rsid w:val="001E79F5"/>
    <w:rsid w:val="001E7FB3"/>
    <w:rsid w:val="001F2116"/>
    <w:rsid w:val="001F4FC5"/>
    <w:rsid w:val="001F5607"/>
    <w:rsid w:val="001F693A"/>
    <w:rsid w:val="00201A02"/>
    <w:rsid w:val="0020592C"/>
    <w:rsid w:val="00207894"/>
    <w:rsid w:val="00212272"/>
    <w:rsid w:val="00213001"/>
    <w:rsid w:val="00230340"/>
    <w:rsid w:val="002340DF"/>
    <w:rsid w:val="00235689"/>
    <w:rsid w:val="00235AFF"/>
    <w:rsid w:val="0024194B"/>
    <w:rsid w:val="0024204A"/>
    <w:rsid w:val="002428B9"/>
    <w:rsid w:val="00242B5D"/>
    <w:rsid w:val="00243A69"/>
    <w:rsid w:val="00246372"/>
    <w:rsid w:val="00246862"/>
    <w:rsid w:val="00246CA1"/>
    <w:rsid w:val="00247858"/>
    <w:rsid w:val="002554DF"/>
    <w:rsid w:val="00255591"/>
    <w:rsid w:val="002556E2"/>
    <w:rsid w:val="0025697E"/>
    <w:rsid w:val="002572F2"/>
    <w:rsid w:val="0027051F"/>
    <w:rsid w:val="00273DC9"/>
    <w:rsid w:val="00274B3C"/>
    <w:rsid w:val="002810E7"/>
    <w:rsid w:val="00282FE6"/>
    <w:rsid w:val="002837D7"/>
    <w:rsid w:val="002904D9"/>
    <w:rsid w:val="00291CBA"/>
    <w:rsid w:val="00292218"/>
    <w:rsid w:val="00292C58"/>
    <w:rsid w:val="002932A3"/>
    <w:rsid w:val="00293A39"/>
    <w:rsid w:val="00296271"/>
    <w:rsid w:val="00297E5D"/>
    <w:rsid w:val="002A0AE8"/>
    <w:rsid w:val="002A1669"/>
    <w:rsid w:val="002A16DD"/>
    <w:rsid w:val="002A3A8D"/>
    <w:rsid w:val="002A3EED"/>
    <w:rsid w:val="002A6990"/>
    <w:rsid w:val="002A6EF3"/>
    <w:rsid w:val="002B0664"/>
    <w:rsid w:val="002B1769"/>
    <w:rsid w:val="002B4750"/>
    <w:rsid w:val="002B4C0E"/>
    <w:rsid w:val="002B7042"/>
    <w:rsid w:val="002B71DE"/>
    <w:rsid w:val="002B7887"/>
    <w:rsid w:val="002C0517"/>
    <w:rsid w:val="002C06BA"/>
    <w:rsid w:val="002C206B"/>
    <w:rsid w:val="002C47C2"/>
    <w:rsid w:val="002C77D3"/>
    <w:rsid w:val="002D2CDC"/>
    <w:rsid w:val="002D470E"/>
    <w:rsid w:val="002D5F74"/>
    <w:rsid w:val="002D7C5F"/>
    <w:rsid w:val="002E14EB"/>
    <w:rsid w:val="002E1DD2"/>
    <w:rsid w:val="002E54A7"/>
    <w:rsid w:val="002E54F2"/>
    <w:rsid w:val="002F0B45"/>
    <w:rsid w:val="002F339A"/>
    <w:rsid w:val="002F3B2C"/>
    <w:rsid w:val="002F4F7D"/>
    <w:rsid w:val="002F5CA5"/>
    <w:rsid w:val="00301CB7"/>
    <w:rsid w:val="00301D0D"/>
    <w:rsid w:val="0030216A"/>
    <w:rsid w:val="00303363"/>
    <w:rsid w:val="00303CEF"/>
    <w:rsid w:val="00303E6E"/>
    <w:rsid w:val="0030431C"/>
    <w:rsid w:val="0031117C"/>
    <w:rsid w:val="00313B33"/>
    <w:rsid w:val="003174C5"/>
    <w:rsid w:val="003179E7"/>
    <w:rsid w:val="00322630"/>
    <w:rsid w:val="00322705"/>
    <w:rsid w:val="00326FD3"/>
    <w:rsid w:val="003306F8"/>
    <w:rsid w:val="0033159D"/>
    <w:rsid w:val="00331CDB"/>
    <w:rsid w:val="00340AB5"/>
    <w:rsid w:val="00341C27"/>
    <w:rsid w:val="00342560"/>
    <w:rsid w:val="003428B3"/>
    <w:rsid w:val="00342B06"/>
    <w:rsid w:val="00345C32"/>
    <w:rsid w:val="0034756C"/>
    <w:rsid w:val="003507EF"/>
    <w:rsid w:val="00350BBF"/>
    <w:rsid w:val="00354872"/>
    <w:rsid w:val="00356816"/>
    <w:rsid w:val="003572F5"/>
    <w:rsid w:val="0035794B"/>
    <w:rsid w:val="00363D05"/>
    <w:rsid w:val="00364462"/>
    <w:rsid w:val="003649DC"/>
    <w:rsid w:val="00366A03"/>
    <w:rsid w:val="00367F83"/>
    <w:rsid w:val="00370820"/>
    <w:rsid w:val="00371866"/>
    <w:rsid w:val="00372126"/>
    <w:rsid w:val="00373BF9"/>
    <w:rsid w:val="00374EC1"/>
    <w:rsid w:val="003764D4"/>
    <w:rsid w:val="003768F4"/>
    <w:rsid w:val="003824B5"/>
    <w:rsid w:val="00383E8C"/>
    <w:rsid w:val="00383F5E"/>
    <w:rsid w:val="003859A8"/>
    <w:rsid w:val="00385CB1"/>
    <w:rsid w:val="00387CB3"/>
    <w:rsid w:val="0039389D"/>
    <w:rsid w:val="003A0503"/>
    <w:rsid w:val="003A23EB"/>
    <w:rsid w:val="003A2B11"/>
    <w:rsid w:val="003A465E"/>
    <w:rsid w:val="003A4B6B"/>
    <w:rsid w:val="003A6BB5"/>
    <w:rsid w:val="003A7392"/>
    <w:rsid w:val="003A7476"/>
    <w:rsid w:val="003A7F1B"/>
    <w:rsid w:val="003B08C8"/>
    <w:rsid w:val="003B2CB3"/>
    <w:rsid w:val="003B43D1"/>
    <w:rsid w:val="003B4880"/>
    <w:rsid w:val="003B59EC"/>
    <w:rsid w:val="003B61EF"/>
    <w:rsid w:val="003B7C95"/>
    <w:rsid w:val="003C349B"/>
    <w:rsid w:val="003C46C5"/>
    <w:rsid w:val="003C4F6C"/>
    <w:rsid w:val="003C7824"/>
    <w:rsid w:val="003D04F7"/>
    <w:rsid w:val="003D257F"/>
    <w:rsid w:val="003D3B09"/>
    <w:rsid w:val="003D3BDA"/>
    <w:rsid w:val="003D4F81"/>
    <w:rsid w:val="003D6A8E"/>
    <w:rsid w:val="003E0344"/>
    <w:rsid w:val="003E34B1"/>
    <w:rsid w:val="003E6427"/>
    <w:rsid w:val="003E647E"/>
    <w:rsid w:val="003E68F1"/>
    <w:rsid w:val="003E6FA3"/>
    <w:rsid w:val="003E7014"/>
    <w:rsid w:val="003F3649"/>
    <w:rsid w:val="003F36CF"/>
    <w:rsid w:val="003F3C53"/>
    <w:rsid w:val="003F3EE3"/>
    <w:rsid w:val="003F5A8B"/>
    <w:rsid w:val="003F5E95"/>
    <w:rsid w:val="003F66CB"/>
    <w:rsid w:val="003F6DA4"/>
    <w:rsid w:val="004003AB"/>
    <w:rsid w:val="004006E1"/>
    <w:rsid w:val="00403BB5"/>
    <w:rsid w:val="00404139"/>
    <w:rsid w:val="004135D2"/>
    <w:rsid w:val="00413D42"/>
    <w:rsid w:val="00414980"/>
    <w:rsid w:val="00414BFF"/>
    <w:rsid w:val="00420E2E"/>
    <w:rsid w:val="00421527"/>
    <w:rsid w:val="004215B5"/>
    <w:rsid w:val="00423E98"/>
    <w:rsid w:val="00426D6B"/>
    <w:rsid w:val="00427C7F"/>
    <w:rsid w:val="004308E8"/>
    <w:rsid w:val="00433103"/>
    <w:rsid w:val="0043350C"/>
    <w:rsid w:val="0044176E"/>
    <w:rsid w:val="00442E5F"/>
    <w:rsid w:val="00444246"/>
    <w:rsid w:val="00447B91"/>
    <w:rsid w:val="00447D59"/>
    <w:rsid w:val="00450592"/>
    <w:rsid w:val="0045238F"/>
    <w:rsid w:val="004527B9"/>
    <w:rsid w:val="00452EB8"/>
    <w:rsid w:val="00454758"/>
    <w:rsid w:val="004557E5"/>
    <w:rsid w:val="00455ACE"/>
    <w:rsid w:val="00456DE4"/>
    <w:rsid w:val="00461552"/>
    <w:rsid w:val="00461BB0"/>
    <w:rsid w:val="00463380"/>
    <w:rsid w:val="00466C42"/>
    <w:rsid w:val="004706E4"/>
    <w:rsid w:val="00472342"/>
    <w:rsid w:val="004734E0"/>
    <w:rsid w:val="0047367A"/>
    <w:rsid w:val="00473DEA"/>
    <w:rsid w:val="004763F6"/>
    <w:rsid w:val="004800E3"/>
    <w:rsid w:val="00480D20"/>
    <w:rsid w:val="0048147A"/>
    <w:rsid w:val="004835C2"/>
    <w:rsid w:val="004839CF"/>
    <w:rsid w:val="0048527D"/>
    <w:rsid w:val="0049174D"/>
    <w:rsid w:val="00492665"/>
    <w:rsid w:val="00492872"/>
    <w:rsid w:val="00492E5E"/>
    <w:rsid w:val="00497277"/>
    <w:rsid w:val="004A09B2"/>
    <w:rsid w:val="004A4A6A"/>
    <w:rsid w:val="004A4C59"/>
    <w:rsid w:val="004A6427"/>
    <w:rsid w:val="004B0DB7"/>
    <w:rsid w:val="004B16AA"/>
    <w:rsid w:val="004B4026"/>
    <w:rsid w:val="004B52A3"/>
    <w:rsid w:val="004C1087"/>
    <w:rsid w:val="004C1608"/>
    <w:rsid w:val="004C315E"/>
    <w:rsid w:val="004C6233"/>
    <w:rsid w:val="004C771E"/>
    <w:rsid w:val="004D12CD"/>
    <w:rsid w:val="004D1B98"/>
    <w:rsid w:val="004D334D"/>
    <w:rsid w:val="004D4060"/>
    <w:rsid w:val="004D4F6F"/>
    <w:rsid w:val="004D6034"/>
    <w:rsid w:val="004D7191"/>
    <w:rsid w:val="004E3921"/>
    <w:rsid w:val="004E4695"/>
    <w:rsid w:val="004E5221"/>
    <w:rsid w:val="004E5CA1"/>
    <w:rsid w:val="004E5F68"/>
    <w:rsid w:val="004F1E22"/>
    <w:rsid w:val="004F6DB9"/>
    <w:rsid w:val="004F71F8"/>
    <w:rsid w:val="004F73FC"/>
    <w:rsid w:val="004F7F63"/>
    <w:rsid w:val="00500F71"/>
    <w:rsid w:val="0050163D"/>
    <w:rsid w:val="00501668"/>
    <w:rsid w:val="00501A02"/>
    <w:rsid w:val="00502194"/>
    <w:rsid w:val="0050377E"/>
    <w:rsid w:val="00503B5F"/>
    <w:rsid w:val="00503D53"/>
    <w:rsid w:val="0050405B"/>
    <w:rsid w:val="005109B0"/>
    <w:rsid w:val="00515B86"/>
    <w:rsid w:val="00520F35"/>
    <w:rsid w:val="00522C3F"/>
    <w:rsid w:val="0052392D"/>
    <w:rsid w:val="00523BDF"/>
    <w:rsid w:val="00523EB0"/>
    <w:rsid w:val="005248B8"/>
    <w:rsid w:val="00526949"/>
    <w:rsid w:val="00527A93"/>
    <w:rsid w:val="00530B5C"/>
    <w:rsid w:val="00531449"/>
    <w:rsid w:val="005377E1"/>
    <w:rsid w:val="00545CAE"/>
    <w:rsid w:val="00546160"/>
    <w:rsid w:val="0054640D"/>
    <w:rsid w:val="00546E37"/>
    <w:rsid w:val="005474C7"/>
    <w:rsid w:val="005475F4"/>
    <w:rsid w:val="0054773A"/>
    <w:rsid w:val="00550A7F"/>
    <w:rsid w:val="00553E25"/>
    <w:rsid w:val="00555024"/>
    <w:rsid w:val="00556EF6"/>
    <w:rsid w:val="00556FB4"/>
    <w:rsid w:val="005670B4"/>
    <w:rsid w:val="005706E8"/>
    <w:rsid w:val="00571BE2"/>
    <w:rsid w:val="005721E5"/>
    <w:rsid w:val="005735FF"/>
    <w:rsid w:val="005741C6"/>
    <w:rsid w:val="005742C5"/>
    <w:rsid w:val="00574FA5"/>
    <w:rsid w:val="00580373"/>
    <w:rsid w:val="00580BA1"/>
    <w:rsid w:val="00582035"/>
    <w:rsid w:val="0058215B"/>
    <w:rsid w:val="00582A6D"/>
    <w:rsid w:val="005833E1"/>
    <w:rsid w:val="00586DED"/>
    <w:rsid w:val="00586EC5"/>
    <w:rsid w:val="00587428"/>
    <w:rsid w:val="0059093B"/>
    <w:rsid w:val="005946B5"/>
    <w:rsid w:val="00595829"/>
    <w:rsid w:val="005968E6"/>
    <w:rsid w:val="00597155"/>
    <w:rsid w:val="00597472"/>
    <w:rsid w:val="005A030F"/>
    <w:rsid w:val="005A054D"/>
    <w:rsid w:val="005A3D95"/>
    <w:rsid w:val="005A5C97"/>
    <w:rsid w:val="005A6209"/>
    <w:rsid w:val="005A625C"/>
    <w:rsid w:val="005A62CB"/>
    <w:rsid w:val="005A75EC"/>
    <w:rsid w:val="005A7E83"/>
    <w:rsid w:val="005B0ECD"/>
    <w:rsid w:val="005B2D8D"/>
    <w:rsid w:val="005B389F"/>
    <w:rsid w:val="005B3C36"/>
    <w:rsid w:val="005B76BB"/>
    <w:rsid w:val="005C22FA"/>
    <w:rsid w:val="005C4F82"/>
    <w:rsid w:val="005C7817"/>
    <w:rsid w:val="005D53A8"/>
    <w:rsid w:val="005D6C7A"/>
    <w:rsid w:val="005E1C54"/>
    <w:rsid w:val="005E215C"/>
    <w:rsid w:val="005E2BCE"/>
    <w:rsid w:val="005E2EE4"/>
    <w:rsid w:val="005E2F4C"/>
    <w:rsid w:val="005E7374"/>
    <w:rsid w:val="005F0361"/>
    <w:rsid w:val="005F118B"/>
    <w:rsid w:val="005F1EF1"/>
    <w:rsid w:val="005F479E"/>
    <w:rsid w:val="005F497D"/>
    <w:rsid w:val="005F4D13"/>
    <w:rsid w:val="005F6ABC"/>
    <w:rsid w:val="006004C3"/>
    <w:rsid w:val="00601DBA"/>
    <w:rsid w:val="006021DB"/>
    <w:rsid w:val="00604C0B"/>
    <w:rsid w:val="00605A08"/>
    <w:rsid w:val="0060625D"/>
    <w:rsid w:val="0061072B"/>
    <w:rsid w:val="00611BEE"/>
    <w:rsid w:val="006134D7"/>
    <w:rsid w:val="00614C3C"/>
    <w:rsid w:val="006151F8"/>
    <w:rsid w:val="00615B6D"/>
    <w:rsid w:val="00616CC8"/>
    <w:rsid w:val="006203D2"/>
    <w:rsid w:val="00623391"/>
    <w:rsid w:val="006258D8"/>
    <w:rsid w:val="00625C24"/>
    <w:rsid w:val="0063603F"/>
    <w:rsid w:val="0063652C"/>
    <w:rsid w:val="00637EB2"/>
    <w:rsid w:val="006410DE"/>
    <w:rsid w:val="00641F87"/>
    <w:rsid w:val="00643ACE"/>
    <w:rsid w:val="00647BFC"/>
    <w:rsid w:val="00651CB6"/>
    <w:rsid w:val="00652D39"/>
    <w:rsid w:val="0065304E"/>
    <w:rsid w:val="00654632"/>
    <w:rsid w:val="00655613"/>
    <w:rsid w:val="00656196"/>
    <w:rsid w:val="00665CCB"/>
    <w:rsid w:val="00665F5E"/>
    <w:rsid w:val="00670F46"/>
    <w:rsid w:val="00673F90"/>
    <w:rsid w:val="00680FF5"/>
    <w:rsid w:val="00681FE1"/>
    <w:rsid w:val="0068281F"/>
    <w:rsid w:val="00684F22"/>
    <w:rsid w:val="00685835"/>
    <w:rsid w:val="006904FC"/>
    <w:rsid w:val="00691B91"/>
    <w:rsid w:val="00692CC4"/>
    <w:rsid w:val="006951F5"/>
    <w:rsid w:val="00696B7A"/>
    <w:rsid w:val="006A121F"/>
    <w:rsid w:val="006A12FA"/>
    <w:rsid w:val="006A28A7"/>
    <w:rsid w:val="006A39E5"/>
    <w:rsid w:val="006A5FC8"/>
    <w:rsid w:val="006A62D4"/>
    <w:rsid w:val="006A69BC"/>
    <w:rsid w:val="006A7034"/>
    <w:rsid w:val="006A7EB4"/>
    <w:rsid w:val="006B0475"/>
    <w:rsid w:val="006B052D"/>
    <w:rsid w:val="006B2774"/>
    <w:rsid w:val="006B3764"/>
    <w:rsid w:val="006B4E6F"/>
    <w:rsid w:val="006C3334"/>
    <w:rsid w:val="006C3D00"/>
    <w:rsid w:val="006C5975"/>
    <w:rsid w:val="006C7FDD"/>
    <w:rsid w:val="006D05DB"/>
    <w:rsid w:val="006D16E4"/>
    <w:rsid w:val="006D1D45"/>
    <w:rsid w:val="006D6354"/>
    <w:rsid w:val="006E0C96"/>
    <w:rsid w:val="006E11B4"/>
    <w:rsid w:val="006E3860"/>
    <w:rsid w:val="006E5AA4"/>
    <w:rsid w:val="006E6CE0"/>
    <w:rsid w:val="006E7B67"/>
    <w:rsid w:val="006F0482"/>
    <w:rsid w:val="006F0E21"/>
    <w:rsid w:val="006F380A"/>
    <w:rsid w:val="006F46F8"/>
    <w:rsid w:val="006F47EB"/>
    <w:rsid w:val="006F4DDB"/>
    <w:rsid w:val="006F5B58"/>
    <w:rsid w:val="006F6EFA"/>
    <w:rsid w:val="0070373F"/>
    <w:rsid w:val="00711CBF"/>
    <w:rsid w:val="00712097"/>
    <w:rsid w:val="007123FA"/>
    <w:rsid w:val="00712EC1"/>
    <w:rsid w:val="007133B3"/>
    <w:rsid w:val="00713D21"/>
    <w:rsid w:val="00713D74"/>
    <w:rsid w:val="0071627F"/>
    <w:rsid w:val="00721167"/>
    <w:rsid w:val="00721E12"/>
    <w:rsid w:val="00721F05"/>
    <w:rsid w:val="007223D2"/>
    <w:rsid w:val="00722F01"/>
    <w:rsid w:val="00722F60"/>
    <w:rsid w:val="00723F3B"/>
    <w:rsid w:val="007259EB"/>
    <w:rsid w:val="00725D47"/>
    <w:rsid w:val="00726142"/>
    <w:rsid w:val="00727222"/>
    <w:rsid w:val="00730B3E"/>
    <w:rsid w:val="00730C54"/>
    <w:rsid w:val="00730F58"/>
    <w:rsid w:val="007316A8"/>
    <w:rsid w:val="007323D9"/>
    <w:rsid w:val="007329DF"/>
    <w:rsid w:val="00734F1B"/>
    <w:rsid w:val="00735508"/>
    <w:rsid w:val="0073564A"/>
    <w:rsid w:val="007373C3"/>
    <w:rsid w:val="00741536"/>
    <w:rsid w:val="007422FF"/>
    <w:rsid w:val="00742877"/>
    <w:rsid w:val="00742ADD"/>
    <w:rsid w:val="007432F2"/>
    <w:rsid w:val="00743718"/>
    <w:rsid w:val="007440A2"/>
    <w:rsid w:val="00746D0D"/>
    <w:rsid w:val="00747216"/>
    <w:rsid w:val="00751786"/>
    <w:rsid w:val="00751FCC"/>
    <w:rsid w:val="00756C76"/>
    <w:rsid w:val="007617DC"/>
    <w:rsid w:val="007633C2"/>
    <w:rsid w:val="00763D8B"/>
    <w:rsid w:val="00764E2C"/>
    <w:rsid w:val="00765058"/>
    <w:rsid w:val="00767636"/>
    <w:rsid w:val="00770FBA"/>
    <w:rsid w:val="00771C0A"/>
    <w:rsid w:val="00772E3E"/>
    <w:rsid w:val="0077387A"/>
    <w:rsid w:val="00773C42"/>
    <w:rsid w:val="00774D68"/>
    <w:rsid w:val="0077503B"/>
    <w:rsid w:val="00777F53"/>
    <w:rsid w:val="00780378"/>
    <w:rsid w:val="00782B2A"/>
    <w:rsid w:val="00784D30"/>
    <w:rsid w:val="00784F3B"/>
    <w:rsid w:val="007867BB"/>
    <w:rsid w:val="00786A2A"/>
    <w:rsid w:val="00786AD3"/>
    <w:rsid w:val="0078727D"/>
    <w:rsid w:val="00793883"/>
    <w:rsid w:val="0079395F"/>
    <w:rsid w:val="00793C96"/>
    <w:rsid w:val="00794A68"/>
    <w:rsid w:val="007A1F29"/>
    <w:rsid w:val="007A27E2"/>
    <w:rsid w:val="007A295B"/>
    <w:rsid w:val="007A318E"/>
    <w:rsid w:val="007A7F72"/>
    <w:rsid w:val="007B15EF"/>
    <w:rsid w:val="007B1F18"/>
    <w:rsid w:val="007B268F"/>
    <w:rsid w:val="007B34CC"/>
    <w:rsid w:val="007B4938"/>
    <w:rsid w:val="007B577A"/>
    <w:rsid w:val="007B70E3"/>
    <w:rsid w:val="007C0090"/>
    <w:rsid w:val="007C0C8C"/>
    <w:rsid w:val="007C258B"/>
    <w:rsid w:val="007C288C"/>
    <w:rsid w:val="007C32BD"/>
    <w:rsid w:val="007C3925"/>
    <w:rsid w:val="007C457D"/>
    <w:rsid w:val="007C4C91"/>
    <w:rsid w:val="007C6226"/>
    <w:rsid w:val="007C641A"/>
    <w:rsid w:val="007C783E"/>
    <w:rsid w:val="007D1B49"/>
    <w:rsid w:val="007D1E1F"/>
    <w:rsid w:val="007D4A1D"/>
    <w:rsid w:val="007D4E78"/>
    <w:rsid w:val="007D58BC"/>
    <w:rsid w:val="007D5A50"/>
    <w:rsid w:val="007D6D2A"/>
    <w:rsid w:val="007E1132"/>
    <w:rsid w:val="007E2B76"/>
    <w:rsid w:val="007E2F2C"/>
    <w:rsid w:val="007E3A05"/>
    <w:rsid w:val="007E5A59"/>
    <w:rsid w:val="007E6EF2"/>
    <w:rsid w:val="007E7917"/>
    <w:rsid w:val="007E7D17"/>
    <w:rsid w:val="007F0769"/>
    <w:rsid w:val="007F07AF"/>
    <w:rsid w:val="007F081A"/>
    <w:rsid w:val="007F103E"/>
    <w:rsid w:val="007F10EB"/>
    <w:rsid w:val="007F2A79"/>
    <w:rsid w:val="007F370F"/>
    <w:rsid w:val="00807198"/>
    <w:rsid w:val="008073C6"/>
    <w:rsid w:val="00810213"/>
    <w:rsid w:val="008111B3"/>
    <w:rsid w:val="00811739"/>
    <w:rsid w:val="0081260A"/>
    <w:rsid w:val="00813617"/>
    <w:rsid w:val="00817C2C"/>
    <w:rsid w:val="00820E0F"/>
    <w:rsid w:val="00822588"/>
    <w:rsid w:val="00822A86"/>
    <w:rsid w:val="008243D7"/>
    <w:rsid w:val="00824773"/>
    <w:rsid w:val="00825A4E"/>
    <w:rsid w:val="008302C4"/>
    <w:rsid w:val="00833740"/>
    <w:rsid w:val="00836A41"/>
    <w:rsid w:val="00837438"/>
    <w:rsid w:val="00837816"/>
    <w:rsid w:val="008412AF"/>
    <w:rsid w:val="008417D9"/>
    <w:rsid w:val="00842B34"/>
    <w:rsid w:val="0084327C"/>
    <w:rsid w:val="0084476E"/>
    <w:rsid w:val="00846E4B"/>
    <w:rsid w:val="0085169E"/>
    <w:rsid w:val="008541C8"/>
    <w:rsid w:val="00855F9D"/>
    <w:rsid w:val="008574CA"/>
    <w:rsid w:val="00861B2C"/>
    <w:rsid w:val="00864571"/>
    <w:rsid w:val="00864A01"/>
    <w:rsid w:val="008650CD"/>
    <w:rsid w:val="0086693D"/>
    <w:rsid w:val="00867CAB"/>
    <w:rsid w:val="0087055A"/>
    <w:rsid w:val="00870DF9"/>
    <w:rsid w:val="00871A9B"/>
    <w:rsid w:val="0087224A"/>
    <w:rsid w:val="00872259"/>
    <w:rsid w:val="008722E4"/>
    <w:rsid w:val="008744DC"/>
    <w:rsid w:val="00875072"/>
    <w:rsid w:val="008750E7"/>
    <w:rsid w:val="00877264"/>
    <w:rsid w:val="008779D4"/>
    <w:rsid w:val="00880FE2"/>
    <w:rsid w:val="00881AF1"/>
    <w:rsid w:val="00882275"/>
    <w:rsid w:val="00883E2C"/>
    <w:rsid w:val="00885817"/>
    <w:rsid w:val="00885D46"/>
    <w:rsid w:val="00885DA5"/>
    <w:rsid w:val="00892401"/>
    <w:rsid w:val="008931DF"/>
    <w:rsid w:val="00894061"/>
    <w:rsid w:val="0089436A"/>
    <w:rsid w:val="00894920"/>
    <w:rsid w:val="00897061"/>
    <w:rsid w:val="0089776E"/>
    <w:rsid w:val="00897CB6"/>
    <w:rsid w:val="008A100B"/>
    <w:rsid w:val="008A189E"/>
    <w:rsid w:val="008A3350"/>
    <w:rsid w:val="008A59E5"/>
    <w:rsid w:val="008A5C96"/>
    <w:rsid w:val="008A68A8"/>
    <w:rsid w:val="008A6AF1"/>
    <w:rsid w:val="008A708E"/>
    <w:rsid w:val="008A7637"/>
    <w:rsid w:val="008A7A41"/>
    <w:rsid w:val="008B11CF"/>
    <w:rsid w:val="008B3007"/>
    <w:rsid w:val="008B39EE"/>
    <w:rsid w:val="008B4B05"/>
    <w:rsid w:val="008B5CE4"/>
    <w:rsid w:val="008B6F48"/>
    <w:rsid w:val="008C19BE"/>
    <w:rsid w:val="008C1F89"/>
    <w:rsid w:val="008C49E4"/>
    <w:rsid w:val="008C4D51"/>
    <w:rsid w:val="008C5050"/>
    <w:rsid w:val="008C53FA"/>
    <w:rsid w:val="008C572B"/>
    <w:rsid w:val="008C6455"/>
    <w:rsid w:val="008C65E8"/>
    <w:rsid w:val="008C6C72"/>
    <w:rsid w:val="008C6C97"/>
    <w:rsid w:val="008D0916"/>
    <w:rsid w:val="008D216E"/>
    <w:rsid w:val="008D2314"/>
    <w:rsid w:val="008D2402"/>
    <w:rsid w:val="008D4526"/>
    <w:rsid w:val="008D58EE"/>
    <w:rsid w:val="008D6E0C"/>
    <w:rsid w:val="008E095C"/>
    <w:rsid w:val="008E1533"/>
    <w:rsid w:val="008E42E4"/>
    <w:rsid w:val="008E57B0"/>
    <w:rsid w:val="008F0051"/>
    <w:rsid w:val="008F10DB"/>
    <w:rsid w:val="008F4EBB"/>
    <w:rsid w:val="00900B85"/>
    <w:rsid w:val="00902160"/>
    <w:rsid w:val="00902BAD"/>
    <w:rsid w:val="00904654"/>
    <w:rsid w:val="00910734"/>
    <w:rsid w:val="009114FE"/>
    <w:rsid w:val="009115C2"/>
    <w:rsid w:val="00914B10"/>
    <w:rsid w:val="00916E6C"/>
    <w:rsid w:val="00921808"/>
    <w:rsid w:val="00921B5A"/>
    <w:rsid w:val="00923434"/>
    <w:rsid w:val="00923AE3"/>
    <w:rsid w:val="00924252"/>
    <w:rsid w:val="00925429"/>
    <w:rsid w:val="00932ACB"/>
    <w:rsid w:val="0093695D"/>
    <w:rsid w:val="00936DF1"/>
    <w:rsid w:val="00937A02"/>
    <w:rsid w:val="009402E3"/>
    <w:rsid w:val="00940965"/>
    <w:rsid w:val="00940E4E"/>
    <w:rsid w:val="00941600"/>
    <w:rsid w:val="009421FD"/>
    <w:rsid w:val="00942C6F"/>
    <w:rsid w:val="00943C61"/>
    <w:rsid w:val="00945772"/>
    <w:rsid w:val="00947040"/>
    <w:rsid w:val="00947941"/>
    <w:rsid w:val="00954C64"/>
    <w:rsid w:val="0095537E"/>
    <w:rsid w:val="00957FDD"/>
    <w:rsid w:val="0096025F"/>
    <w:rsid w:val="00960699"/>
    <w:rsid w:val="00965AE2"/>
    <w:rsid w:val="009665BB"/>
    <w:rsid w:val="009701A2"/>
    <w:rsid w:val="00972191"/>
    <w:rsid w:val="00972342"/>
    <w:rsid w:val="00972B5C"/>
    <w:rsid w:val="00975897"/>
    <w:rsid w:val="00976E2E"/>
    <w:rsid w:val="009802C7"/>
    <w:rsid w:val="00980D92"/>
    <w:rsid w:val="00981C3C"/>
    <w:rsid w:val="00982971"/>
    <w:rsid w:val="00982996"/>
    <w:rsid w:val="00982BCE"/>
    <w:rsid w:val="0098369B"/>
    <w:rsid w:val="00987B09"/>
    <w:rsid w:val="00990448"/>
    <w:rsid w:val="00991B1E"/>
    <w:rsid w:val="0099387F"/>
    <w:rsid w:val="00995933"/>
    <w:rsid w:val="00995F4E"/>
    <w:rsid w:val="00996649"/>
    <w:rsid w:val="0099714F"/>
    <w:rsid w:val="009A181D"/>
    <w:rsid w:val="009A3B92"/>
    <w:rsid w:val="009A7058"/>
    <w:rsid w:val="009B0757"/>
    <w:rsid w:val="009B1E97"/>
    <w:rsid w:val="009B6F1D"/>
    <w:rsid w:val="009C6F97"/>
    <w:rsid w:val="009C703E"/>
    <w:rsid w:val="009D0277"/>
    <w:rsid w:val="009D0BF6"/>
    <w:rsid w:val="009D26D8"/>
    <w:rsid w:val="009D2DFE"/>
    <w:rsid w:val="009D3B82"/>
    <w:rsid w:val="009D5125"/>
    <w:rsid w:val="009D5941"/>
    <w:rsid w:val="009D6660"/>
    <w:rsid w:val="009D6DCF"/>
    <w:rsid w:val="009E0F9E"/>
    <w:rsid w:val="009E39ED"/>
    <w:rsid w:val="009E494C"/>
    <w:rsid w:val="009E5335"/>
    <w:rsid w:val="009E5BF8"/>
    <w:rsid w:val="009E5E42"/>
    <w:rsid w:val="009E612F"/>
    <w:rsid w:val="009E738A"/>
    <w:rsid w:val="009F04C6"/>
    <w:rsid w:val="009F0EA6"/>
    <w:rsid w:val="009F283D"/>
    <w:rsid w:val="009F2A55"/>
    <w:rsid w:val="00A03D1B"/>
    <w:rsid w:val="00A03EFC"/>
    <w:rsid w:val="00A04A2E"/>
    <w:rsid w:val="00A06910"/>
    <w:rsid w:val="00A06F01"/>
    <w:rsid w:val="00A10D8F"/>
    <w:rsid w:val="00A116E1"/>
    <w:rsid w:val="00A1405C"/>
    <w:rsid w:val="00A140B4"/>
    <w:rsid w:val="00A161CD"/>
    <w:rsid w:val="00A164E7"/>
    <w:rsid w:val="00A16C93"/>
    <w:rsid w:val="00A22B46"/>
    <w:rsid w:val="00A230B7"/>
    <w:rsid w:val="00A23633"/>
    <w:rsid w:val="00A23843"/>
    <w:rsid w:val="00A26710"/>
    <w:rsid w:val="00A27558"/>
    <w:rsid w:val="00A31A5E"/>
    <w:rsid w:val="00A36AC1"/>
    <w:rsid w:val="00A37AD6"/>
    <w:rsid w:val="00A40B3F"/>
    <w:rsid w:val="00A413B4"/>
    <w:rsid w:val="00A44A17"/>
    <w:rsid w:val="00A46281"/>
    <w:rsid w:val="00A473C2"/>
    <w:rsid w:val="00A47ED6"/>
    <w:rsid w:val="00A52F9A"/>
    <w:rsid w:val="00A549A6"/>
    <w:rsid w:val="00A55C71"/>
    <w:rsid w:val="00A57405"/>
    <w:rsid w:val="00A639F2"/>
    <w:rsid w:val="00A63C19"/>
    <w:rsid w:val="00A6500E"/>
    <w:rsid w:val="00A678EE"/>
    <w:rsid w:val="00A7140E"/>
    <w:rsid w:val="00A754E7"/>
    <w:rsid w:val="00A75B86"/>
    <w:rsid w:val="00A8088D"/>
    <w:rsid w:val="00A83FE7"/>
    <w:rsid w:val="00A8599F"/>
    <w:rsid w:val="00A87CDA"/>
    <w:rsid w:val="00A9273C"/>
    <w:rsid w:val="00A9391A"/>
    <w:rsid w:val="00A97993"/>
    <w:rsid w:val="00AA01A3"/>
    <w:rsid w:val="00AA0578"/>
    <w:rsid w:val="00AA0A34"/>
    <w:rsid w:val="00AA0AE1"/>
    <w:rsid w:val="00AA483E"/>
    <w:rsid w:val="00AA6979"/>
    <w:rsid w:val="00AA718E"/>
    <w:rsid w:val="00AB0089"/>
    <w:rsid w:val="00AB23A1"/>
    <w:rsid w:val="00AC05DC"/>
    <w:rsid w:val="00AC119F"/>
    <w:rsid w:val="00AC2056"/>
    <w:rsid w:val="00AC774E"/>
    <w:rsid w:val="00AD16AD"/>
    <w:rsid w:val="00AD4F9B"/>
    <w:rsid w:val="00AD51E7"/>
    <w:rsid w:val="00AD58B3"/>
    <w:rsid w:val="00AD7EB8"/>
    <w:rsid w:val="00AE0172"/>
    <w:rsid w:val="00AE1571"/>
    <w:rsid w:val="00AE20F0"/>
    <w:rsid w:val="00AE4902"/>
    <w:rsid w:val="00AE63C6"/>
    <w:rsid w:val="00AE7F41"/>
    <w:rsid w:val="00AF0435"/>
    <w:rsid w:val="00AF0927"/>
    <w:rsid w:val="00AF195C"/>
    <w:rsid w:val="00AF30A0"/>
    <w:rsid w:val="00AF3606"/>
    <w:rsid w:val="00AF4210"/>
    <w:rsid w:val="00AF508C"/>
    <w:rsid w:val="00AF53DC"/>
    <w:rsid w:val="00AF66DA"/>
    <w:rsid w:val="00AF6F74"/>
    <w:rsid w:val="00B01712"/>
    <w:rsid w:val="00B023C0"/>
    <w:rsid w:val="00B031B5"/>
    <w:rsid w:val="00B04775"/>
    <w:rsid w:val="00B059FC"/>
    <w:rsid w:val="00B07F65"/>
    <w:rsid w:val="00B10134"/>
    <w:rsid w:val="00B113D6"/>
    <w:rsid w:val="00B11C86"/>
    <w:rsid w:val="00B12EBD"/>
    <w:rsid w:val="00B157C1"/>
    <w:rsid w:val="00B16C8F"/>
    <w:rsid w:val="00B175B5"/>
    <w:rsid w:val="00B2040F"/>
    <w:rsid w:val="00B212DA"/>
    <w:rsid w:val="00B21965"/>
    <w:rsid w:val="00B2292B"/>
    <w:rsid w:val="00B24C6B"/>
    <w:rsid w:val="00B25D65"/>
    <w:rsid w:val="00B3071B"/>
    <w:rsid w:val="00B30AAC"/>
    <w:rsid w:val="00B3230E"/>
    <w:rsid w:val="00B33ED8"/>
    <w:rsid w:val="00B3521D"/>
    <w:rsid w:val="00B35282"/>
    <w:rsid w:val="00B36BCA"/>
    <w:rsid w:val="00B406AF"/>
    <w:rsid w:val="00B4210D"/>
    <w:rsid w:val="00B43192"/>
    <w:rsid w:val="00B47480"/>
    <w:rsid w:val="00B528E3"/>
    <w:rsid w:val="00B53770"/>
    <w:rsid w:val="00B54553"/>
    <w:rsid w:val="00B54797"/>
    <w:rsid w:val="00B558B1"/>
    <w:rsid w:val="00B56A2B"/>
    <w:rsid w:val="00B60738"/>
    <w:rsid w:val="00B61347"/>
    <w:rsid w:val="00B6234A"/>
    <w:rsid w:val="00B649A3"/>
    <w:rsid w:val="00B653AA"/>
    <w:rsid w:val="00B65854"/>
    <w:rsid w:val="00B658E5"/>
    <w:rsid w:val="00B70EAC"/>
    <w:rsid w:val="00B71BBE"/>
    <w:rsid w:val="00B7310A"/>
    <w:rsid w:val="00B738B3"/>
    <w:rsid w:val="00B748FB"/>
    <w:rsid w:val="00B74B65"/>
    <w:rsid w:val="00B74F4D"/>
    <w:rsid w:val="00B761CE"/>
    <w:rsid w:val="00B83D55"/>
    <w:rsid w:val="00B8428F"/>
    <w:rsid w:val="00B84E87"/>
    <w:rsid w:val="00B855F9"/>
    <w:rsid w:val="00B865A0"/>
    <w:rsid w:val="00BA04D0"/>
    <w:rsid w:val="00BA439F"/>
    <w:rsid w:val="00BB2474"/>
    <w:rsid w:val="00BB656F"/>
    <w:rsid w:val="00BB78CB"/>
    <w:rsid w:val="00BC059D"/>
    <w:rsid w:val="00BC072A"/>
    <w:rsid w:val="00BC0FB8"/>
    <w:rsid w:val="00BC1E7D"/>
    <w:rsid w:val="00BC3DEE"/>
    <w:rsid w:val="00BC50E9"/>
    <w:rsid w:val="00BC57AC"/>
    <w:rsid w:val="00BC79AB"/>
    <w:rsid w:val="00BD2176"/>
    <w:rsid w:val="00BD3D93"/>
    <w:rsid w:val="00BD55A6"/>
    <w:rsid w:val="00BD57C5"/>
    <w:rsid w:val="00BE0EFD"/>
    <w:rsid w:val="00BE192B"/>
    <w:rsid w:val="00BE2469"/>
    <w:rsid w:val="00BE43BC"/>
    <w:rsid w:val="00BE5FF4"/>
    <w:rsid w:val="00BE7DB0"/>
    <w:rsid w:val="00BE7E86"/>
    <w:rsid w:val="00BF3744"/>
    <w:rsid w:val="00BF4A57"/>
    <w:rsid w:val="00BF57F8"/>
    <w:rsid w:val="00BF631B"/>
    <w:rsid w:val="00BF6EA7"/>
    <w:rsid w:val="00BF7D2D"/>
    <w:rsid w:val="00C0092D"/>
    <w:rsid w:val="00C011F8"/>
    <w:rsid w:val="00C01AD5"/>
    <w:rsid w:val="00C01D07"/>
    <w:rsid w:val="00C02C01"/>
    <w:rsid w:val="00C031B4"/>
    <w:rsid w:val="00C0459E"/>
    <w:rsid w:val="00C050F3"/>
    <w:rsid w:val="00C13669"/>
    <w:rsid w:val="00C1501D"/>
    <w:rsid w:val="00C154AB"/>
    <w:rsid w:val="00C174AB"/>
    <w:rsid w:val="00C17887"/>
    <w:rsid w:val="00C211FC"/>
    <w:rsid w:val="00C22F42"/>
    <w:rsid w:val="00C232C3"/>
    <w:rsid w:val="00C23F5D"/>
    <w:rsid w:val="00C253A8"/>
    <w:rsid w:val="00C25749"/>
    <w:rsid w:val="00C30937"/>
    <w:rsid w:val="00C33E3A"/>
    <w:rsid w:val="00C3415E"/>
    <w:rsid w:val="00C359FE"/>
    <w:rsid w:val="00C35F00"/>
    <w:rsid w:val="00C36743"/>
    <w:rsid w:val="00C36833"/>
    <w:rsid w:val="00C377D9"/>
    <w:rsid w:val="00C3794A"/>
    <w:rsid w:val="00C37BDB"/>
    <w:rsid w:val="00C40D8B"/>
    <w:rsid w:val="00C41626"/>
    <w:rsid w:val="00C42F67"/>
    <w:rsid w:val="00C43A31"/>
    <w:rsid w:val="00C442EC"/>
    <w:rsid w:val="00C455AD"/>
    <w:rsid w:val="00C45E96"/>
    <w:rsid w:val="00C5131F"/>
    <w:rsid w:val="00C608D7"/>
    <w:rsid w:val="00C611CF"/>
    <w:rsid w:val="00C617BF"/>
    <w:rsid w:val="00C61D45"/>
    <w:rsid w:val="00C620C3"/>
    <w:rsid w:val="00C622FF"/>
    <w:rsid w:val="00C64605"/>
    <w:rsid w:val="00C64ABF"/>
    <w:rsid w:val="00C64E21"/>
    <w:rsid w:val="00C67766"/>
    <w:rsid w:val="00C70667"/>
    <w:rsid w:val="00C71C33"/>
    <w:rsid w:val="00C759AF"/>
    <w:rsid w:val="00C760C8"/>
    <w:rsid w:val="00C76DAA"/>
    <w:rsid w:val="00C808C0"/>
    <w:rsid w:val="00C82CF0"/>
    <w:rsid w:val="00C854BC"/>
    <w:rsid w:val="00C86291"/>
    <w:rsid w:val="00C86471"/>
    <w:rsid w:val="00C91705"/>
    <w:rsid w:val="00C928E1"/>
    <w:rsid w:val="00C95068"/>
    <w:rsid w:val="00C954F9"/>
    <w:rsid w:val="00CA2D5D"/>
    <w:rsid w:val="00CA3115"/>
    <w:rsid w:val="00CA4844"/>
    <w:rsid w:val="00CA50DC"/>
    <w:rsid w:val="00CA5267"/>
    <w:rsid w:val="00CA581E"/>
    <w:rsid w:val="00CB12BE"/>
    <w:rsid w:val="00CB5B7A"/>
    <w:rsid w:val="00CB5D32"/>
    <w:rsid w:val="00CB69CE"/>
    <w:rsid w:val="00CB712B"/>
    <w:rsid w:val="00CC09DD"/>
    <w:rsid w:val="00CC1179"/>
    <w:rsid w:val="00CC22B2"/>
    <w:rsid w:val="00CC2AC6"/>
    <w:rsid w:val="00CC41E3"/>
    <w:rsid w:val="00CC522A"/>
    <w:rsid w:val="00CC5251"/>
    <w:rsid w:val="00CC696C"/>
    <w:rsid w:val="00CD0AE0"/>
    <w:rsid w:val="00CD23A9"/>
    <w:rsid w:val="00CD2D49"/>
    <w:rsid w:val="00CD2D5B"/>
    <w:rsid w:val="00CD5505"/>
    <w:rsid w:val="00CD67A4"/>
    <w:rsid w:val="00CD7213"/>
    <w:rsid w:val="00CE0DDC"/>
    <w:rsid w:val="00CE0E02"/>
    <w:rsid w:val="00CE1FB9"/>
    <w:rsid w:val="00CE250F"/>
    <w:rsid w:val="00CE35A6"/>
    <w:rsid w:val="00CE57C0"/>
    <w:rsid w:val="00CF0093"/>
    <w:rsid w:val="00CF2ECA"/>
    <w:rsid w:val="00CF5B2A"/>
    <w:rsid w:val="00CF5F35"/>
    <w:rsid w:val="00CF6E7F"/>
    <w:rsid w:val="00D0185F"/>
    <w:rsid w:val="00D030DC"/>
    <w:rsid w:val="00D033C6"/>
    <w:rsid w:val="00D055BD"/>
    <w:rsid w:val="00D06000"/>
    <w:rsid w:val="00D06138"/>
    <w:rsid w:val="00D06836"/>
    <w:rsid w:val="00D07F91"/>
    <w:rsid w:val="00D1082C"/>
    <w:rsid w:val="00D124FA"/>
    <w:rsid w:val="00D137B4"/>
    <w:rsid w:val="00D13CCA"/>
    <w:rsid w:val="00D13E5A"/>
    <w:rsid w:val="00D20B9A"/>
    <w:rsid w:val="00D21CE3"/>
    <w:rsid w:val="00D23C98"/>
    <w:rsid w:val="00D23DA5"/>
    <w:rsid w:val="00D25133"/>
    <w:rsid w:val="00D26F93"/>
    <w:rsid w:val="00D27995"/>
    <w:rsid w:val="00D30108"/>
    <w:rsid w:val="00D312FC"/>
    <w:rsid w:val="00D32F1B"/>
    <w:rsid w:val="00D33513"/>
    <w:rsid w:val="00D34492"/>
    <w:rsid w:val="00D35339"/>
    <w:rsid w:val="00D35C18"/>
    <w:rsid w:val="00D40A95"/>
    <w:rsid w:val="00D40D9E"/>
    <w:rsid w:val="00D41977"/>
    <w:rsid w:val="00D41DA5"/>
    <w:rsid w:val="00D426DE"/>
    <w:rsid w:val="00D429D2"/>
    <w:rsid w:val="00D452E4"/>
    <w:rsid w:val="00D45DA2"/>
    <w:rsid w:val="00D51549"/>
    <w:rsid w:val="00D5237B"/>
    <w:rsid w:val="00D538E8"/>
    <w:rsid w:val="00D53AF1"/>
    <w:rsid w:val="00D53D9B"/>
    <w:rsid w:val="00D55795"/>
    <w:rsid w:val="00D55EEE"/>
    <w:rsid w:val="00D56901"/>
    <w:rsid w:val="00D577B9"/>
    <w:rsid w:val="00D605DF"/>
    <w:rsid w:val="00D60D7A"/>
    <w:rsid w:val="00D61AFB"/>
    <w:rsid w:val="00D61DC5"/>
    <w:rsid w:val="00D628A1"/>
    <w:rsid w:val="00D63BE1"/>
    <w:rsid w:val="00D66CA4"/>
    <w:rsid w:val="00D7289A"/>
    <w:rsid w:val="00D739F1"/>
    <w:rsid w:val="00D73C2A"/>
    <w:rsid w:val="00D73CCF"/>
    <w:rsid w:val="00D74C0F"/>
    <w:rsid w:val="00D7570B"/>
    <w:rsid w:val="00D7648B"/>
    <w:rsid w:val="00D77D87"/>
    <w:rsid w:val="00D80D85"/>
    <w:rsid w:val="00D81D45"/>
    <w:rsid w:val="00D82ECF"/>
    <w:rsid w:val="00D83424"/>
    <w:rsid w:val="00D859D1"/>
    <w:rsid w:val="00D87E3F"/>
    <w:rsid w:val="00D901B5"/>
    <w:rsid w:val="00D905B4"/>
    <w:rsid w:val="00D906A2"/>
    <w:rsid w:val="00D906DF"/>
    <w:rsid w:val="00D91788"/>
    <w:rsid w:val="00D917AC"/>
    <w:rsid w:val="00D94D2F"/>
    <w:rsid w:val="00D950AE"/>
    <w:rsid w:val="00DA1BD4"/>
    <w:rsid w:val="00DA2822"/>
    <w:rsid w:val="00DA2BF4"/>
    <w:rsid w:val="00DA31D3"/>
    <w:rsid w:val="00DB1264"/>
    <w:rsid w:val="00DB27F8"/>
    <w:rsid w:val="00DB5EEE"/>
    <w:rsid w:val="00DB7BC6"/>
    <w:rsid w:val="00DC052C"/>
    <w:rsid w:val="00DC3049"/>
    <w:rsid w:val="00DC3D02"/>
    <w:rsid w:val="00DC777F"/>
    <w:rsid w:val="00DD0498"/>
    <w:rsid w:val="00DD1535"/>
    <w:rsid w:val="00DD1D50"/>
    <w:rsid w:val="00DD42EE"/>
    <w:rsid w:val="00DD5C1F"/>
    <w:rsid w:val="00DD6D58"/>
    <w:rsid w:val="00DD753F"/>
    <w:rsid w:val="00DD7B7D"/>
    <w:rsid w:val="00DE36B2"/>
    <w:rsid w:val="00DE4075"/>
    <w:rsid w:val="00DE44A4"/>
    <w:rsid w:val="00DE531E"/>
    <w:rsid w:val="00DE60CC"/>
    <w:rsid w:val="00DE69B4"/>
    <w:rsid w:val="00DF061D"/>
    <w:rsid w:val="00DF1760"/>
    <w:rsid w:val="00DF211B"/>
    <w:rsid w:val="00DF23FF"/>
    <w:rsid w:val="00DF60E0"/>
    <w:rsid w:val="00DF77C9"/>
    <w:rsid w:val="00DF7B99"/>
    <w:rsid w:val="00E01772"/>
    <w:rsid w:val="00E0342D"/>
    <w:rsid w:val="00E06BD7"/>
    <w:rsid w:val="00E07525"/>
    <w:rsid w:val="00E1071E"/>
    <w:rsid w:val="00E133F2"/>
    <w:rsid w:val="00E14E00"/>
    <w:rsid w:val="00E20FF1"/>
    <w:rsid w:val="00E22574"/>
    <w:rsid w:val="00E23ADC"/>
    <w:rsid w:val="00E251C3"/>
    <w:rsid w:val="00E25AD9"/>
    <w:rsid w:val="00E306E5"/>
    <w:rsid w:val="00E308BD"/>
    <w:rsid w:val="00E31FD1"/>
    <w:rsid w:val="00E34784"/>
    <w:rsid w:val="00E351C9"/>
    <w:rsid w:val="00E37835"/>
    <w:rsid w:val="00E42A51"/>
    <w:rsid w:val="00E43067"/>
    <w:rsid w:val="00E44BBB"/>
    <w:rsid w:val="00E44F31"/>
    <w:rsid w:val="00E45AB1"/>
    <w:rsid w:val="00E473EA"/>
    <w:rsid w:val="00E4777B"/>
    <w:rsid w:val="00E55377"/>
    <w:rsid w:val="00E57C75"/>
    <w:rsid w:val="00E628DD"/>
    <w:rsid w:val="00E655A0"/>
    <w:rsid w:val="00E66A49"/>
    <w:rsid w:val="00E717D0"/>
    <w:rsid w:val="00E749DB"/>
    <w:rsid w:val="00E7515C"/>
    <w:rsid w:val="00E805EA"/>
    <w:rsid w:val="00E80ECE"/>
    <w:rsid w:val="00E818BD"/>
    <w:rsid w:val="00E835FD"/>
    <w:rsid w:val="00E83651"/>
    <w:rsid w:val="00E845BC"/>
    <w:rsid w:val="00E863B6"/>
    <w:rsid w:val="00E90A77"/>
    <w:rsid w:val="00E92013"/>
    <w:rsid w:val="00E92738"/>
    <w:rsid w:val="00E93825"/>
    <w:rsid w:val="00E9536A"/>
    <w:rsid w:val="00E9701B"/>
    <w:rsid w:val="00EA18CC"/>
    <w:rsid w:val="00EA2237"/>
    <w:rsid w:val="00EA4D10"/>
    <w:rsid w:val="00EA6C16"/>
    <w:rsid w:val="00EB2EB2"/>
    <w:rsid w:val="00EB449B"/>
    <w:rsid w:val="00EB673B"/>
    <w:rsid w:val="00EB698B"/>
    <w:rsid w:val="00EB76DD"/>
    <w:rsid w:val="00EC2D8A"/>
    <w:rsid w:val="00EC3459"/>
    <w:rsid w:val="00EC3D7D"/>
    <w:rsid w:val="00EC7230"/>
    <w:rsid w:val="00ED17AA"/>
    <w:rsid w:val="00ED2B63"/>
    <w:rsid w:val="00ED4FCB"/>
    <w:rsid w:val="00ED6F97"/>
    <w:rsid w:val="00EE1DF8"/>
    <w:rsid w:val="00EE28C7"/>
    <w:rsid w:val="00EE3B4E"/>
    <w:rsid w:val="00EE58EC"/>
    <w:rsid w:val="00EE7FC8"/>
    <w:rsid w:val="00EF0054"/>
    <w:rsid w:val="00EF154A"/>
    <w:rsid w:val="00EF28F5"/>
    <w:rsid w:val="00EF2C1C"/>
    <w:rsid w:val="00EF3319"/>
    <w:rsid w:val="00EF3693"/>
    <w:rsid w:val="00EF45C7"/>
    <w:rsid w:val="00EF5F0E"/>
    <w:rsid w:val="00EF6471"/>
    <w:rsid w:val="00EF7AAC"/>
    <w:rsid w:val="00EF7F0C"/>
    <w:rsid w:val="00F012AA"/>
    <w:rsid w:val="00F01388"/>
    <w:rsid w:val="00F02C24"/>
    <w:rsid w:val="00F03454"/>
    <w:rsid w:val="00F05878"/>
    <w:rsid w:val="00F05C56"/>
    <w:rsid w:val="00F07379"/>
    <w:rsid w:val="00F07832"/>
    <w:rsid w:val="00F07BEA"/>
    <w:rsid w:val="00F14E1A"/>
    <w:rsid w:val="00F15606"/>
    <w:rsid w:val="00F17454"/>
    <w:rsid w:val="00F20B6F"/>
    <w:rsid w:val="00F23117"/>
    <w:rsid w:val="00F23A1A"/>
    <w:rsid w:val="00F260C1"/>
    <w:rsid w:val="00F2695C"/>
    <w:rsid w:val="00F30D5A"/>
    <w:rsid w:val="00F31CAC"/>
    <w:rsid w:val="00F33F32"/>
    <w:rsid w:val="00F3616E"/>
    <w:rsid w:val="00F36BE4"/>
    <w:rsid w:val="00F37AE1"/>
    <w:rsid w:val="00F416A0"/>
    <w:rsid w:val="00F42739"/>
    <w:rsid w:val="00F42B58"/>
    <w:rsid w:val="00F42EAA"/>
    <w:rsid w:val="00F44E41"/>
    <w:rsid w:val="00F45907"/>
    <w:rsid w:val="00F45F92"/>
    <w:rsid w:val="00F46240"/>
    <w:rsid w:val="00F5060D"/>
    <w:rsid w:val="00F521F9"/>
    <w:rsid w:val="00F533B8"/>
    <w:rsid w:val="00F5427A"/>
    <w:rsid w:val="00F54736"/>
    <w:rsid w:val="00F54E90"/>
    <w:rsid w:val="00F54E94"/>
    <w:rsid w:val="00F56CD7"/>
    <w:rsid w:val="00F60089"/>
    <w:rsid w:val="00F617C9"/>
    <w:rsid w:val="00F61AC4"/>
    <w:rsid w:val="00F62B8F"/>
    <w:rsid w:val="00F63325"/>
    <w:rsid w:val="00F64D45"/>
    <w:rsid w:val="00F64E0B"/>
    <w:rsid w:val="00F6616F"/>
    <w:rsid w:val="00F66AFF"/>
    <w:rsid w:val="00F71401"/>
    <w:rsid w:val="00F726C5"/>
    <w:rsid w:val="00F72AC5"/>
    <w:rsid w:val="00F73870"/>
    <w:rsid w:val="00F75F35"/>
    <w:rsid w:val="00F76CB6"/>
    <w:rsid w:val="00F844AC"/>
    <w:rsid w:val="00F84C71"/>
    <w:rsid w:val="00F859D0"/>
    <w:rsid w:val="00F86218"/>
    <w:rsid w:val="00F87050"/>
    <w:rsid w:val="00F90C6C"/>
    <w:rsid w:val="00F91D9C"/>
    <w:rsid w:val="00F934AB"/>
    <w:rsid w:val="00F936D4"/>
    <w:rsid w:val="00F95D11"/>
    <w:rsid w:val="00F970FD"/>
    <w:rsid w:val="00F97693"/>
    <w:rsid w:val="00F978DA"/>
    <w:rsid w:val="00FA039D"/>
    <w:rsid w:val="00FA0FA9"/>
    <w:rsid w:val="00FA1DBF"/>
    <w:rsid w:val="00FA314E"/>
    <w:rsid w:val="00FA3FEF"/>
    <w:rsid w:val="00FA416E"/>
    <w:rsid w:val="00FA4E20"/>
    <w:rsid w:val="00FA6741"/>
    <w:rsid w:val="00FA7CFE"/>
    <w:rsid w:val="00FB2734"/>
    <w:rsid w:val="00FB2D5A"/>
    <w:rsid w:val="00FB36B6"/>
    <w:rsid w:val="00FB6C63"/>
    <w:rsid w:val="00FC08EF"/>
    <w:rsid w:val="00FC1A0F"/>
    <w:rsid w:val="00FC21CC"/>
    <w:rsid w:val="00FC24E8"/>
    <w:rsid w:val="00FC318D"/>
    <w:rsid w:val="00FC38D3"/>
    <w:rsid w:val="00FC450B"/>
    <w:rsid w:val="00FC46D3"/>
    <w:rsid w:val="00FC6AD5"/>
    <w:rsid w:val="00FD09D8"/>
    <w:rsid w:val="00FD15D9"/>
    <w:rsid w:val="00FD1604"/>
    <w:rsid w:val="00FD2109"/>
    <w:rsid w:val="00FD228E"/>
    <w:rsid w:val="00FD33A7"/>
    <w:rsid w:val="00FD3B93"/>
    <w:rsid w:val="00FD3F36"/>
    <w:rsid w:val="00FD4654"/>
    <w:rsid w:val="00FD4942"/>
    <w:rsid w:val="00FD54A4"/>
    <w:rsid w:val="00FE0C45"/>
    <w:rsid w:val="00FE2120"/>
    <w:rsid w:val="00FE33A0"/>
    <w:rsid w:val="00FE3BFF"/>
    <w:rsid w:val="00FE4AF4"/>
    <w:rsid w:val="00FE59FF"/>
    <w:rsid w:val="00FE5DCC"/>
    <w:rsid w:val="00FF0783"/>
    <w:rsid w:val="00FF31ED"/>
    <w:rsid w:val="00FF34B3"/>
    <w:rsid w:val="00FF3BB5"/>
    <w:rsid w:val="00FF63D9"/>
    <w:rsid w:val="00FF6F62"/>
    <w:rsid w:val="00FF744E"/>
    <w:rsid w:val="00FF7C62"/>
    <w:rsid w:val="0D82526C"/>
    <w:rsid w:val="1019D24B"/>
    <w:rsid w:val="195C6F22"/>
    <w:rsid w:val="1CE2EC8E"/>
    <w:rsid w:val="22C550D0"/>
    <w:rsid w:val="2512DCA2"/>
    <w:rsid w:val="2A5FE510"/>
    <w:rsid w:val="4834FFCF"/>
    <w:rsid w:val="5B5A0C25"/>
    <w:rsid w:val="6AE03758"/>
    <w:rsid w:val="6E271AB3"/>
    <w:rsid w:val="746FEA04"/>
    <w:rsid w:val="7EC4C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5D4B0"/>
  <w15:chartTrackingRefBased/>
  <w15:docId w15:val="{BE7229A4-24C5-4DF7-90CA-E770643F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94B"/>
    <w:pPr>
      <w:spacing w:before="0"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D5F74"/>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outlineLvl w:val="0"/>
    </w:pPr>
    <w:rPr>
      <w:rFonts w:asciiTheme="majorHAnsi" w:hAnsiTheme="majorHAnsi"/>
      <w:b/>
      <w:bCs/>
      <w:caps/>
      <w:color w:val="FFFFFF" w:themeColor="background1"/>
      <w:spacing w:val="15"/>
      <w:szCs w:val="22"/>
    </w:rPr>
  </w:style>
  <w:style w:type="paragraph" w:styleId="Heading2">
    <w:name w:val="heading 2"/>
    <w:basedOn w:val="Normal"/>
    <w:next w:val="Normal"/>
    <w:link w:val="Heading2Char"/>
    <w:uiPriority w:val="9"/>
    <w:unhideWhenUsed/>
    <w:qFormat/>
    <w:rsid w:val="00FE3BFF"/>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outlineLvl w:val="1"/>
    </w:pPr>
    <w:rPr>
      <w:rFonts w:asciiTheme="majorHAnsi" w:hAnsiTheme="majorHAnsi"/>
      <w:caps/>
      <w:spacing w:val="15"/>
      <w:sz w:val="22"/>
      <w:szCs w:val="22"/>
    </w:rPr>
  </w:style>
  <w:style w:type="paragraph" w:styleId="Heading3">
    <w:name w:val="heading 3"/>
    <w:basedOn w:val="Normal"/>
    <w:next w:val="Normal"/>
    <w:link w:val="Heading3Char"/>
    <w:uiPriority w:val="9"/>
    <w:unhideWhenUsed/>
    <w:qFormat/>
    <w:rsid w:val="002C0517"/>
    <w:pPr>
      <w:pBdr>
        <w:top w:val="single" w:sz="6" w:space="2" w:color="1CADE4" w:themeColor="accent1"/>
        <w:left w:val="single" w:sz="6" w:space="2" w:color="1CADE4" w:themeColor="accent1"/>
      </w:pBdr>
      <w:spacing w:before="300"/>
      <w:outlineLvl w:val="2"/>
    </w:pPr>
    <w:rPr>
      <w:rFonts w:asciiTheme="majorHAnsi" w:hAnsiTheme="majorHAnsi"/>
      <w:caps/>
      <w:color w:val="0D5571" w:themeColor="accent1" w:themeShade="7F"/>
      <w:spacing w:val="15"/>
      <w:sz w:val="22"/>
      <w:szCs w:val="22"/>
    </w:rPr>
  </w:style>
  <w:style w:type="paragraph" w:styleId="Heading4">
    <w:name w:val="heading 4"/>
    <w:basedOn w:val="Normal"/>
    <w:next w:val="Normal"/>
    <w:link w:val="Heading4Char"/>
    <w:uiPriority w:val="9"/>
    <w:unhideWhenUsed/>
    <w:qFormat/>
    <w:rsid w:val="0087224A"/>
    <w:pPr>
      <w:pBdr>
        <w:top w:val="dotted" w:sz="6" w:space="2" w:color="1CADE4" w:themeColor="accent1"/>
        <w:left w:val="dotted" w:sz="6" w:space="2" w:color="1CADE4" w:themeColor="accent1"/>
      </w:pBdr>
      <w:spacing w:before="300"/>
      <w:outlineLvl w:val="3"/>
    </w:pPr>
    <w:rPr>
      <w:caps/>
      <w:color w:val="1481AB" w:themeColor="accent1" w:themeShade="BF"/>
      <w:spacing w:val="10"/>
      <w:sz w:val="22"/>
      <w:szCs w:val="22"/>
    </w:rPr>
  </w:style>
  <w:style w:type="paragraph" w:styleId="Heading5">
    <w:name w:val="heading 5"/>
    <w:basedOn w:val="Normal"/>
    <w:next w:val="Normal"/>
    <w:link w:val="Heading5Char"/>
    <w:uiPriority w:val="9"/>
    <w:semiHidden/>
    <w:unhideWhenUsed/>
    <w:qFormat/>
    <w:rsid w:val="0087224A"/>
    <w:pPr>
      <w:pBdr>
        <w:bottom w:val="single" w:sz="6" w:space="1" w:color="1CADE4" w:themeColor="accent1"/>
      </w:pBdr>
      <w:spacing w:before="300"/>
      <w:outlineLvl w:val="4"/>
    </w:pPr>
    <w:rPr>
      <w:caps/>
      <w:color w:val="1481AB" w:themeColor="accent1" w:themeShade="BF"/>
      <w:spacing w:val="10"/>
      <w:sz w:val="22"/>
      <w:szCs w:val="22"/>
    </w:rPr>
  </w:style>
  <w:style w:type="paragraph" w:styleId="Heading6">
    <w:name w:val="heading 6"/>
    <w:basedOn w:val="Normal"/>
    <w:next w:val="Normal"/>
    <w:link w:val="Heading6Char"/>
    <w:uiPriority w:val="9"/>
    <w:semiHidden/>
    <w:unhideWhenUsed/>
    <w:qFormat/>
    <w:rsid w:val="0087224A"/>
    <w:pPr>
      <w:pBdr>
        <w:bottom w:val="dotted" w:sz="6" w:space="1" w:color="1CADE4" w:themeColor="accent1"/>
      </w:pBdr>
      <w:spacing w:before="300"/>
      <w:outlineLvl w:val="5"/>
    </w:pPr>
    <w:rPr>
      <w:caps/>
      <w:color w:val="1481AB" w:themeColor="accent1" w:themeShade="BF"/>
      <w:spacing w:val="10"/>
      <w:sz w:val="22"/>
      <w:szCs w:val="22"/>
    </w:rPr>
  </w:style>
  <w:style w:type="paragraph" w:styleId="Heading7">
    <w:name w:val="heading 7"/>
    <w:basedOn w:val="Normal"/>
    <w:next w:val="Normal"/>
    <w:link w:val="Heading7Char"/>
    <w:uiPriority w:val="9"/>
    <w:semiHidden/>
    <w:unhideWhenUsed/>
    <w:qFormat/>
    <w:rsid w:val="0087224A"/>
    <w:pPr>
      <w:spacing w:before="300"/>
      <w:outlineLvl w:val="6"/>
    </w:pPr>
    <w:rPr>
      <w:caps/>
      <w:color w:val="1481AB" w:themeColor="accent1" w:themeShade="BF"/>
      <w:spacing w:val="10"/>
      <w:sz w:val="22"/>
      <w:szCs w:val="22"/>
    </w:rPr>
  </w:style>
  <w:style w:type="paragraph" w:styleId="Heading8">
    <w:name w:val="heading 8"/>
    <w:basedOn w:val="Normal"/>
    <w:next w:val="Normal"/>
    <w:link w:val="Heading8Char"/>
    <w:uiPriority w:val="9"/>
    <w:semiHidden/>
    <w:unhideWhenUsed/>
    <w:qFormat/>
    <w:rsid w:val="0087224A"/>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87224A"/>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224A"/>
    <w:pPr>
      <w:spacing w:before="720"/>
    </w:pPr>
    <w:rPr>
      <w:caps/>
      <w:color w:val="1CADE4" w:themeColor="accent1"/>
      <w:spacing w:val="10"/>
      <w:kern w:val="28"/>
      <w:sz w:val="52"/>
      <w:szCs w:val="52"/>
    </w:rPr>
  </w:style>
  <w:style w:type="character" w:customStyle="1" w:styleId="TitleChar">
    <w:name w:val="Title Char"/>
    <w:basedOn w:val="DefaultParagraphFont"/>
    <w:link w:val="Title"/>
    <w:uiPriority w:val="10"/>
    <w:rsid w:val="0087224A"/>
    <w:rPr>
      <w:caps/>
      <w:color w:val="1CADE4" w:themeColor="accent1"/>
      <w:spacing w:val="10"/>
      <w:kern w:val="28"/>
      <w:sz w:val="52"/>
      <w:szCs w:val="52"/>
    </w:rPr>
  </w:style>
  <w:style w:type="character" w:customStyle="1" w:styleId="Heading1Char">
    <w:name w:val="Heading 1 Char"/>
    <w:basedOn w:val="DefaultParagraphFont"/>
    <w:link w:val="Heading1"/>
    <w:uiPriority w:val="9"/>
    <w:rsid w:val="002D5F74"/>
    <w:rPr>
      <w:rFonts w:asciiTheme="majorHAnsi" w:eastAsia="Times New Roman" w:hAnsiTheme="majorHAnsi" w:cs="Times New Roman"/>
      <w:b/>
      <w:bCs/>
      <w:caps/>
      <w:color w:val="FFFFFF" w:themeColor="background1"/>
      <w:spacing w:val="15"/>
      <w:sz w:val="24"/>
      <w:shd w:val="clear" w:color="auto" w:fill="1CADE4" w:themeFill="accent1"/>
    </w:rPr>
  </w:style>
  <w:style w:type="paragraph" w:styleId="Header">
    <w:name w:val="header"/>
    <w:basedOn w:val="Normal"/>
    <w:link w:val="HeaderChar"/>
    <w:uiPriority w:val="99"/>
    <w:unhideWhenUsed/>
    <w:rsid w:val="00E22574"/>
    <w:pPr>
      <w:tabs>
        <w:tab w:val="center" w:pos="4680"/>
        <w:tab w:val="right" w:pos="9360"/>
      </w:tabs>
    </w:pPr>
  </w:style>
  <w:style w:type="character" w:customStyle="1" w:styleId="HeaderChar">
    <w:name w:val="Header Char"/>
    <w:basedOn w:val="DefaultParagraphFont"/>
    <w:link w:val="Header"/>
    <w:uiPriority w:val="99"/>
    <w:rsid w:val="00E22574"/>
  </w:style>
  <w:style w:type="paragraph" w:styleId="Footer">
    <w:name w:val="footer"/>
    <w:basedOn w:val="Normal"/>
    <w:link w:val="FooterChar"/>
    <w:uiPriority w:val="99"/>
    <w:unhideWhenUsed/>
    <w:rsid w:val="00E22574"/>
    <w:pPr>
      <w:tabs>
        <w:tab w:val="center" w:pos="4680"/>
        <w:tab w:val="right" w:pos="9360"/>
      </w:tabs>
    </w:pPr>
  </w:style>
  <w:style w:type="character" w:customStyle="1" w:styleId="FooterChar">
    <w:name w:val="Footer Char"/>
    <w:basedOn w:val="DefaultParagraphFont"/>
    <w:link w:val="Footer"/>
    <w:uiPriority w:val="99"/>
    <w:rsid w:val="00E22574"/>
  </w:style>
  <w:style w:type="table" w:styleId="TableGrid">
    <w:name w:val="Table Grid"/>
    <w:basedOn w:val="TableNormal"/>
    <w:uiPriority w:val="39"/>
    <w:rsid w:val="0059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2C58"/>
    <w:rPr>
      <w:sz w:val="16"/>
      <w:szCs w:val="16"/>
    </w:rPr>
  </w:style>
  <w:style w:type="paragraph" w:styleId="CommentText">
    <w:name w:val="annotation text"/>
    <w:basedOn w:val="Normal"/>
    <w:link w:val="CommentTextChar"/>
    <w:uiPriority w:val="99"/>
    <w:semiHidden/>
    <w:unhideWhenUsed/>
    <w:rsid w:val="00292C58"/>
  </w:style>
  <w:style w:type="character" w:customStyle="1" w:styleId="CommentTextChar">
    <w:name w:val="Comment Text Char"/>
    <w:basedOn w:val="DefaultParagraphFont"/>
    <w:link w:val="CommentText"/>
    <w:uiPriority w:val="99"/>
    <w:semiHidden/>
    <w:rsid w:val="00292C58"/>
    <w:rPr>
      <w:sz w:val="20"/>
      <w:szCs w:val="20"/>
    </w:rPr>
  </w:style>
  <w:style w:type="paragraph" w:styleId="CommentSubject">
    <w:name w:val="annotation subject"/>
    <w:basedOn w:val="CommentText"/>
    <w:next w:val="CommentText"/>
    <w:link w:val="CommentSubjectChar"/>
    <w:uiPriority w:val="99"/>
    <w:semiHidden/>
    <w:unhideWhenUsed/>
    <w:rsid w:val="00292C58"/>
    <w:rPr>
      <w:b/>
      <w:bCs/>
    </w:rPr>
  </w:style>
  <w:style w:type="character" w:customStyle="1" w:styleId="CommentSubjectChar">
    <w:name w:val="Comment Subject Char"/>
    <w:basedOn w:val="CommentTextChar"/>
    <w:link w:val="CommentSubject"/>
    <w:uiPriority w:val="99"/>
    <w:semiHidden/>
    <w:rsid w:val="00292C58"/>
    <w:rPr>
      <w:b/>
      <w:bCs/>
      <w:sz w:val="20"/>
      <w:szCs w:val="20"/>
    </w:rPr>
  </w:style>
  <w:style w:type="paragraph" w:styleId="Revision">
    <w:name w:val="Revision"/>
    <w:hidden/>
    <w:uiPriority w:val="99"/>
    <w:semiHidden/>
    <w:rsid w:val="00292C58"/>
    <w:pPr>
      <w:spacing w:after="0" w:line="240" w:lineRule="auto"/>
    </w:pPr>
  </w:style>
  <w:style w:type="paragraph" w:styleId="BalloonText">
    <w:name w:val="Balloon Text"/>
    <w:basedOn w:val="Normal"/>
    <w:link w:val="BalloonTextChar"/>
    <w:uiPriority w:val="99"/>
    <w:semiHidden/>
    <w:unhideWhenUsed/>
    <w:rsid w:val="00292C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C58"/>
    <w:rPr>
      <w:rFonts w:ascii="Segoe UI" w:hAnsi="Segoe UI" w:cs="Segoe UI"/>
      <w:sz w:val="18"/>
      <w:szCs w:val="18"/>
    </w:rPr>
  </w:style>
  <w:style w:type="character" w:customStyle="1" w:styleId="Heading2Char">
    <w:name w:val="Heading 2 Char"/>
    <w:basedOn w:val="DefaultParagraphFont"/>
    <w:link w:val="Heading2"/>
    <w:uiPriority w:val="9"/>
    <w:rsid w:val="00FE3BFF"/>
    <w:rPr>
      <w:rFonts w:asciiTheme="majorHAnsi" w:eastAsia="Times New Roman" w:hAnsiTheme="majorHAnsi" w:cs="Times New Roman"/>
      <w:caps/>
      <w:spacing w:val="15"/>
      <w:shd w:val="clear" w:color="auto" w:fill="D1EEF9" w:themeFill="accent1" w:themeFillTint="33"/>
    </w:rPr>
  </w:style>
  <w:style w:type="character" w:styleId="Hyperlink">
    <w:name w:val="Hyperlink"/>
    <w:basedOn w:val="DefaultParagraphFont"/>
    <w:uiPriority w:val="99"/>
    <w:unhideWhenUsed/>
    <w:rsid w:val="001F693A"/>
    <w:rPr>
      <w:color w:val="6EAC1C" w:themeColor="hyperlink"/>
      <w:u w:val="single"/>
    </w:rPr>
  </w:style>
  <w:style w:type="paragraph" w:styleId="NormalWeb">
    <w:name w:val="Normal (Web)"/>
    <w:basedOn w:val="Normal"/>
    <w:uiPriority w:val="99"/>
    <w:unhideWhenUsed/>
    <w:rsid w:val="00E44BBB"/>
    <w:pPr>
      <w:spacing w:before="100" w:beforeAutospacing="1" w:after="100" w:afterAutospacing="1"/>
    </w:pPr>
  </w:style>
  <w:style w:type="paragraph" w:styleId="ListParagraph">
    <w:name w:val="List Paragraph"/>
    <w:basedOn w:val="Normal"/>
    <w:uiPriority w:val="34"/>
    <w:qFormat/>
    <w:rsid w:val="0087224A"/>
    <w:pPr>
      <w:ind w:left="720"/>
      <w:contextualSpacing/>
    </w:pPr>
  </w:style>
  <w:style w:type="paragraph" w:styleId="IntenseQuote">
    <w:name w:val="Intense Quote"/>
    <w:basedOn w:val="Normal"/>
    <w:next w:val="Normal"/>
    <w:link w:val="IntenseQuoteChar"/>
    <w:uiPriority w:val="30"/>
    <w:qFormat/>
    <w:rsid w:val="0087224A"/>
    <w:pPr>
      <w:pBdr>
        <w:top w:val="single" w:sz="4" w:space="10" w:color="1CADE4" w:themeColor="accent1"/>
        <w:left w:val="single" w:sz="4" w:space="10" w:color="1CADE4" w:themeColor="accent1"/>
      </w:pBdr>
      <w:ind w:left="1296" w:right="1152"/>
      <w:jc w:val="both"/>
    </w:pPr>
    <w:rPr>
      <w:i/>
      <w:iCs/>
      <w:color w:val="1CADE4" w:themeColor="accent1"/>
    </w:rPr>
  </w:style>
  <w:style w:type="character" w:customStyle="1" w:styleId="IntenseQuoteChar">
    <w:name w:val="Intense Quote Char"/>
    <w:basedOn w:val="DefaultParagraphFont"/>
    <w:link w:val="IntenseQuote"/>
    <w:uiPriority w:val="30"/>
    <w:rsid w:val="0087224A"/>
    <w:rPr>
      <w:i/>
      <w:iCs/>
      <w:color w:val="1CADE4" w:themeColor="accent1"/>
      <w:sz w:val="20"/>
      <w:szCs w:val="20"/>
    </w:rPr>
  </w:style>
  <w:style w:type="character" w:styleId="Strong">
    <w:name w:val="Strong"/>
    <w:uiPriority w:val="22"/>
    <w:qFormat/>
    <w:rsid w:val="0087224A"/>
    <w:rPr>
      <w:b/>
      <w:bCs/>
    </w:rPr>
  </w:style>
  <w:style w:type="character" w:styleId="PlaceholderText">
    <w:name w:val="Placeholder Text"/>
    <w:basedOn w:val="DefaultParagraphFont"/>
    <w:uiPriority w:val="99"/>
    <w:semiHidden/>
    <w:rPr>
      <w:color w:val="808080"/>
    </w:rPr>
  </w:style>
  <w:style w:type="paragraph" w:styleId="TOCHeading">
    <w:name w:val="TOC Heading"/>
    <w:basedOn w:val="Heading1"/>
    <w:next w:val="Normal"/>
    <w:uiPriority w:val="39"/>
    <w:unhideWhenUsed/>
    <w:qFormat/>
    <w:rsid w:val="0087224A"/>
    <w:pPr>
      <w:outlineLvl w:val="9"/>
    </w:pPr>
  </w:style>
  <w:style w:type="paragraph" w:styleId="TOC1">
    <w:name w:val="toc 1"/>
    <w:basedOn w:val="Normal"/>
    <w:next w:val="Normal"/>
    <w:autoRedefine/>
    <w:uiPriority w:val="39"/>
    <w:unhideWhenUsed/>
    <w:rsid w:val="007B577A"/>
    <w:pPr>
      <w:spacing w:before="120"/>
    </w:pPr>
    <w:rPr>
      <w:rFonts w:asciiTheme="majorHAnsi" w:hAnsiTheme="majorHAnsi"/>
      <w:b/>
      <w:bCs/>
      <w:i/>
      <w:iCs/>
    </w:rPr>
  </w:style>
  <w:style w:type="paragraph" w:styleId="TOC2">
    <w:name w:val="toc 2"/>
    <w:basedOn w:val="Normal"/>
    <w:next w:val="Normal"/>
    <w:autoRedefine/>
    <w:uiPriority w:val="39"/>
    <w:unhideWhenUsed/>
    <w:rsid w:val="007A27E2"/>
    <w:pPr>
      <w:tabs>
        <w:tab w:val="right" w:leader="dot" w:pos="9350"/>
      </w:tabs>
      <w:spacing w:before="120"/>
      <w:ind w:left="720"/>
      <w:outlineLvl w:val="0"/>
    </w:pPr>
    <w:rPr>
      <w:rFonts w:asciiTheme="majorHAnsi" w:hAnsiTheme="majorHAnsi"/>
      <w:b/>
      <w:bCs/>
      <w:color w:val="2683C6" w:themeColor="accent2"/>
    </w:rPr>
  </w:style>
  <w:style w:type="paragraph" w:styleId="TOC3">
    <w:name w:val="toc 3"/>
    <w:basedOn w:val="Normal"/>
    <w:next w:val="Normal"/>
    <w:autoRedefine/>
    <w:uiPriority w:val="39"/>
    <w:unhideWhenUsed/>
    <w:rsid w:val="007B577A"/>
    <w:pPr>
      <w:tabs>
        <w:tab w:val="right" w:leader="dot" w:pos="9350"/>
      </w:tabs>
      <w:ind w:left="1440"/>
    </w:pPr>
    <w:rPr>
      <w:rFonts w:asciiTheme="majorHAnsi" w:hAnsiTheme="majorHAnsi"/>
    </w:rPr>
  </w:style>
  <w:style w:type="paragraph" w:styleId="TOC4">
    <w:name w:val="toc 4"/>
    <w:basedOn w:val="Normal"/>
    <w:next w:val="Normal"/>
    <w:autoRedefine/>
    <w:uiPriority w:val="39"/>
    <w:unhideWhenUsed/>
    <w:rsid w:val="007B577A"/>
    <w:pPr>
      <w:ind w:left="660"/>
    </w:pPr>
    <w:rPr>
      <w:rFonts w:asciiTheme="majorHAnsi" w:hAnsiTheme="majorHAnsi"/>
    </w:rPr>
  </w:style>
  <w:style w:type="paragraph" w:styleId="TOC5">
    <w:name w:val="toc 5"/>
    <w:basedOn w:val="Normal"/>
    <w:next w:val="Normal"/>
    <w:autoRedefine/>
    <w:uiPriority w:val="39"/>
    <w:unhideWhenUsed/>
    <w:rsid w:val="00EE28C7"/>
    <w:pPr>
      <w:ind w:left="880"/>
    </w:pPr>
  </w:style>
  <w:style w:type="paragraph" w:styleId="TOC6">
    <w:name w:val="toc 6"/>
    <w:basedOn w:val="Normal"/>
    <w:next w:val="Normal"/>
    <w:autoRedefine/>
    <w:uiPriority w:val="39"/>
    <w:unhideWhenUsed/>
    <w:rsid w:val="00EE28C7"/>
    <w:pPr>
      <w:ind w:left="1100"/>
    </w:pPr>
  </w:style>
  <w:style w:type="paragraph" w:styleId="TOC7">
    <w:name w:val="toc 7"/>
    <w:basedOn w:val="Normal"/>
    <w:next w:val="Normal"/>
    <w:autoRedefine/>
    <w:uiPriority w:val="39"/>
    <w:unhideWhenUsed/>
    <w:rsid w:val="00EE28C7"/>
    <w:pPr>
      <w:ind w:left="1320"/>
    </w:pPr>
  </w:style>
  <w:style w:type="paragraph" w:styleId="TOC8">
    <w:name w:val="toc 8"/>
    <w:basedOn w:val="Normal"/>
    <w:next w:val="Normal"/>
    <w:autoRedefine/>
    <w:uiPriority w:val="39"/>
    <w:unhideWhenUsed/>
    <w:rsid w:val="00EE28C7"/>
    <w:pPr>
      <w:ind w:left="1540"/>
    </w:pPr>
  </w:style>
  <w:style w:type="paragraph" w:styleId="TOC9">
    <w:name w:val="toc 9"/>
    <w:basedOn w:val="Normal"/>
    <w:next w:val="Normal"/>
    <w:autoRedefine/>
    <w:uiPriority w:val="39"/>
    <w:unhideWhenUsed/>
    <w:rsid w:val="00EE28C7"/>
    <w:pPr>
      <w:ind w:left="1760"/>
    </w:pPr>
  </w:style>
  <w:style w:type="paragraph" w:styleId="NoSpacing">
    <w:name w:val="No Spacing"/>
    <w:basedOn w:val="Normal"/>
    <w:link w:val="NoSpacingChar"/>
    <w:uiPriority w:val="1"/>
    <w:qFormat/>
    <w:rsid w:val="0087224A"/>
  </w:style>
  <w:style w:type="character" w:customStyle="1" w:styleId="NoSpacingChar">
    <w:name w:val="No Spacing Char"/>
    <w:basedOn w:val="DefaultParagraphFont"/>
    <w:link w:val="NoSpacing"/>
    <w:uiPriority w:val="1"/>
    <w:rsid w:val="0087224A"/>
    <w:rPr>
      <w:sz w:val="20"/>
      <w:szCs w:val="20"/>
    </w:rPr>
  </w:style>
  <w:style w:type="character" w:customStyle="1" w:styleId="Heading3Char">
    <w:name w:val="Heading 3 Char"/>
    <w:basedOn w:val="DefaultParagraphFont"/>
    <w:link w:val="Heading3"/>
    <w:uiPriority w:val="9"/>
    <w:rsid w:val="002C0517"/>
    <w:rPr>
      <w:rFonts w:asciiTheme="majorHAnsi" w:eastAsia="Times New Roman" w:hAnsiTheme="majorHAnsi" w:cs="Times New Roman"/>
      <w:caps/>
      <w:color w:val="0D5571" w:themeColor="accent1" w:themeShade="7F"/>
      <w:spacing w:val="15"/>
    </w:rPr>
  </w:style>
  <w:style w:type="character" w:customStyle="1" w:styleId="Heading4Char">
    <w:name w:val="Heading 4 Char"/>
    <w:basedOn w:val="DefaultParagraphFont"/>
    <w:link w:val="Heading4"/>
    <w:uiPriority w:val="9"/>
    <w:rsid w:val="0087224A"/>
    <w:rPr>
      <w:caps/>
      <w:color w:val="1481AB" w:themeColor="accent1" w:themeShade="BF"/>
      <w:spacing w:val="10"/>
    </w:rPr>
  </w:style>
  <w:style w:type="character" w:customStyle="1" w:styleId="Heading5Char">
    <w:name w:val="Heading 5 Char"/>
    <w:basedOn w:val="DefaultParagraphFont"/>
    <w:link w:val="Heading5"/>
    <w:uiPriority w:val="9"/>
    <w:semiHidden/>
    <w:rsid w:val="0087224A"/>
    <w:rPr>
      <w:caps/>
      <w:color w:val="1481AB" w:themeColor="accent1" w:themeShade="BF"/>
      <w:spacing w:val="10"/>
    </w:rPr>
  </w:style>
  <w:style w:type="character" w:customStyle="1" w:styleId="Heading6Char">
    <w:name w:val="Heading 6 Char"/>
    <w:basedOn w:val="DefaultParagraphFont"/>
    <w:link w:val="Heading6"/>
    <w:uiPriority w:val="9"/>
    <w:semiHidden/>
    <w:rsid w:val="0087224A"/>
    <w:rPr>
      <w:caps/>
      <w:color w:val="1481AB" w:themeColor="accent1" w:themeShade="BF"/>
      <w:spacing w:val="10"/>
    </w:rPr>
  </w:style>
  <w:style w:type="character" w:customStyle="1" w:styleId="Heading7Char">
    <w:name w:val="Heading 7 Char"/>
    <w:basedOn w:val="DefaultParagraphFont"/>
    <w:link w:val="Heading7"/>
    <w:uiPriority w:val="9"/>
    <w:semiHidden/>
    <w:rsid w:val="0087224A"/>
    <w:rPr>
      <w:caps/>
      <w:color w:val="1481AB" w:themeColor="accent1" w:themeShade="BF"/>
      <w:spacing w:val="10"/>
    </w:rPr>
  </w:style>
  <w:style w:type="character" w:customStyle="1" w:styleId="Heading8Char">
    <w:name w:val="Heading 8 Char"/>
    <w:basedOn w:val="DefaultParagraphFont"/>
    <w:link w:val="Heading8"/>
    <w:uiPriority w:val="9"/>
    <w:semiHidden/>
    <w:rsid w:val="0087224A"/>
    <w:rPr>
      <w:caps/>
      <w:spacing w:val="10"/>
      <w:sz w:val="18"/>
      <w:szCs w:val="18"/>
    </w:rPr>
  </w:style>
  <w:style w:type="character" w:customStyle="1" w:styleId="Heading9Char">
    <w:name w:val="Heading 9 Char"/>
    <w:basedOn w:val="DefaultParagraphFont"/>
    <w:link w:val="Heading9"/>
    <w:uiPriority w:val="9"/>
    <w:semiHidden/>
    <w:rsid w:val="0087224A"/>
    <w:rPr>
      <w:i/>
      <w:caps/>
      <w:spacing w:val="10"/>
      <w:sz w:val="18"/>
      <w:szCs w:val="18"/>
    </w:rPr>
  </w:style>
  <w:style w:type="paragraph" w:styleId="Caption">
    <w:name w:val="caption"/>
    <w:basedOn w:val="Normal"/>
    <w:next w:val="Normal"/>
    <w:uiPriority w:val="35"/>
    <w:semiHidden/>
    <w:unhideWhenUsed/>
    <w:qFormat/>
    <w:rsid w:val="0087224A"/>
    <w:rPr>
      <w:b/>
      <w:bCs/>
      <w:color w:val="1481AB" w:themeColor="accent1" w:themeShade="BF"/>
      <w:sz w:val="16"/>
      <w:szCs w:val="16"/>
    </w:rPr>
  </w:style>
  <w:style w:type="paragraph" w:styleId="Subtitle">
    <w:name w:val="Subtitle"/>
    <w:basedOn w:val="Normal"/>
    <w:next w:val="Normal"/>
    <w:link w:val="SubtitleChar"/>
    <w:uiPriority w:val="11"/>
    <w:qFormat/>
    <w:rsid w:val="0087224A"/>
    <w:pPr>
      <w:spacing w:after="1000"/>
    </w:pPr>
    <w:rPr>
      <w:caps/>
      <w:color w:val="595959" w:themeColor="text1" w:themeTint="A6"/>
      <w:spacing w:val="10"/>
    </w:rPr>
  </w:style>
  <w:style w:type="character" w:customStyle="1" w:styleId="SubtitleChar">
    <w:name w:val="Subtitle Char"/>
    <w:basedOn w:val="DefaultParagraphFont"/>
    <w:link w:val="Subtitle"/>
    <w:uiPriority w:val="11"/>
    <w:rsid w:val="0087224A"/>
    <w:rPr>
      <w:caps/>
      <w:color w:val="595959" w:themeColor="text1" w:themeTint="A6"/>
      <w:spacing w:val="10"/>
      <w:sz w:val="24"/>
      <w:szCs w:val="24"/>
    </w:rPr>
  </w:style>
  <w:style w:type="character" w:styleId="Emphasis">
    <w:name w:val="Emphasis"/>
    <w:uiPriority w:val="20"/>
    <w:qFormat/>
    <w:rsid w:val="0087224A"/>
    <w:rPr>
      <w:caps/>
      <w:color w:val="0D5571" w:themeColor="accent1" w:themeShade="7F"/>
      <w:spacing w:val="5"/>
    </w:rPr>
  </w:style>
  <w:style w:type="paragraph" w:styleId="Quote">
    <w:name w:val="Quote"/>
    <w:basedOn w:val="Normal"/>
    <w:next w:val="Normal"/>
    <w:link w:val="QuoteChar"/>
    <w:uiPriority w:val="29"/>
    <w:qFormat/>
    <w:rsid w:val="0087224A"/>
    <w:rPr>
      <w:i/>
      <w:iCs/>
    </w:rPr>
  </w:style>
  <w:style w:type="character" w:customStyle="1" w:styleId="QuoteChar">
    <w:name w:val="Quote Char"/>
    <w:basedOn w:val="DefaultParagraphFont"/>
    <w:link w:val="Quote"/>
    <w:uiPriority w:val="29"/>
    <w:rsid w:val="0087224A"/>
    <w:rPr>
      <w:i/>
      <w:iCs/>
      <w:sz w:val="20"/>
      <w:szCs w:val="20"/>
    </w:rPr>
  </w:style>
  <w:style w:type="character" w:styleId="SubtleEmphasis">
    <w:name w:val="Subtle Emphasis"/>
    <w:uiPriority w:val="19"/>
    <w:qFormat/>
    <w:rsid w:val="0087224A"/>
    <w:rPr>
      <w:i/>
      <w:iCs/>
      <w:color w:val="0D5571" w:themeColor="accent1" w:themeShade="7F"/>
    </w:rPr>
  </w:style>
  <w:style w:type="character" w:styleId="IntenseEmphasis">
    <w:name w:val="Intense Emphasis"/>
    <w:uiPriority w:val="21"/>
    <w:qFormat/>
    <w:rsid w:val="0087224A"/>
    <w:rPr>
      <w:b/>
      <w:bCs/>
      <w:caps/>
      <w:color w:val="0D5571" w:themeColor="accent1" w:themeShade="7F"/>
      <w:spacing w:val="10"/>
    </w:rPr>
  </w:style>
  <w:style w:type="character" w:styleId="SubtleReference">
    <w:name w:val="Subtle Reference"/>
    <w:uiPriority w:val="31"/>
    <w:qFormat/>
    <w:rsid w:val="0087224A"/>
    <w:rPr>
      <w:b/>
      <w:bCs/>
      <w:color w:val="1CADE4" w:themeColor="accent1"/>
    </w:rPr>
  </w:style>
  <w:style w:type="character" w:styleId="IntenseReference">
    <w:name w:val="Intense Reference"/>
    <w:uiPriority w:val="32"/>
    <w:qFormat/>
    <w:rsid w:val="0087224A"/>
    <w:rPr>
      <w:b/>
      <w:bCs/>
      <w:i/>
      <w:iCs/>
      <w:caps/>
      <w:color w:val="1CADE4" w:themeColor="accent1"/>
    </w:rPr>
  </w:style>
  <w:style w:type="character" w:styleId="BookTitle">
    <w:name w:val="Book Title"/>
    <w:uiPriority w:val="33"/>
    <w:qFormat/>
    <w:rsid w:val="0087224A"/>
    <w:rPr>
      <w:b/>
      <w:bCs/>
      <w:i/>
      <w:iCs/>
      <w:spacing w:val="9"/>
    </w:rPr>
  </w:style>
  <w:style w:type="paragraph" w:customStyle="1" w:styleId="PersonalName">
    <w:name w:val="Personal Name"/>
    <w:basedOn w:val="Title"/>
    <w:rsid w:val="0087224A"/>
    <w:rPr>
      <w:b/>
      <w:caps w:val="0"/>
      <w:color w:val="000000"/>
      <w:sz w:val="28"/>
      <w:szCs w:val="28"/>
    </w:rPr>
  </w:style>
  <w:style w:type="numbering" w:customStyle="1" w:styleId="CurrentList1">
    <w:name w:val="Current List1"/>
    <w:uiPriority w:val="99"/>
    <w:rsid w:val="004006E1"/>
    <w:pPr>
      <w:numPr>
        <w:numId w:val="1"/>
      </w:numPr>
    </w:pPr>
  </w:style>
  <w:style w:type="paragraph" w:customStyle="1" w:styleId="Default">
    <w:name w:val="Default"/>
    <w:rsid w:val="00FA3FEF"/>
    <w:pPr>
      <w:autoSpaceDE w:val="0"/>
      <w:autoSpaceDN w:val="0"/>
      <w:adjustRightInd w:val="0"/>
      <w:spacing w:before="0"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751FCC"/>
    <w:rPr>
      <w:color w:val="605E5C"/>
      <w:shd w:val="clear" w:color="auto" w:fill="E1DFDD"/>
    </w:rPr>
  </w:style>
  <w:style w:type="character" w:customStyle="1" w:styleId="glossaryterm">
    <w:name w:val="glossaryterm"/>
    <w:basedOn w:val="DefaultParagraphFont"/>
    <w:rsid w:val="00921B5A"/>
  </w:style>
  <w:style w:type="character" w:customStyle="1" w:styleId="normaltextrun">
    <w:name w:val="normaltextrun"/>
    <w:basedOn w:val="DefaultParagraphFont"/>
    <w:rsid w:val="00185E75"/>
  </w:style>
  <w:style w:type="paragraph" w:customStyle="1" w:styleId="paragraph">
    <w:name w:val="paragraph"/>
    <w:basedOn w:val="Normal"/>
    <w:rsid w:val="00F5427A"/>
    <w:pPr>
      <w:spacing w:before="100" w:beforeAutospacing="1" w:after="100" w:afterAutospacing="1"/>
    </w:pPr>
  </w:style>
  <w:style w:type="character" w:customStyle="1" w:styleId="eop">
    <w:name w:val="eop"/>
    <w:basedOn w:val="DefaultParagraphFont"/>
    <w:rsid w:val="00F5427A"/>
  </w:style>
  <w:style w:type="character" w:customStyle="1" w:styleId="tabchar">
    <w:name w:val="tabchar"/>
    <w:basedOn w:val="DefaultParagraphFont"/>
    <w:rsid w:val="00F97693"/>
  </w:style>
  <w:style w:type="character" w:customStyle="1" w:styleId="scxw187615739">
    <w:name w:val="scxw187615739"/>
    <w:basedOn w:val="DefaultParagraphFont"/>
    <w:rsid w:val="00F97693"/>
  </w:style>
  <w:style w:type="character" w:customStyle="1" w:styleId="scxw5185530">
    <w:name w:val="scxw5185530"/>
    <w:basedOn w:val="DefaultParagraphFont"/>
    <w:rsid w:val="000E08A3"/>
  </w:style>
  <w:style w:type="paragraph" w:styleId="BodyText">
    <w:name w:val="Body Text"/>
    <w:basedOn w:val="Normal"/>
    <w:link w:val="BodyTextChar"/>
    <w:uiPriority w:val="1"/>
    <w:qFormat/>
    <w:rsid w:val="00F66AFF"/>
    <w:pPr>
      <w:widowControl w:val="0"/>
      <w:autoSpaceDE w:val="0"/>
      <w:autoSpaceDN w:val="0"/>
    </w:pPr>
  </w:style>
  <w:style w:type="character" w:customStyle="1" w:styleId="BodyTextChar">
    <w:name w:val="Body Text Char"/>
    <w:basedOn w:val="DefaultParagraphFont"/>
    <w:link w:val="BodyText"/>
    <w:uiPriority w:val="1"/>
    <w:rsid w:val="00F66AFF"/>
    <w:rPr>
      <w:rFonts w:ascii="Times New Roman" w:eastAsia="Times New Roman" w:hAnsi="Times New Roman" w:cs="Times New Roman"/>
      <w:sz w:val="24"/>
      <w:szCs w:val="24"/>
    </w:rPr>
  </w:style>
  <w:style w:type="table" w:styleId="GridTable4-Accent2">
    <w:name w:val="Grid Table 4 Accent 2"/>
    <w:basedOn w:val="TableNormal"/>
    <w:uiPriority w:val="49"/>
    <w:rsid w:val="00B175B5"/>
    <w:pPr>
      <w:spacing w:after="0" w:line="240" w:lineRule="auto"/>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insideV w:val="nil"/>
        </w:tcBorders>
        <w:shd w:val="clear" w:color="auto" w:fill="2683C6" w:themeFill="accent2"/>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numbering" w:customStyle="1" w:styleId="WDBStyle1">
    <w:name w:val="WDB Style1"/>
    <w:uiPriority w:val="99"/>
    <w:rsid w:val="007E5A59"/>
    <w:pPr>
      <w:numPr>
        <w:numId w:val="39"/>
      </w:numPr>
    </w:pPr>
  </w:style>
  <w:style w:type="numbering" w:customStyle="1" w:styleId="CurrentList2">
    <w:name w:val="Current List2"/>
    <w:uiPriority w:val="99"/>
    <w:rsid w:val="003C46C5"/>
    <w:pPr>
      <w:numPr>
        <w:numId w:val="46"/>
      </w:numPr>
    </w:pPr>
  </w:style>
  <w:style w:type="character" w:styleId="FollowedHyperlink">
    <w:name w:val="FollowedHyperlink"/>
    <w:basedOn w:val="DefaultParagraphFont"/>
    <w:uiPriority w:val="99"/>
    <w:semiHidden/>
    <w:unhideWhenUsed/>
    <w:rsid w:val="00EF5F0E"/>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85689">
      <w:bodyDiv w:val="1"/>
      <w:marLeft w:val="0"/>
      <w:marRight w:val="0"/>
      <w:marTop w:val="0"/>
      <w:marBottom w:val="0"/>
      <w:divBdr>
        <w:top w:val="none" w:sz="0" w:space="0" w:color="auto"/>
        <w:left w:val="none" w:sz="0" w:space="0" w:color="auto"/>
        <w:bottom w:val="none" w:sz="0" w:space="0" w:color="auto"/>
        <w:right w:val="none" w:sz="0" w:space="0" w:color="auto"/>
      </w:divBdr>
    </w:div>
    <w:div w:id="68617051">
      <w:bodyDiv w:val="1"/>
      <w:marLeft w:val="0"/>
      <w:marRight w:val="0"/>
      <w:marTop w:val="0"/>
      <w:marBottom w:val="0"/>
      <w:divBdr>
        <w:top w:val="none" w:sz="0" w:space="0" w:color="auto"/>
        <w:left w:val="none" w:sz="0" w:space="0" w:color="auto"/>
        <w:bottom w:val="none" w:sz="0" w:space="0" w:color="auto"/>
        <w:right w:val="none" w:sz="0" w:space="0" w:color="auto"/>
      </w:divBdr>
    </w:div>
    <w:div w:id="105196167">
      <w:bodyDiv w:val="1"/>
      <w:marLeft w:val="0"/>
      <w:marRight w:val="0"/>
      <w:marTop w:val="0"/>
      <w:marBottom w:val="0"/>
      <w:divBdr>
        <w:top w:val="none" w:sz="0" w:space="0" w:color="auto"/>
        <w:left w:val="none" w:sz="0" w:space="0" w:color="auto"/>
        <w:bottom w:val="none" w:sz="0" w:space="0" w:color="auto"/>
        <w:right w:val="none" w:sz="0" w:space="0" w:color="auto"/>
      </w:divBdr>
      <w:divsChild>
        <w:div w:id="5256072">
          <w:marLeft w:val="0"/>
          <w:marRight w:val="0"/>
          <w:marTop w:val="0"/>
          <w:marBottom w:val="0"/>
          <w:divBdr>
            <w:top w:val="none" w:sz="0" w:space="0" w:color="auto"/>
            <w:left w:val="none" w:sz="0" w:space="0" w:color="auto"/>
            <w:bottom w:val="none" w:sz="0" w:space="0" w:color="auto"/>
            <w:right w:val="none" w:sz="0" w:space="0" w:color="auto"/>
          </w:divBdr>
        </w:div>
        <w:div w:id="65105002">
          <w:marLeft w:val="0"/>
          <w:marRight w:val="0"/>
          <w:marTop w:val="0"/>
          <w:marBottom w:val="0"/>
          <w:divBdr>
            <w:top w:val="none" w:sz="0" w:space="0" w:color="auto"/>
            <w:left w:val="none" w:sz="0" w:space="0" w:color="auto"/>
            <w:bottom w:val="none" w:sz="0" w:space="0" w:color="auto"/>
            <w:right w:val="none" w:sz="0" w:space="0" w:color="auto"/>
          </w:divBdr>
          <w:divsChild>
            <w:div w:id="522673619">
              <w:marLeft w:val="0"/>
              <w:marRight w:val="0"/>
              <w:marTop w:val="0"/>
              <w:marBottom w:val="0"/>
              <w:divBdr>
                <w:top w:val="none" w:sz="0" w:space="0" w:color="auto"/>
                <w:left w:val="none" w:sz="0" w:space="0" w:color="auto"/>
                <w:bottom w:val="none" w:sz="0" w:space="0" w:color="auto"/>
                <w:right w:val="none" w:sz="0" w:space="0" w:color="auto"/>
              </w:divBdr>
            </w:div>
            <w:div w:id="892160188">
              <w:marLeft w:val="0"/>
              <w:marRight w:val="0"/>
              <w:marTop w:val="0"/>
              <w:marBottom w:val="0"/>
              <w:divBdr>
                <w:top w:val="none" w:sz="0" w:space="0" w:color="auto"/>
                <w:left w:val="none" w:sz="0" w:space="0" w:color="auto"/>
                <w:bottom w:val="none" w:sz="0" w:space="0" w:color="auto"/>
                <w:right w:val="none" w:sz="0" w:space="0" w:color="auto"/>
              </w:divBdr>
            </w:div>
            <w:div w:id="1944417409">
              <w:marLeft w:val="0"/>
              <w:marRight w:val="0"/>
              <w:marTop w:val="0"/>
              <w:marBottom w:val="0"/>
              <w:divBdr>
                <w:top w:val="none" w:sz="0" w:space="0" w:color="auto"/>
                <w:left w:val="none" w:sz="0" w:space="0" w:color="auto"/>
                <w:bottom w:val="none" w:sz="0" w:space="0" w:color="auto"/>
                <w:right w:val="none" w:sz="0" w:space="0" w:color="auto"/>
              </w:divBdr>
            </w:div>
            <w:div w:id="1982807945">
              <w:marLeft w:val="0"/>
              <w:marRight w:val="0"/>
              <w:marTop w:val="0"/>
              <w:marBottom w:val="0"/>
              <w:divBdr>
                <w:top w:val="none" w:sz="0" w:space="0" w:color="auto"/>
                <w:left w:val="none" w:sz="0" w:space="0" w:color="auto"/>
                <w:bottom w:val="none" w:sz="0" w:space="0" w:color="auto"/>
                <w:right w:val="none" w:sz="0" w:space="0" w:color="auto"/>
              </w:divBdr>
            </w:div>
          </w:divsChild>
        </w:div>
        <w:div w:id="106047887">
          <w:marLeft w:val="0"/>
          <w:marRight w:val="0"/>
          <w:marTop w:val="0"/>
          <w:marBottom w:val="0"/>
          <w:divBdr>
            <w:top w:val="none" w:sz="0" w:space="0" w:color="auto"/>
            <w:left w:val="none" w:sz="0" w:space="0" w:color="auto"/>
            <w:bottom w:val="none" w:sz="0" w:space="0" w:color="auto"/>
            <w:right w:val="none" w:sz="0" w:space="0" w:color="auto"/>
          </w:divBdr>
          <w:divsChild>
            <w:div w:id="445739861">
              <w:marLeft w:val="0"/>
              <w:marRight w:val="0"/>
              <w:marTop w:val="0"/>
              <w:marBottom w:val="0"/>
              <w:divBdr>
                <w:top w:val="none" w:sz="0" w:space="0" w:color="auto"/>
                <w:left w:val="none" w:sz="0" w:space="0" w:color="auto"/>
                <w:bottom w:val="none" w:sz="0" w:space="0" w:color="auto"/>
                <w:right w:val="none" w:sz="0" w:space="0" w:color="auto"/>
              </w:divBdr>
            </w:div>
            <w:div w:id="497622762">
              <w:marLeft w:val="0"/>
              <w:marRight w:val="0"/>
              <w:marTop w:val="0"/>
              <w:marBottom w:val="0"/>
              <w:divBdr>
                <w:top w:val="none" w:sz="0" w:space="0" w:color="auto"/>
                <w:left w:val="none" w:sz="0" w:space="0" w:color="auto"/>
                <w:bottom w:val="none" w:sz="0" w:space="0" w:color="auto"/>
                <w:right w:val="none" w:sz="0" w:space="0" w:color="auto"/>
              </w:divBdr>
            </w:div>
            <w:div w:id="1001857770">
              <w:marLeft w:val="0"/>
              <w:marRight w:val="0"/>
              <w:marTop w:val="0"/>
              <w:marBottom w:val="0"/>
              <w:divBdr>
                <w:top w:val="none" w:sz="0" w:space="0" w:color="auto"/>
                <w:left w:val="none" w:sz="0" w:space="0" w:color="auto"/>
                <w:bottom w:val="none" w:sz="0" w:space="0" w:color="auto"/>
                <w:right w:val="none" w:sz="0" w:space="0" w:color="auto"/>
              </w:divBdr>
            </w:div>
            <w:div w:id="1357729309">
              <w:marLeft w:val="0"/>
              <w:marRight w:val="0"/>
              <w:marTop w:val="0"/>
              <w:marBottom w:val="0"/>
              <w:divBdr>
                <w:top w:val="none" w:sz="0" w:space="0" w:color="auto"/>
                <w:left w:val="none" w:sz="0" w:space="0" w:color="auto"/>
                <w:bottom w:val="none" w:sz="0" w:space="0" w:color="auto"/>
                <w:right w:val="none" w:sz="0" w:space="0" w:color="auto"/>
              </w:divBdr>
            </w:div>
            <w:div w:id="2123651069">
              <w:marLeft w:val="0"/>
              <w:marRight w:val="0"/>
              <w:marTop w:val="0"/>
              <w:marBottom w:val="0"/>
              <w:divBdr>
                <w:top w:val="none" w:sz="0" w:space="0" w:color="auto"/>
                <w:left w:val="none" w:sz="0" w:space="0" w:color="auto"/>
                <w:bottom w:val="none" w:sz="0" w:space="0" w:color="auto"/>
                <w:right w:val="none" w:sz="0" w:space="0" w:color="auto"/>
              </w:divBdr>
            </w:div>
          </w:divsChild>
        </w:div>
        <w:div w:id="229193346">
          <w:marLeft w:val="0"/>
          <w:marRight w:val="0"/>
          <w:marTop w:val="0"/>
          <w:marBottom w:val="0"/>
          <w:divBdr>
            <w:top w:val="none" w:sz="0" w:space="0" w:color="auto"/>
            <w:left w:val="none" w:sz="0" w:space="0" w:color="auto"/>
            <w:bottom w:val="none" w:sz="0" w:space="0" w:color="auto"/>
            <w:right w:val="none" w:sz="0" w:space="0" w:color="auto"/>
          </w:divBdr>
        </w:div>
        <w:div w:id="257518858">
          <w:marLeft w:val="0"/>
          <w:marRight w:val="0"/>
          <w:marTop w:val="0"/>
          <w:marBottom w:val="0"/>
          <w:divBdr>
            <w:top w:val="none" w:sz="0" w:space="0" w:color="auto"/>
            <w:left w:val="none" w:sz="0" w:space="0" w:color="auto"/>
            <w:bottom w:val="none" w:sz="0" w:space="0" w:color="auto"/>
            <w:right w:val="none" w:sz="0" w:space="0" w:color="auto"/>
          </w:divBdr>
        </w:div>
        <w:div w:id="258370755">
          <w:marLeft w:val="0"/>
          <w:marRight w:val="0"/>
          <w:marTop w:val="0"/>
          <w:marBottom w:val="0"/>
          <w:divBdr>
            <w:top w:val="none" w:sz="0" w:space="0" w:color="auto"/>
            <w:left w:val="none" w:sz="0" w:space="0" w:color="auto"/>
            <w:bottom w:val="none" w:sz="0" w:space="0" w:color="auto"/>
            <w:right w:val="none" w:sz="0" w:space="0" w:color="auto"/>
          </w:divBdr>
        </w:div>
        <w:div w:id="383871550">
          <w:marLeft w:val="0"/>
          <w:marRight w:val="0"/>
          <w:marTop w:val="0"/>
          <w:marBottom w:val="0"/>
          <w:divBdr>
            <w:top w:val="none" w:sz="0" w:space="0" w:color="auto"/>
            <w:left w:val="none" w:sz="0" w:space="0" w:color="auto"/>
            <w:bottom w:val="none" w:sz="0" w:space="0" w:color="auto"/>
            <w:right w:val="none" w:sz="0" w:space="0" w:color="auto"/>
          </w:divBdr>
          <w:divsChild>
            <w:div w:id="64570349">
              <w:marLeft w:val="0"/>
              <w:marRight w:val="0"/>
              <w:marTop w:val="0"/>
              <w:marBottom w:val="0"/>
              <w:divBdr>
                <w:top w:val="none" w:sz="0" w:space="0" w:color="auto"/>
                <w:left w:val="none" w:sz="0" w:space="0" w:color="auto"/>
                <w:bottom w:val="none" w:sz="0" w:space="0" w:color="auto"/>
                <w:right w:val="none" w:sz="0" w:space="0" w:color="auto"/>
              </w:divBdr>
            </w:div>
            <w:div w:id="2086684584">
              <w:marLeft w:val="0"/>
              <w:marRight w:val="0"/>
              <w:marTop w:val="0"/>
              <w:marBottom w:val="0"/>
              <w:divBdr>
                <w:top w:val="none" w:sz="0" w:space="0" w:color="auto"/>
                <w:left w:val="none" w:sz="0" w:space="0" w:color="auto"/>
                <w:bottom w:val="none" w:sz="0" w:space="0" w:color="auto"/>
                <w:right w:val="none" w:sz="0" w:space="0" w:color="auto"/>
              </w:divBdr>
            </w:div>
          </w:divsChild>
        </w:div>
        <w:div w:id="392244053">
          <w:marLeft w:val="0"/>
          <w:marRight w:val="0"/>
          <w:marTop w:val="0"/>
          <w:marBottom w:val="0"/>
          <w:divBdr>
            <w:top w:val="none" w:sz="0" w:space="0" w:color="auto"/>
            <w:left w:val="none" w:sz="0" w:space="0" w:color="auto"/>
            <w:bottom w:val="none" w:sz="0" w:space="0" w:color="auto"/>
            <w:right w:val="none" w:sz="0" w:space="0" w:color="auto"/>
          </w:divBdr>
        </w:div>
        <w:div w:id="419837967">
          <w:marLeft w:val="0"/>
          <w:marRight w:val="0"/>
          <w:marTop w:val="0"/>
          <w:marBottom w:val="0"/>
          <w:divBdr>
            <w:top w:val="none" w:sz="0" w:space="0" w:color="auto"/>
            <w:left w:val="none" w:sz="0" w:space="0" w:color="auto"/>
            <w:bottom w:val="none" w:sz="0" w:space="0" w:color="auto"/>
            <w:right w:val="none" w:sz="0" w:space="0" w:color="auto"/>
          </w:divBdr>
          <w:divsChild>
            <w:div w:id="373240103">
              <w:marLeft w:val="0"/>
              <w:marRight w:val="0"/>
              <w:marTop w:val="0"/>
              <w:marBottom w:val="0"/>
              <w:divBdr>
                <w:top w:val="none" w:sz="0" w:space="0" w:color="auto"/>
                <w:left w:val="none" w:sz="0" w:space="0" w:color="auto"/>
                <w:bottom w:val="none" w:sz="0" w:space="0" w:color="auto"/>
                <w:right w:val="none" w:sz="0" w:space="0" w:color="auto"/>
              </w:divBdr>
            </w:div>
            <w:div w:id="505218446">
              <w:marLeft w:val="0"/>
              <w:marRight w:val="0"/>
              <w:marTop w:val="0"/>
              <w:marBottom w:val="0"/>
              <w:divBdr>
                <w:top w:val="none" w:sz="0" w:space="0" w:color="auto"/>
                <w:left w:val="none" w:sz="0" w:space="0" w:color="auto"/>
                <w:bottom w:val="none" w:sz="0" w:space="0" w:color="auto"/>
                <w:right w:val="none" w:sz="0" w:space="0" w:color="auto"/>
              </w:divBdr>
            </w:div>
            <w:div w:id="985203169">
              <w:marLeft w:val="0"/>
              <w:marRight w:val="0"/>
              <w:marTop w:val="0"/>
              <w:marBottom w:val="0"/>
              <w:divBdr>
                <w:top w:val="none" w:sz="0" w:space="0" w:color="auto"/>
                <w:left w:val="none" w:sz="0" w:space="0" w:color="auto"/>
                <w:bottom w:val="none" w:sz="0" w:space="0" w:color="auto"/>
                <w:right w:val="none" w:sz="0" w:space="0" w:color="auto"/>
              </w:divBdr>
            </w:div>
            <w:div w:id="1268196219">
              <w:marLeft w:val="0"/>
              <w:marRight w:val="0"/>
              <w:marTop w:val="0"/>
              <w:marBottom w:val="0"/>
              <w:divBdr>
                <w:top w:val="none" w:sz="0" w:space="0" w:color="auto"/>
                <w:left w:val="none" w:sz="0" w:space="0" w:color="auto"/>
                <w:bottom w:val="none" w:sz="0" w:space="0" w:color="auto"/>
                <w:right w:val="none" w:sz="0" w:space="0" w:color="auto"/>
              </w:divBdr>
            </w:div>
            <w:div w:id="1725912690">
              <w:marLeft w:val="0"/>
              <w:marRight w:val="0"/>
              <w:marTop w:val="0"/>
              <w:marBottom w:val="0"/>
              <w:divBdr>
                <w:top w:val="none" w:sz="0" w:space="0" w:color="auto"/>
                <w:left w:val="none" w:sz="0" w:space="0" w:color="auto"/>
                <w:bottom w:val="none" w:sz="0" w:space="0" w:color="auto"/>
                <w:right w:val="none" w:sz="0" w:space="0" w:color="auto"/>
              </w:divBdr>
            </w:div>
          </w:divsChild>
        </w:div>
        <w:div w:id="423456659">
          <w:marLeft w:val="0"/>
          <w:marRight w:val="0"/>
          <w:marTop w:val="0"/>
          <w:marBottom w:val="0"/>
          <w:divBdr>
            <w:top w:val="none" w:sz="0" w:space="0" w:color="auto"/>
            <w:left w:val="none" w:sz="0" w:space="0" w:color="auto"/>
            <w:bottom w:val="none" w:sz="0" w:space="0" w:color="auto"/>
            <w:right w:val="none" w:sz="0" w:space="0" w:color="auto"/>
          </w:divBdr>
        </w:div>
        <w:div w:id="519273296">
          <w:marLeft w:val="0"/>
          <w:marRight w:val="0"/>
          <w:marTop w:val="0"/>
          <w:marBottom w:val="0"/>
          <w:divBdr>
            <w:top w:val="none" w:sz="0" w:space="0" w:color="auto"/>
            <w:left w:val="none" w:sz="0" w:space="0" w:color="auto"/>
            <w:bottom w:val="none" w:sz="0" w:space="0" w:color="auto"/>
            <w:right w:val="none" w:sz="0" w:space="0" w:color="auto"/>
          </w:divBdr>
        </w:div>
        <w:div w:id="578829664">
          <w:marLeft w:val="0"/>
          <w:marRight w:val="0"/>
          <w:marTop w:val="0"/>
          <w:marBottom w:val="0"/>
          <w:divBdr>
            <w:top w:val="none" w:sz="0" w:space="0" w:color="auto"/>
            <w:left w:val="none" w:sz="0" w:space="0" w:color="auto"/>
            <w:bottom w:val="none" w:sz="0" w:space="0" w:color="auto"/>
            <w:right w:val="none" w:sz="0" w:space="0" w:color="auto"/>
          </w:divBdr>
        </w:div>
        <w:div w:id="611330168">
          <w:marLeft w:val="0"/>
          <w:marRight w:val="0"/>
          <w:marTop w:val="0"/>
          <w:marBottom w:val="0"/>
          <w:divBdr>
            <w:top w:val="none" w:sz="0" w:space="0" w:color="auto"/>
            <w:left w:val="none" w:sz="0" w:space="0" w:color="auto"/>
            <w:bottom w:val="none" w:sz="0" w:space="0" w:color="auto"/>
            <w:right w:val="none" w:sz="0" w:space="0" w:color="auto"/>
          </w:divBdr>
        </w:div>
        <w:div w:id="742335513">
          <w:marLeft w:val="0"/>
          <w:marRight w:val="0"/>
          <w:marTop w:val="0"/>
          <w:marBottom w:val="0"/>
          <w:divBdr>
            <w:top w:val="none" w:sz="0" w:space="0" w:color="auto"/>
            <w:left w:val="none" w:sz="0" w:space="0" w:color="auto"/>
            <w:bottom w:val="none" w:sz="0" w:space="0" w:color="auto"/>
            <w:right w:val="none" w:sz="0" w:space="0" w:color="auto"/>
          </w:divBdr>
        </w:div>
        <w:div w:id="782304562">
          <w:marLeft w:val="0"/>
          <w:marRight w:val="0"/>
          <w:marTop w:val="0"/>
          <w:marBottom w:val="0"/>
          <w:divBdr>
            <w:top w:val="none" w:sz="0" w:space="0" w:color="auto"/>
            <w:left w:val="none" w:sz="0" w:space="0" w:color="auto"/>
            <w:bottom w:val="none" w:sz="0" w:space="0" w:color="auto"/>
            <w:right w:val="none" w:sz="0" w:space="0" w:color="auto"/>
          </w:divBdr>
        </w:div>
        <w:div w:id="789586971">
          <w:marLeft w:val="0"/>
          <w:marRight w:val="0"/>
          <w:marTop w:val="0"/>
          <w:marBottom w:val="0"/>
          <w:divBdr>
            <w:top w:val="none" w:sz="0" w:space="0" w:color="auto"/>
            <w:left w:val="none" w:sz="0" w:space="0" w:color="auto"/>
            <w:bottom w:val="none" w:sz="0" w:space="0" w:color="auto"/>
            <w:right w:val="none" w:sz="0" w:space="0" w:color="auto"/>
          </w:divBdr>
          <w:divsChild>
            <w:div w:id="18548371">
              <w:marLeft w:val="0"/>
              <w:marRight w:val="0"/>
              <w:marTop w:val="0"/>
              <w:marBottom w:val="0"/>
              <w:divBdr>
                <w:top w:val="none" w:sz="0" w:space="0" w:color="auto"/>
                <w:left w:val="none" w:sz="0" w:space="0" w:color="auto"/>
                <w:bottom w:val="none" w:sz="0" w:space="0" w:color="auto"/>
                <w:right w:val="none" w:sz="0" w:space="0" w:color="auto"/>
              </w:divBdr>
            </w:div>
            <w:div w:id="1603105950">
              <w:marLeft w:val="0"/>
              <w:marRight w:val="0"/>
              <w:marTop w:val="0"/>
              <w:marBottom w:val="0"/>
              <w:divBdr>
                <w:top w:val="none" w:sz="0" w:space="0" w:color="auto"/>
                <w:left w:val="none" w:sz="0" w:space="0" w:color="auto"/>
                <w:bottom w:val="none" w:sz="0" w:space="0" w:color="auto"/>
                <w:right w:val="none" w:sz="0" w:space="0" w:color="auto"/>
              </w:divBdr>
            </w:div>
            <w:div w:id="1631787590">
              <w:marLeft w:val="0"/>
              <w:marRight w:val="0"/>
              <w:marTop w:val="0"/>
              <w:marBottom w:val="0"/>
              <w:divBdr>
                <w:top w:val="none" w:sz="0" w:space="0" w:color="auto"/>
                <w:left w:val="none" w:sz="0" w:space="0" w:color="auto"/>
                <w:bottom w:val="none" w:sz="0" w:space="0" w:color="auto"/>
                <w:right w:val="none" w:sz="0" w:space="0" w:color="auto"/>
              </w:divBdr>
            </w:div>
            <w:div w:id="1954358039">
              <w:marLeft w:val="0"/>
              <w:marRight w:val="0"/>
              <w:marTop w:val="0"/>
              <w:marBottom w:val="0"/>
              <w:divBdr>
                <w:top w:val="none" w:sz="0" w:space="0" w:color="auto"/>
                <w:left w:val="none" w:sz="0" w:space="0" w:color="auto"/>
                <w:bottom w:val="none" w:sz="0" w:space="0" w:color="auto"/>
                <w:right w:val="none" w:sz="0" w:space="0" w:color="auto"/>
              </w:divBdr>
            </w:div>
          </w:divsChild>
        </w:div>
        <w:div w:id="797452394">
          <w:marLeft w:val="0"/>
          <w:marRight w:val="0"/>
          <w:marTop w:val="0"/>
          <w:marBottom w:val="0"/>
          <w:divBdr>
            <w:top w:val="none" w:sz="0" w:space="0" w:color="auto"/>
            <w:left w:val="none" w:sz="0" w:space="0" w:color="auto"/>
            <w:bottom w:val="none" w:sz="0" w:space="0" w:color="auto"/>
            <w:right w:val="none" w:sz="0" w:space="0" w:color="auto"/>
          </w:divBdr>
        </w:div>
        <w:div w:id="931932469">
          <w:marLeft w:val="0"/>
          <w:marRight w:val="0"/>
          <w:marTop w:val="0"/>
          <w:marBottom w:val="0"/>
          <w:divBdr>
            <w:top w:val="none" w:sz="0" w:space="0" w:color="auto"/>
            <w:left w:val="none" w:sz="0" w:space="0" w:color="auto"/>
            <w:bottom w:val="none" w:sz="0" w:space="0" w:color="auto"/>
            <w:right w:val="none" w:sz="0" w:space="0" w:color="auto"/>
          </w:divBdr>
        </w:div>
        <w:div w:id="975379060">
          <w:marLeft w:val="0"/>
          <w:marRight w:val="0"/>
          <w:marTop w:val="0"/>
          <w:marBottom w:val="0"/>
          <w:divBdr>
            <w:top w:val="none" w:sz="0" w:space="0" w:color="auto"/>
            <w:left w:val="none" w:sz="0" w:space="0" w:color="auto"/>
            <w:bottom w:val="none" w:sz="0" w:space="0" w:color="auto"/>
            <w:right w:val="none" w:sz="0" w:space="0" w:color="auto"/>
          </w:divBdr>
        </w:div>
        <w:div w:id="1080760527">
          <w:marLeft w:val="0"/>
          <w:marRight w:val="0"/>
          <w:marTop w:val="0"/>
          <w:marBottom w:val="0"/>
          <w:divBdr>
            <w:top w:val="none" w:sz="0" w:space="0" w:color="auto"/>
            <w:left w:val="none" w:sz="0" w:space="0" w:color="auto"/>
            <w:bottom w:val="none" w:sz="0" w:space="0" w:color="auto"/>
            <w:right w:val="none" w:sz="0" w:space="0" w:color="auto"/>
          </w:divBdr>
        </w:div>
        <w:div w:id="1127940259">
          <w:marLeft w:val="0"/>
          <w:marRight w:val="0"/>
          <w:marTop w:val="0"/>
          <w:marBottom w:val="0"/>
          <w:divBdr>
            <w:top w:val="none" w:sz="0" w:space="0" w:color="auto"/>
            <w:left w:val="none" w:sz="0" w:space="0" w:color="auto"/>
            <w:bottom w:val="none" w:sz="0" w:space="0" w:color="auto"/>
            <w:right w:val="none" w:sz="0" w:space="0" w:color="auto"/>
          </w:divBdr>
          <w:divsChild>
            <w:div w:id="222327267">
              <w:marLeft w:val="0"/>
              <w:marRight w:val="0"/>
              <w:marTop w:val="0"/>
              <w:marBottom w:val="0"/>
              <w:divBdr>
                <w:top w:val="none" w:sz="0" w:space="0" w:color="auto"/>
                <w:left w:val="none" w:sz="0" w:space="0" w:color="auto"/>
                <w:bottom w:val="none" w:sz="0" w:space="0" w:color="auto"/>
                <w:right w:val="none" w:sz="0" w:space="0" w:color="auto"/>
              </w:divBdr>
            </w:div>
            <w:div w:id="2002466340">
              <w:marLeft w:val="0"/>
              <w:marRight w:val="0"/>
              <w:marTop w:val="0"/>
              <w:marBottom w:val="0"/>
              <w:divBdr>
                <w:top w:val="none" w:sz="0" w:space="0" w:color="auto"/>
                <w:left w:val="none" w:sz="0" w:space="0" w:color="auto"/>
                <w:bottom w:val="none" w:sz="0" w:space="0" w:color="auto"/>
                <w:right w:val="none" w:sz="0" w:space="0" w:color="auto"/>
              </w:divBdr>
            </w:div>
          </w:divsChild>
        </w:div>
        <w:div w:id="1193835300">
          <w:marLeft w:val="0"/>
          <w:marRight w:val="0"/>
          <w:marTop w:val="0"/>
          <w:marBottom w:val="0"/>
          <w:divBdr>
            <w:top w:val="none" w:sz="0" w:space="0" w:color="auto"/>
            <w:left w:val="none" w:sz="0" w:space="0" w:color="auto"/>
            <w:bottom w:val="none" w:sz="0" w:space="0" w:color="auto"/>
            <w:right w:val="none" w:sz="0" w:space="0" w:color="auto"/>
          </w:divBdr>
        </w:div>
        <w:div w:id="1413233792">
          <w:marLeft w:val="0"/>
          <w:marRight w:val="0"/>
          <w:marTop w:val="0"/>
          <w:marBottom w:val="0"/>
          <w:divBdr>
            <w:top w:val="none" w:sz="0" w:space="0" w:color="auto"/>
            <w:left w:val="none" w:sz="0" w:space="0" w:color="auto"/>
            <w:bottom w:val="none" w:sz="0" w:space="0" w:color="auto"/>
            <w:right w:val="none" w:sz="0" w:space="0" w:color="auto"/>
          </w:divBdr>
          <w:divsChild>
            <w:div w:id="779958235">
              <w:marLeft w:val="0"/>
              <w:marRight w:val="0"/>
              <w:marTop w:val="0"/>
              <w:marBottom w:val="0"/>
              <w:divBdr>
                <w:top w:val="none" w:sz="0" w:space="0" w:color="auto"/>
                <w:left w:val="none" w:sz="0" w:space="0" w:color="auto"/>
                <w:bottom w:val="none" w:sz="0" w:space="0" w:color="auto"/>
                <w:right w:val="none" w:sz="0" w:space="0" w:color="auto"/>
              </w:divBdr>
            </w:div>
            <w:div w:id="1325205206">
              <w:marLeft w:val="0"/>
              <w:marRight w:val="0"/>
              <w:marTop w:val="0"/>
              <w:marBottom w:val="0"/>
              <w:divBdr>
                <w:top w:val="none" w:sz="0" w:space="0" w:color="auto"/>
                <w:left w:val="none" w:sz="0" w:space="0" w:color="auto"/>
                <w:bottom w:val="none" w:sz="0" w:space="0" w:color="auto"/>
                <w:right w:val="none" w:sz="0" w:space="0" w:color="auto"/>
              </w:divBdr>
            </w:div>
            <w:div w:id="1785925286">
              <w:marLeft w:val="0"/>
              <w:marRight w:val="0"/>
              <w:marTop w:val="0"/>
              <w:marBottom w:val="0"/>
              <w:divBdr>
                <w:top w:val="none" w:sz="0" w:space="0" w:color="auto"/>
                <w:left w:val="none" w:sz="0" w:space="0" w:color="auto"/>
                <w:bottom w:val="none" w:sz="0" w:space="0" w:color="auto"/>
                <w:right w:val="none" w:sz="0" w:space="0" w:color="auto"/>
              </w:divBdr>
            </w:div>
            <w:div w:id="1905557306">
              <w:marLeft w:val="0"/>
              <w:marRight w:val="0"/>
              <w:marTop w:val="0"/>
              <w:marBottom w:val="0"/>
              <w:divBdr>
                <w:top w:val="none" w:sz="0" w:space="0" w:color="auto"/>
                <w:left w:val="none" w:sz="0" w:space="0" w:color="auto"/>
                <w:bottom w:val="none" w:sz="0" w:space="0" w:color="auto"/>
                <w:right w:val="none" w:sz="0" w:space="0" w:color="auto"/>
              </w:divBdr>
            </w:div>
            <w:div w:id="2011834900">
              <w:marLeft w:val="0"/>
              <w:marRight w:val="0"/>
              <w:marTop w:val="0"/>
              <w:marBottom w:val="0"/>
              <w:divBdr>
                <w:top w:val="none" w:sz="0" w:space="0" w:color="auto"/>
                <w:left w:val="none" w:sz="0" w:space="0" w:color="auto"/>
                <w:bottom w:val="none" w:sz="0" w:space="0" w:color="auto"/>
                <w:right w:val="none" w:sz="0" w:space="0" w:color="auto"/>
              </w:divBdr>
            </w:div>
          </w:divsChild>
        </w:div>
        <w:div w:id="1437672810">
          <w:marLeft w:val="0"/>
          <w:marRight w:val="0"/>
          <w:marTop w:val="0"/>
          <w:marBottom w:val="0"/>
          <w:divBdr>
            <w:top w:val="none" w:sz="0" w:space="0" w:color="auto"/>
            <w:left w:val="none" w:sz="0" w:space="0" w:color="auto"/>
            <w:bottom w:val="none" w:sz="0" w:space="0" w:color="auto"/>
            <w:right w:val="none" w:sz="0" w:space="0" w:color="auto"/>
          </w:divBdr>
        </w:div>
        <w:div w:id="1518697535">
          <w:marLeft w:val="0"/>
          <w:marRight w:val="0"/>
          <w:marTop w:val="0"/>
          <w:marBottom w:val="0"/>
          <w:divBdr>
            <w:top w:val="none" w:sz="0" w:space="0" w:color="auto"/>
            <w:left w:val="none" w:sz="0" w:space="0" w:color="auto"/>
            <w:bottom w:val="none" w:sz="0" w:space="0" w:color="auto"/>
            <w:right w:val="none" w:sz="0" w:space="0" w:color="auto"/>
          </w:divBdr>
          <w:divsChild>
            <w:div w:id="757676612">
              <w:marLeft w:val="0"/>
              <w:marRight w:val="0"/>
              <w:marTop w:val="0"/>
              <w:marBottom w:val="0"/>
              <w:divBdr>
                <w:top w:val="none" w:sz="0" w:space="0" w:color="auto"/>
                <w:left w:val="none" w:sz="0" w:space="0" w:color="auto"/>
                <w:bottom w:val="none" w:sz="0" w:space="0" w:color="auto"/>
                <w:right w:val="none" w:sz="0" w:space="0" w:color="auto"/>
              </w:divBdr>
            </w:div>
            <w:div w:id="1557163440">
              <w:marLeft w:val="0"/>
              <w:marRight w:val="0"/>
              <w:marTop w:val="0"/>
              <w:marBottom w:val="0"/>
              <w:divBdr>
                <w:top w:val="none" w:sz="0" w:space="0" w:color="auto"/>
                <w:left w:val="none" w:sz="0" w:space="0" w:color="auto"/>
                <w:bottom w:val="none" w:sz="0" w:space="0" w:color="auto"/>
                <w:right w:val="none" w:sz="0" w:space="0" w:color="auto"/>
              </w:divBdr>
            </w:div>
            <w:div w:id="2079937461">
              <w:marLeft w:val="0"/>
              <w:marRight w:val="0"/>
              <w:marTop w:val="0"/>
              <w:marBottom w:val="0"/>
              <w:divBdr>
                <w:top w:val="none" w:sz="0" w:space="0" w:color="auto"/>
                <w:left w:val="none" w:sz="0" w:space="0" w:color="auto"/>
                <w:bottom w:val="none" w:sz="0" w:space="0" w:color="auto"/>
                <w:right w:val="none" w:sz="0" w:space="0" w:color="auto"/>
              </w:divBdr>
            </w:div>
          </w:divsChild>
        </w:div>
        <w:div w:id="1580209378">
          <w:marLeft w:val="0"/>
          <w:marRight w:val="0"/>
          <w:marTop w:val="0"/>
          <w:marBottom w:val="0"/>
          <w:divBdr>
            <w:top w:val="none" w:sz="0" w:space="0" w:color="auto"/>
            <w:left w:val="none" w:sz="0" w:space="0" w:color="auto"/>
            <w:bottom w:val="none" w:sz="0" w:space="0" w:color="auto"/>
            <w:right w:val="none" w:sz="0" w:space="0" w:color="auto"/>
          </w:divBdr>
        </w:div>
        <w:div w:id="1622615942">
          <w:marLeft w:val="0"/>
          <w:marRight w:val="0"/>
          <w:marTop w:val="0"/>
          <w:marBottom w:val="0"/>
          <w:divBdr>
            <w:top w:val="none" w:sz="0" w:space="0" w:color="auto"/>
            <w:left w:val="none" w:sz="0" w:space="0" w:color="auto"/>
            <w:bottom w:val="none" w:sz="0" w:space="0" w:color="auto"/>
            <w:right w:val="none" w:sz="0" w:space="0" w:color="auto"/>
          </w:divBdr>
        </w:div>
        <w:div w:id="1641374057">
          <w:marLeft w:val="0"/>
          <w:marRight w:val="0"/>
          <w:marTop w:val="0"/>
          <w:marBottom w:val="0"/>
          <w:divBdr>
            <w:top w:val="none" w:sz="0" w:space="0" w:color="auto"/>
            <w:left w:val="none" w:sz="0" w:space="0" w:color="auto"/>
            <w:bottom w:val="none" w:sz="0" w:space="0" w:color="auto"/>
            <w:right w:val="none" w:sz="0" w:space="0" w:color="auto"/>
          </w:divBdr>
        </w:div>
        <w:div w:id="1742753478">
          <w:marLeft w:val="0"/>
          <w:marRight w:val="0"/>
          <w:marTop w:val="0"/>
          <w:marBottom w:val="0"/>
          <w:divBdr>
            <w:top w:val="none" w:sz="0" w:space="0" w:color="auto"/>
            <w:left w:val="none" w:sz="0" w:space="0" w:color="auto"/>
            <w:bottom w:val="none" w:sz="0" w:space="0" w:color="auto"/>
            <w:right w:val="none" w:sz="0" w:space="0" w:color="auto"/>
          </w:divBdr>
        </w:div>
        <w:div w:id="1941794715">
          <w:marLeft w:val="0"/>
          <w:marRight w:val="0"/>
          <w:marTop w:val="0"/>
          <w:marBottom w:val="0"/>
          <w:divBdr>
            <w:top w:val="none" w:sz="0" w:space="0" w:color="auto"/>
            <w:left w:val="none" w:sz="0" w:space="0" w:color="auto"/>
            <w:bottom w:val="none" w:sz="0" w:space="0" w:color="auto"/>
            <w:right w:val="none" w:sz="0" w:space="0" w:color="auto"/>
          </w:divBdr>
        </w:div>
        <w:div w:id="1988390542">
          <w:marLeft w:val="0"/>
          <w:marRight w:val="0"/>
          <w:marTop w:val="0"/>
          <w:marBottom w:val="0"/>
          <w:divBdr>
            <w:top w:val="none" w:sz="0" w:space="0" w:color="auto"/>
            <w:left w:val="none" w:sz="0" w:space="0" w:color="auto"/>
            <w:bottom w:val="none" w:sz="0" w:space="0" w:color="auto"/>
            <w:right w:val="none" w:sz="0" w:space="0" w:color="auto"/>
          </w:divBdr>
        </w:div>
        <w:div w:id="1988513722">
          <w:marLeft w:val="0"/>
          <w:marRight w:val="0"/>
          <w:marTop w:val="0"/>
          <w:marBottom w:val="0"/>
          <w:divBdr>
            <w:top w:val="none" w:sz="0" w:space="0" w:color="auto"/>
            <w:left w:val="none" w:sz="0" w:space="0" w:color="auto"/>
            <w:bottom w:val="none" w:sz="0" w:space="0" w:color="auto"/>
            <w:right w:val="none" w:sz="0" w:space="0" w:color="auto"/>
          </w:divBdr>
        </w:div>
        <w:div w:id="2053992278">
          <w:marLeft w:val="0"/>
          <w:marRight w:val="0"/>
          <w:marTop w:val="0"/>
          <w:marBottom w:val="0"/>
          <w:divBdr>
            <w:top w:val="none" w:sz="0" w:space="0" w:color="auto"/>
            <w:left w:val="none" w:sz="0" w:space="0" w:color="auto"/>
            <w:bottom w:val="none" w:sz="0" w:space="0" w:color="auto"/>
            <w:right w:val="none" w:sz="0" w:space="0" w:color="auto"/>
          </w:divBdr>
        </w:div>
        <w:div w:id="2128501674">
          <w:marLeft w:val="0"/>
          <w:marRight w:val="0"/>
          <w:marTop w:val="0"/>
          <w:marBottom w:val="0"/>
          <w:divBdr>
            <w:top w:val="none" w:sz="0" w:space="0" w:color="auto"/>
            <w:left w:val="none" w:sz="0" w:space="0" w:color="auto"/>
            <w:bottom w:val="none" w:sz="0" w:space="0" w:color="auto"/>
            <w:right w:val="none" w:sz="0" w:space="0" w:color="auto"/>
          </w:divBdr>
          <w:divsChild>
            <w:div w:id="97799826">
              <w:marLeft w:val="0"/>
              <w:marRight w:val="0"/>
              <w:marTop w:val="0"/>
              <w:marBottom w:val="0"/>
              <w:divBdr>
                <w:top w:val="none" w:sz="0" w:space="0" w:color="auto"/>
                <w:left w:val="none" w:sz="0" w:space="0" w:color="auto"/>
                <w:bottom w:val="none" w:sz="0" w:space="0" w:color="auto"/>
                <w:right w:val="none" w:sz="0" w:space="0" w:color="auto"/>
              </w:divBdr>
            </w:div>
            <w:div w:id="280964701">
              <w:marLeft w:val="0"/>
              <w:marRight w:val="0"/>
              <w:marTop w:val="0"/>
              <w:marBottom w:val="0"/>
              <w:divBdr>
                <w:top w:val="none" w:sz="0" w:space="0" w:color="auto"/>
                <w:left w:val="none" w:sz="0" w:space="0" w:color="auto"/>
                <w:bottom w:val="none" w:sz="0" w:space="0" w:color="auto"/>
                <w:right w:val="none" w:sz="0" w:space="0" w:color="auto"/>
              </w:divBdr>
            </w:div>
            <w:div w:id="806313306">
              <w:marLeft w:val="0"/>
              <w:marRight w:val="0"/>
              <w:marTop w:val="0"/>
              <w:marBottom w:val="0"/>
              <w:divBdr>
                <w:top w:val="none" w:sz="0" w:space="0" w:color="auto"/>
                <w:left w:val="none" w:sz="0" w:space="0" w:color="auto"/>
                <w:bottom w:val="none" w:sz="0" w:space="0" w:color="auto"/>
                <w:right w:val="none" w:sz="0" w:space="0" w:color="auto"/>
              </w:divBdr>
            </w:div>
            <w:div w:id="1175656319">
              <w:marLeft w:val="0"/>
              <w:marRight w:val="0"/>
              <w:marTop w:val="0"/>
              <w:marBottom w:val="0"/>
              <w:divBdr>
                <w:top w:val="none" w:sz="0" w:space="0" w:color="auto"/>
                <w:left w:val="none" w:sz="0" w:space="0" w:color="auto"/>
                <w:bottom w:val="none" w:sz="0" w:space="0" w:color="auto"/>
                <w:right w:val="none" w:sz="0" w:space="0" w:color="auto"/>
              </w:divBdr>
            </w:div>
            <w:div w:id="15257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5867">
      <w:bodyDiv w:val="1"/>
      <w:marLeft w:val="0"/>
      <w:marRight w:val="0"/>
      <w:marTop w:val="0"/>
      <w:marBottom w:val="0"/>
      <w:divBdr>
        <w:top w:val="none" w:sz="0" w:space="0" w:color="auto"/>
        <w:left w:val="none" w:sz="0" w:space="0" w:color="auto"/>
        <w:bottom w:val="none" w:sz="0" w:space="0" w:color="auto"/>
        <w:right w:val="none" w:sz="0" w:space="0" w:color="auto"/>
      </w:divBdr>
    </w:div>
    <w:div w:id="359278817">
      <w:bodyDiv w:val="1"/>
      <w:marLeft w:val="0"/>
      <w:marRight w:val="0"/>
      <w:marTop w:val="0"/>
      <w:marBottom w:val="0"/>
      <w:divBdr>
        <w:top w:val="none" w:sz="0" w:space="0" w:color="auto"/>
        <w:left w:val="none" w:sz="0" w:space="0" w:color="auto"/>
        <w:bottom w:val="none" w:sz="0" w:space="0" w:color="auto"/>
        <w:right w:val="none" w:sz="0" w:space="0" w:color="auto"/>
      </w:divBdr>
    </w:div>
    <w:div w:id="430903749">
      <w:bodyDiv w:val="1"/>
      <w:marLeft w:val="0"/>
      <w:marRight w:val="0"/>
      <w:marTop w:val="0"/>
      <w:marBottom w:val="0"/>
      <w:divBdr>
        <w:top w:val="none" w:sz="0" w:space="0" w:color="auto"/>
        <w:left w:val="none" w:sz="0" w:space="0" w:color="auto"/>
        <w:bottom w:val="none" w:sz="0" w:space="0" w:color="auto"/>
        <w:right w:val="none" w:sz="0" w:space="0" w:color="auto"/>
      </w:divBdr>
    </w:div>
    <w:div w:id="442189000">
      <w:bodyDiv w:val="1"/>
      <w:marLeft w:val="0"/>
      <w:marRight w:val="0"/>
      <w:marTop w:val="0"/>
      <w:marBottom w:val="0"/>
      <w:divBdr>
        <w:top w:val="none" w:sz="0" w:space="0" w:color="auto"/>
        <w:left w:val="none" w:sz="0" w:space="0" w:color="auto"/>
        <w:bottom w:val="none" w:sz="0" w:space="0" w:color="auto"/>
        <w:right w:val="none" w:sz="0" w:space="0" w:color="auto"/>
      </w:divBdr>
    </w:div>
    <w:div w:id="468938682">
      <w:bodyDiv w:val="1"/>
      <w:marLeft w:val="0"/>
      <w:marRight w:val="0"/>
      <w:marTop w:val="0"/>
      <w:marBottom w:val="0"/>
      <w:divBdr>
        <w:top w:val="none" w:sz="0" w:space="0" w:color="auto"/>
        <w:left w:val="none" w:sz="0" w:space="0" w:color="auto"/>
        <w:bottom w:val="none" w:sz="0" w:space="0" w:color="auto"/>
        <w:right w:val="none" w:sz="0" w:space="0" w:color="auto"/>
      </w:divBdr>
    </w:div>
    <w:div w:id="520094046">
      <w:bodyDiv w:val="1"/>
      <w:marLeft w:val="0"/>
      <w:marRight w:val="0"/>
      <w:marTop w:val="0"/>
      <w:marBottom w:val="0"/>
      <w:divBdr>
        <w:top w:val="none" w:sz="0" w:space="0" w:color="auto"/>
        <w:left w:val="none" w:sz="0" w:space="0" w:color="auto"/>
        <w:bottom w:val="none" w:sz="0" w:space="0" w:color="auto"/>
        <w:right w:val="none" w:sz="0" w:space="0" w:color="auto"/>
      </w:divBdr>
    </w:div>
    <w:div w:id="546651898">
      <w:bodyDiv w:val="1"/>
      <w:marLeft w:val="0"/>
      <w:marRight w:val="0"/>
      <w:marTop w:val="0"/>
      <w:marBottom w:val="0"/>
      <w:divBdr>
        <w:top w:val="none" w:sz="0" w:space="0" w:color="auto"/>
        <w:left w:val="none" w:sz="0" w:space="0" w:color="auto"/>
        <w:bottom w:val="none" w:sz="0" w:space="0" w:color="auto"/>
        <w:right w:val="none" w:sz="0" w:space="0" w:color="auto"/>
      </w:divBdr>
    </w:div>
    <w:div w:id="602342528">
      <w:bodyDiv w:val="1"/>
      <w:marLeft w:val="0"/>
      <w:marRight w:val="0"/>
      <w:marTop w:val="0"/>
      <w:marBottom w:val="0"/>
      <w:divBdr>
        <w:top w:val="none" w:sz="0" w:space="0" w:color="auto"/>
        <w:left w:val="none" w:sz="0" w:space="0" w:color="auto"/>
        <w:bottom w:val="none" w:sz="0" w:space="0" w:color="auto"/>
        <w:right w:val="none" w:sz="0" w:space="0" w:color="auto"/>
      </w:divBdr>
      <w:divsChild>
        <w:div w:id="56712235">
          <w:marLeft w:val="0"/>
          <w:marRight w:val="0"/>
          <w:marTop w:val="0"/>
          <w:marBottom w:val="0"/>
          <w:divBdr>
            <w:top w:val="none" w:sz="0" w:space="0" w:color="auto"/>
            <w:left w:val="none" w:sz="0" w:space="0" w:color="auto"/>
            <w:bottom w:val="none" w:sz="0" w:space="0" w:color="auto"/>
            <w:right w:val="none" w:sz="0" w:space="0" w:color="auto"/>
          </w:divBdr>
          <w:divsChild>
            <w:div w:id="63989104">
              <w:marLeft w:val="0"/>
              <w:marRight w:val="0"/>
              <w:marTop w:val="0"/>
              <w:marBottom w:val="0"/>
              <w:divBdr>
                <w:top w:val="none" w:sz="0" w:space="0" w:color="auto"/>
                <w:left w:val="none" w:sz="0" w:space="0" w:color="auto"/>
                <w:bottom w:val="none" w:sz="0" w:space="0" w:color="auto"/>
                <w:right w:val="none" w:sz="0" w:space="0" w:color="auto"/>
              </w:divBdr>
            </w:div>
            <w:div w:id="104621040">
              <w:marLeft w:val="0"/>
              <w:marRight w:val="0"/>
              <w:marTop w:val="0"/>
              <w:marBottom w:val="0"/>
              <w:divBdr>
                <w:top w:val="none" w:sz="0" w:space="0" w:color="auto"/>
                <w:left w:val="none" w:sz="0" w:space="0" w:color="auto"/>
                <w:bottom w:val="none" w:sz="0" w:space="0" w:color="auto"/>
                <w:right w:val="none" w:sz="0" w:space="0" w:color="auto"/>
              </w:divBdr>
            </w:div>
            <w:div w:id="199241855">
              <w:marLeft w:val="0"/>
              <w:marRight w:val="0"/>
              <w:marTop w:val="0"/>
              <w:marBottom w:val="0"/>
              <w:divBdr>
                <w:top w:val="none" w:sz="0" w:space="0" w:color="auto"/>
                <w:left w:val="none" w:sz="0" w:space="0" w:color="auto"/>
                <w:bottom w:val="none" w:sz="0" w:space="0" w:color="auto"/>
                <w:right w:val="none" w:sz="0" w:space="0" w:color="auto"/>
              </w:divBdr>
            </w:div>
            <w:div w:id="1790663118">
              <w:marLeft w:val="0"/>
              <w:marRight w:val="0"/>
              <w:marTop w:val="0"/>
              <w:marBottom w:val="0"/>
              <w:divBdr>
                <w:top w:val="none" w:sz="0" w:space="0" w:color="auto"/>
                <w:left w:val="none" w:sz="0" w:space="0" w:color="auto"/>
                <w:bottom w:val="none" w:sz="0" w:space="0" w:color="auto"/>
                <w:right w:val="none" w:sz="0" w:space="0" w:color="auto"/>
              </w:divBdr>
            </w:div>
            <w:div w:id="2079402950">
              <w:marLeft w:val="0"/>
              <w:marRight w:val="0"/>
              <w:marTop w:val="0"/>
              <w:marBottom w:val="0"/>
              <w:divBdr>
                <w:top w:val="none" w:sz="0" w:space="0" w:color="auto"/>
                <w:left w:val="none" w:sz="0" w:space="0" w:color="auto"/>
                <w:bottom w:val="none" w:sz="0" w:space="0" w:color="auto"/>
                <w:right w:val="none" w:sz="0" w:space="0" w:color="auto"/>
              </w:divBdr>
            </w:div>
          </w:divsChild>
        </w:div>
        <w:div w:id="73206781">
          <w:marLeft w:val="0"/>
          <w:marRight w:val="0"/>
          <w:marTop w:val="0"/>
          <w:marBottom w:val="0"/>
          <w:divBdr>
            <w:top w:val="none" w:sz="0" w:space="0" w:color="auto"/>
            <w:left w:val="none" w:sz="0" w:space="0" w:color="auto"/>
            <w:bottom w:val="none" w:sz="0" w:space="0" w:color="auto"/>
            <w:right w:val="none" w:sz="0" w:space="0" w:color="auto"/>
          </w:divBdr>
          <w:divsChild>
            <w:div w:id="409737971">
              <w:marLeft w:val="0"/>
              <w:marRight w:val="0"/>
              <w:marTop w:val="0"/>
              <w:marBottom w:val="0"/>
              <w:divBdr>
                <w:top w:val="none" w:sz="0" w:space="0" w:color="auto"/>
                <w:left w:val="none" w:sz="0" w:space="0" w:color="auto"/>
                <w:bottom w:val="none" w:sz="0" w:space="0" w:color="auto"/>
                <w:right w:val="none" w:sz="0" w:space="0" w:color="auto"/>
              </w:divBdr>
            </w:div>
            <w:div w:id="554849686">
              <w:marLeft w:val="0"/>
              <w:marRight w:val="0"/>
              <w:marTop w:val="0"/>
              <w:marBottom w:val="0"/>
              <w:divBdr>
                <w:top w:val="none" w:sz="0" w:space="0" w:color="auto"/>
                <w:left w:val="none" w:sz="0" w:space="0" w:color="auto"/>
                <w:bottom w:val="none" w:sz="0" w:space="0" w:color="auto"/>
                <w:right w:val="none" w:sz="0" w:space="0" w:color="auto"/>
              </w:divBdr>
            </w:div>
            <w:div w:id="578176926">
              <w:marLeft w:val="0"/>
              <w:marRight w:val="0"/>
              <w:marTop w:val="0"/>
              <w:marBottom w:val="0"/>
              <w:divBdr>
                <w:top w:val="none" w:sz="0" w:space="0" w:color="auto"/>
                <w:left w:val="none" w:sz="0" w:space="0" w:color="auto"/>
                <w:bottom w:val="none" w:sz="0" w:space="0" w:color="auto"/>
                <w:right w:val="none" w:sz="0" w:space="0" w:color="auto"/>
              </w:divBdr>
            </w:div>
            <w:div w:id="1468820115">
              <w:marLeft w:val="0"/>
              <w:marRight w:val="0"/>
              <w:marTop w:val="0"/>
              <w:marBottom w:val="0"/>
              <w:divBdr>
                <w:top w:val="none" w:sz="0" w:space="0" w:color="auto"/>
                <w:left w:val="none" w:sz="0" w:space="0" w:color="auto"/>
                <w:bottom w:val="none" w:sz="0" w:space="0" w:color="auto"/>
                <w:right w:val="none" w:sz="0" w:space="0" w:color="auto"/>
              </w:divBdr>
            </w:div>
            <w:div w:id="1872646170">
              <w:marLeft w:val="0"/>
              <w:marRight w:val="0"/>
              <w:marTop w:val="0"/>
              <w:marBottom w:val="0"/>
              <w:divBdr>
                <w:top w:val="none" w:sz="0" w:space="0" w:color="auto"/>
                <w:left w:val="none" w:sz="0" w:space="0" w:color="auto"/>
                <w:bottom w:val="none" w:sz="0" w:space="0" w:color="auto"/>
                <w:right w:val="none" w:sz="0" w:space="0" w:color="auto"/>
              </w:divBdr>
            </w:div>
          </w:divsChild>
        </w:div>
        <w:div w:id="128789125">
          <w:marLeft w:val="0"/>
          <w:marRight w:val="0"/>
          <w:marTop w:val="0"/>
          <w:marBottom w:val="0"/>
          <w:divBdr>
            <w:top w:val="none" w:sz="0" w:space="0" w:color="auto"/>
            <w:left w:val="none" w:sz="0" w:space="0" w:color="auto"/>
            <w:bottom w:val="none" w:sz="0" w:space="0" w:color="auto"/>
            <w:right w:val="none" w:sz="0" w:space="0" w:color="auto"/>
          </w:divBdr>
          <w:divsChild>
            <w:div w:id="139660542">
              <w:marLeft w:val="0"/>
              <w:marRight w:val="0"/>
              <w:marTop w:val="0"/>
              <w:marBottom w:val="0"/>
              <w:divBdr>
                <w:top w:val="none" w:sz="0" w:space="0" w:color="auto"/>
                <w:left w:val="none" w:sz="0" w:space="0" w:color="auto"/>
                <w:bottom w:val="none" w:sz="0" w:space="0" w:color="auto"/>
                <w:right w:val="none" w:sz="0" w:space="0" w:color="auto"/>
              </w:divBdr>
            </w:div>
            <w:div w:id="1368025696">
              <w:marLeft w:val="0"/>
              <w:marRight w:val="0"/>
              <w:marTop w:val="0"/>
              <w:marBottom w:val="0"/>
              <w:divBdr>
                <w:top w:val="none" w:sz="0" w:space="0" w:color="auto"/>
                <w:left w:val="none" w:sz="0" w:space="0" w:color="auto"/>
                <w:bottom w:val="none" w:sz="0" w:space="0" w:color="auto"/>
                <w:right w:val="none" w:sz="0" w:space="0" w:color="auto"/>
              </w:divBdr>
            </w:div>
            <w:div w:id="1833641609">
              <w:marLeft w:val="0"/>
              <w:marRight w:val="0"/>
              <w:marTop w:val="0"/>
              <w:marBottom w:val="0"/>
              <w:divBdr>
                <w:top w:val="none" w:sz="0" w:space="0" w:color="auto"/>
                <w:left w:val="none" w:sz="0" w:space="0" w:color="auto"/>
                <w:bottom w:val="none" w:sz="0" w:space="0" w:color="auto"/>
                <w:right w:val="none" w:sz="0" w:space="0" w:color="auto"/>
              </w:divBdr>
            </w:div>
            <w:div w:id="1930503730">
              <w:marLeft w:val="0"/>
              <w:marRight w:val="0"/>
              <w:marTop w:val="0"/>
              <w:marBottom w:val="0"/>
              <w:divBdr>
                <w:top w:val="none" w:sz="0" w:space="0" w:color="auto"/>
                <w:left w:val="none" w:sz="0" w:space="0" w:color="auto"/>
                <w:bottom w:val="none" w:sz="0" w:space="0" w:color="auto"/>
                <w:right w:val="none" w:sz="0" w:space="0" w:color="auto"/>
              </w:divBdr>
            </w:div>
            <w:div w:id="2076582913">
              <w:marLeft w:val="0"/>
              <w:marRight w:val="0"/>
              <w:marTop w:val="0"/>
              <w:marBottom w:val="0"/>
              <w:divBdr>
                <w:top w:val="none" w:sz="0" w:space="0" w:color="auto"/>
                <w:left w:val="none" w:sz="0" w:space="0" w:color="auto"/>
                <w:bottom w:val="none" w:sz="0" w:space="0" w:color="auto"/>
                <w:right w:val="none" w:sz="0" w:space="0" w:color="auto"/>
              </w:divBdr>
            </w:div>
          </w:divsChild>
        </w:div>
        <w:div w:id="171382516">
          <w:marLeft w:val="0"/>
          <w:marRight w:val="0"/>
          <w:marTop w:val="0"/>
          <w:marBottom w:val="0"/>
          <w:divBdr>
            <w:top w:val="none" w:sz="0" w:space="0" w:color="auto"/>
            <w:left w:val="none" w:sz="0" w:space="0" w:color="auto"/>
            <w:bottom w:val="none" w:sz="0" w:space="0" w:color="auto"/>
            <w:right w:val="none" w:sz="0" w:space="0" w:color="auto"/>
          </w:divBdr>
        </w:div>
        <w:div w:id="198861693">
          <w:marLeft w:val="0"/>
          <w:marRight w:val="0"/>
          <w:marTop w:val="0"/>
          <w:marBottom w:val="0"/>
          <w:divBdr>
            <w:top w:val="none" w:sz="0" w:space="0" w:color="auto"/>
            <w:left w:val="none" w:sz="0" w:space="0" w:color="auto"/>
            <w:bottom w:val="none" w:sz="0" w:space="0" w:color="auto"/>
            <w:right w:val="none" w:sz="0" w:space="0" w:color="auto"/>
          </w:divBdr>
          <w:divsChild>
            <w:div w:id="529994632">
              <w:marLeft w:val="0"/>
              <w:marRight w:val="0"/>
              <w:marTop w:val="0"/>
              <w:marBottom w:val="0"/>
              <w:divBdr>
                <w:top w:val="none" w:sz="0" w:space="0" w:color="auto"/>
                <w:left w:val="none" w:sz="0" w:space="0" w:color="auto"/>
                <w:bottom w:val="none" w:sz="0" w:space="0" w:color="auto"/>
                <w:right w:val="none" w:sz="0" w:space="0" w:color="auto"/>
              </w:divBdr>
            </w:div>
            <w:div w:id="894582648">
              <w:marLeft w:val="0"/>
              <w:marRight w:val="0"/>
              <w:marTop w:val="0"/>
              <w:marBottom w:val="0"/>
              <w:divBdr>
                <w:top w:val="none" w:sz="0" w:space="0" w:color="auto"/>
                <w:left w:val="none" w:sz="0" w:space="0" w:color="auto"/>
                <w:bottom w:val="none" w:sz="0" w:space="0" w:color="auto"/>
                <w:right w:val="none" w:sz="0" w:space="0" w:color="auto"/>
              </w:divBdr>
            </w:div>
            <w:div w:id="1515728292">
              <w:marLeft w:val="0"/>
              <w:marRight w:val="0"/>
              <w:marTop w:val="0"/>
              <w:marBottom w:val="0"/>
              <w:divBdr>
                <w:top w:val="none" w:sz="0" w:space="0" w:color="auto"/>
                <w:left w:val="none" w:sz="0" w:space="0" w:color="auto"/>
                <w:bottom w:val="none" w:sz="0" w:space="0" w:color="auto"/>
                <w:right w:val="none" w:sz="0" w:space="0" w:color="auto"/>
              </w:divBdr>
            </w:div>
            <w:div w:id="1802844083">
              <w:marLeft w:val="0"/>
              <w:marRight w:val="0"/>
              <w:marTop w:val="0"/>
              <w:marBottom w:val="0"/>
              <w:divBdr>
                <w:top w:val="none" w:sz="0" w:space="0" w:color="auto"/>
                <w:left w:val="none" w:sz="0" w:space="0" w:color="auto"/>
                <w:bottom w:val="none" w:sz="0" w:space="0" w:color="auto"/>
                <w:right w:val="none" w:sz="0" w:space="0" w:color="auto"/>
              </w:divBdr>
            </w:div>
            <w:div w:id="1867017879">
              <w:marLeft w:val="0"/>
              <w:marRight w:val="0"/>
              <w:marTop w:val="0"/>
              <w:marBottom w:val="0"/>
              <w:divBdr>
                <w:top w:val="none" w:sz="0" w:space="0" w:color="auto"/>
                <w:left w:val="none" w:sz="0" w:space="0" w:color="auto"/>
                <w:bottom w:val="none" w:sz="0" w:space="0" w:color="auto"/>
                <w:right w:val="none" w:sz="0" w:space="0" w:color="auto"/>
              </w:divBdr>
            </w:div>
          </w:divsChild>
        </w:div>
        <w:div w:id="199900265">
          <w:marLeft w:val="0"/>
          <w:marRight w:val="0"/>
          <w:marTop w:val="0"/>
          <w:marBottom w:val="0"/>
          <w:divBdr>
            <w:top w:val="none" w:sz="0" w:space="0" w:color="auto"/>
            <w:left w:val="none" w:sz="0" w:space="0" w:color="auto"/>
            <w:bottom w:val="none" w:sz="0" w:space="0" w:color="auto"/>
            <w:right w:val="none" w:sz="0" w:space="0" w:color="auto"/>
          </w:divBdr>
          <w:divsChild>
            <w:div w:id="782728838">
              <w:marLeft w:val="0"/>
              <w:marRight w:val="0"/>
              <w:marTop w:val="0"/>
              <w:marBottom w:val="0"/>
              <w:divBdr>
                <w:top w:val="none" w:sz="0" w:space="0" w:color="auto"/>
                <w:left w:val="none" w:sz="0" w:space="0" w:color="auto"/>
                <w:bottom w:val="none" w:sz="0" w:space="0" w:color="auto"/>
                <w:right w:val="none" w:sz="0" w:space="0" w:color="auto"/>
              </w:divBdr>
            </w:div>
            <w:div w:id="787748130">
              <w:marLeft w:val="0"/>
              <w:marRight w:val="0"/>
              <w:marTop w:val="0"/>
              <w:marBottom w:val="0"/>
              <w:divBdr>
                <w:top w:val="none" w:sz="0" w:space="0" w:color="auto"/>
                <w:left w:val="none" w:sz="0" w:space="0" w:color="auto"/>
                <w:bottom w:val="none" w:sz="0" w:space="0" w:color="auto"/>
                <w:right w:val="none" w:sz="0" w:space="0" w:color="auto"/>
              </w:divBdr>
            </w:div>
            <w:div w:id="1244296848">
              <w:marLeft w:val="0"/>
              <w:marRight w:val="0"/>
              <w:marTop w:val="0"/>
              <w:marBottom w:val="0"/>
              <w:divBdr>
                <w:top w:val="none" w:sz="0" w:space="0" w:color="auto"/>
                <w:left w:val="none" w:sz="0" w:space="0" w:color="auto"/>
                <w:bottom w:val="none" w:sz="0" w:space="0" w:color="auto"/>
                <w:right w:val="none" w:sz="0" w:space="0" w:color="auto"/>
              </w:divBdr>
            </w:div>
            <w:div w:id="1312902069">
              <w:marLeft w:val="0"/>
              <w:marRight w:val="0"/>
              <w:marTop w:val="0"/>
              <w:marBottom w:val="0"/>
              <w:divBdr>
                <w:top w:val="none" w:sz="0" w:space="0" w:color="auto"/>
                <w:left w:val="none" w:sz="0" w:space="0" w:color="auto"/>
                <w:bottom w:val="none" w:sz="0" w:space="0" w:color="auto"/>
                <w:right w:val="none" w:sz="0" w:space="0" w:color="auto"/>
              </w:divBdr>
            </w:div>
            <w:div w:id="1929002823">
              <w:marLeft w:val="0"/>
              <w:marRight w:val="0"/>
              <w:marTop w:val="0"/>
              <w:marBottom w:val="0"/>
              <w:divBdr>
                <w:top w:val="none" w:sz="0" w:space="0" w:color="auto"/>
                <w:left w:val="none" w:sz="0" w:space="0" w:color="auto"/>
                <w:bottom w:val="none" w:sz="0" w:space="0" w:color="auto"/>
                <w:right w:val="none" w:sz="0" w:space="0" w:color="auto"/>
              </w:divBdr>
            </w:div>
          </w:divsChild>
        </w:div>
        <w:div w:id="258412644">
          <w:marLeft w:val="0"/>
          <w:marRight w:val="0"/>
          <w:marTop w:val="0"/>
          <w:marBottom w:val="0"/>
          <w:divBdr>
            <w:top w:val="none" w:sz="0" w:space="0" w:color="auto"/>
            <w:left w:val="none" w:sz="0" w:space="0" w:color="auto"/>
            <w:bottom w:val="none" w:sz="0" w:space="0" w:color="auto"/>
            <w:right w:val="none" w:sz="0" w:space="0" w:color="auto"/>
          </w:divBdr>
          <w:divsChild>
            <w:div w:id="419721723">
              <w:marLeft w:val="0"/>
              <w:marRight w:val="0"/>
              <w:marTop w:val="0"/>
              <w:marBottom w:val="0"/>
              <w:divBdr>
                <w:top w:val="none" w:sz="0" w:space="0" w:color="auto"/>
                <w:left w:val="none" w:sz="0" w:space="0" w:color="auto"/>
                <w:bottom w:val="none" w:sz="0" w:space="0" w:color="auto"/>
                <w:right w:val="none" w:sz="0" w:space="0" w:color="auto"/>
              </w:divBdr>
            </w:div>
            <w:div w:id="789932718">
              <w:marLeft w:val="0"/>
              <w:marRight w:val="0"/>
              <w:marTop w:val="0"/>
              <w:marBottom w:val="0"/>
              <w:divBdr>
                <w:top w:val="none" w:sz="0" w:space="0" w:color="auto"/>
                <w:left w:val="none" w:sz="0" w:space="0" w:color="auto"/>
                <w:bottom w:val="none" w:sz="0" w:space="0" w:color="auto"/>
                <w:right w:val="none" w:sz="0" w:space="0" w:color="auto"/>
              </w:divBdr>
            </w:div>
            <w:div w:id="874191854">
              <w:marLeft w:val="0"/>
              <w:marRight w:val="0"/>
              <w:marTop w:val="0"/>
              <w:marBottom w:val="0"/>
              <w:divBdr>
                <w:top w:val="none" w:sz="0" w:space="0" w:color="auto"/>
                <w:left w:val="none" w:sz="0" w:space="0" w:color="auto"/>
                <w:bottom w:val="none" w:sz="0" w:space="0" w:color="auto"/>
                <w:right w:val="none" w:sz="0" w:space="0" w:color="auto"/>
              </w:divBdr>
            </w:div>
            <w:div w:id="1097095199">
              <w:marLeft w:val="0"/>
              <w:marRight w:val="0"/>
              <w:marTop w:val="0"/>
              <w:marBottom w:val="0"/>
              <w:divBdr>
                <w:top w:val="none" w:sz="0" w:space="0" w:color="auto"/>
                <w:left w:val="none" w:sz="0" w:space="0" w:color="auto"/>
                <w:bottom w:val="none" w:sz="0" w:space="0" w:color="auto"/>
                <w:right w:val="none" w:sz="0" w:space="0" w:color="auto"/>
              </w:divBdr>
            </w:div>
            <w:div w:id="1689327919">
              <w:marLeft w:val="0"/>
              <w:marRight w:val="0"/>
              <w:marTop w:val="0"/>
              <w:marBottom w:val="0"/>
              <w:divBdr>
                <w:top w:val="none" w:sz="0" w:space="0" w:color="auto"/>
                <w:left w:val="none" w:sz="0" w:space="0" w:color="auto"/>
                <w:bottom w:val="none" w:sz="0" w:space="0" w:color="auto"/>
                <w:right w:val="none" w:sz="0" w:space="0" w:color="auto"/>
              </w:divBdr>
            </w:div>
          </w:divsChild>
        </w:div>
        <w:div w:id="482743044">
          <w:marLeft w:val="0"/>
          <w:marRight w:val="0"/>
          <w:marTop w:val="0"/>
          <w:marBottom w:val="0"/>
          <w:divBdr>
            <w:top w:val="none" w:sz="0" w:space="0" w:color="auto"/>
            <w:left w:val="none" w:sz="0" w:space="0" w:color="auto"/>
            <w:bottom w:val="none" w:sz="0" w:space="0" w:color="auto"/>
            <w:right w:val="none" w:sz="0" w:space="0" w:color="auto"/>
          </w:divBdr>
        </w:div>
        <w:div w:id="515117026">
          <w:marLeft w:val="0"/>
          <w:marRight w:val="0"/>
          <w:marTop w:val="0"/>
          <w:marBottom w:val="0"/>
          <w:divBdr>
            <w:top w:val="none" w:sz="0" w:space="0" w:color="auto"/>
            <w:left w:val="none" w:sz="0" w:space="0" w:color="auto"/>
            <w:bottom w:val="none" w:sz="0" w:space="0" w:color="auto"/>
            <w:right w:val="none" w:sz="0" w:space="0" w:color="auto"/>
          </w:divBdr>
        </w:div>
        <w:div w:id="563757034">
          <w:marLeft w:val="0"/>
          <w:marRight w:val="0"/>
          <w:marTop w:val="0"/>
          <w:marBottom w:val="0"/>
          <w:divBdr>
            <w:top w:val="none" w:sz="0" w:space="0" w:color="auto"/>
            <w:left w:val="none" w:sz="0" w:space="0" w:color="auto"/>
            <w:bottom w:val="none" w:sz="0" w:space="0" w:color="auto"/>
            <w:right w:val="none" w:sz="0" w:space="0" w:color="auto"/>
          </w:divBdr>
        </w:div>
        <w:div w:id="627584496">
          <w:marLeft w:val="0"/>
          <w:marRight w:val="0"/>
          <w:marTop w:val="0"/>
          <w:marBottom w:val="0"/>
          <w:divBdr>
            <w:top w:val="none" w:sz="0" w:space="0" w:color="auto"/>
            <w:left w:val="none" w:sz="0" w:space="0" w:color="auto"/>
            <w:bottom w:val="none" w:sz="0" w:space="0" w:color="auto"/>
            <w:right w:val="none" w:sz="0" w:space="0" w:color="auto"/>
          </w:divBdr>
        </w:div>
        <w:div w:id="630064440">
          <w:marLeft w:val="0"/>
          <w:marRight w:val="0"/>
          <w:marTop w:val="0"/>
          <w:marBottom w:val="0"/>
          <w:divBdr>
            <w:top w:val="none" w:sz="0" w:space="0" w:color="auto"/>
            <w:left w:val="none" w:sz="0" w:space="0" w:color="auto"/>
            <w:bottom w:val="none" w:sz="0" w:space="0" w:color="auto"/>
            <w:right w:val="none" w:sz="0" w:space="0" w:color="auto"/>
          </w:divBdr>
          <w:divsChild>
            <w:div w:id="1119690256">
              <w:marLeft w:val="0"/>
              <w:marRight w:val="0"/>
              <w:marTop w:val="0"/>
              <w:marBottom w:val="0"/>
              <w:divBdr>
                <w:top w:val="none" w:sz="0" w:space="0" w:color="auto"/>
                <w:left w:val="none" w:sz="0" w:space="0" w:color="auto"/>
                <w:bottom w:val="none" w:sz="0" w:space="0" w:color="auto"/>
                <w:right w:val="none" w:sz="0" w:space="0" w:color="auto"/>
              </w:divBdr>
            </w:div>
            <w:div w:id="1294142233">
              <w:marLeft w:val="0"/>
              <w:marRight w:val="0"/>
              <w:marTop w:val="0"/>
              <w:marBottom w:val="0"/>
              <w:divBdr>
                <w:top w:val="none" w:sz="0" w:space="0" w:color="auto"/>
                <w:left w:val="none" w:sz="0" w:space="0" w:color="auto"/>
                <w:bottom w:val="none" w:sz="0" w:space="0" w:color="auto"/>
                <w:right w:val="none" w:sz="0" w:space="0" w:color="auto"/>
              </w:divBdr>
            </w:div>
            <w:div w:id="1364407931">
              <w:marLeft w:val="0"/>
              <w:marRight w:val="0"/>
              <w:marTop w:val="0"/>
              <w:marBottom w:val="0"/>
              <w:divBdr>
                <w:top w:val="none" w:sz="0" w:space="0" w:color="auto"/>
                <w:left w:val="none" w:sz="0" w:space="0" w:color="auto"/>
                <w:bottom w:val="none" w:sz="0" w:space="0" w:color="auto"/>
                <w:right w:val="none" w:sz="0" w:space="0" w:color="auto"/>
              </w:divBdr>
            </w:div>
            <w:div w:id="1596135840">
              <w:marLeft w:val="0"/>
              <w:marRight w:val="0"/>
              <w:marTop w:val="0"/>
              <w:marBottom w:val="0"/>
              <w:divBdr>
                <w:top w:val="none" w:sz="0" w:space="0" w:color="auto"/>
                <w:left w:val="none" w:sz="0" w:space="0" w:color="auto"/>
                <w:bottom w:val="none" w:sz="0" w:space="0" w:color="auto"/>
                <w:right w:val="none" w:sz="0" w:space="0" w:color="auto"/>
              </w:divBdr>
            </w:div>
            <w:div w:id="1726947893">
              <w:marLeft w:val="0"/>
              <w:marRight w:val="0"/>
              <w:marTop w:val="0"/>
              <w:marBottom w:val="0"/>
              <w:divBdr>
                <w:top w:val="none" w:sz="0" w:space="0" w:color="auto"/>
                <w:left w:val="none" w:sz="0" w:space="0" w:color="auto"/>
                <w:bottom w:val="none" w:sz="0" w:space="0" w:color="auto"/>
                <w:right w:val="none" w:sz="0" w:space="0" w:color="auto"/>
              </w:divBdr>
            </w:div>
          </w:divsChild>
        </w:div>
        <w:div w:id="689526142">
          <w:marLeft w:val="0"/>
          <w:marRight w:val="0"/>
          <w:marTop w:val="0"/>
          <w:marBottom w:val="0"/>
          <w:divBdr>
            <w:top w:val="none" w:sz="0" w:space="0" w:color="auto"/>
            <w:left w:val="none" w:sz="0" w:space="0" w:color="auto"/>
            <w:bottom w:val="none" w:sz="0" w:space="0" w:color="auto"/>
            <w:right w:val="none" w:sz="0" w:space="0" w:color="auto"/>
          </w:divBdr>
        </w:div>
        <w:div w:id="724639670">
          <w:marLeft w:val="0"/>
          <w:marRight w:val="0"/>
          <w:marTop w:val="0"/>
          <w:marBottom w:val="0"/>
          <w:divBdr>
            <w:top w:val="none" w:sz="0" w:space="0" w:color="auto"/>
            <w:left w:val="none" w:sz="0" w:space="0" w:color="auto"/>
            <w:bottom w:val="none" w:sz="0" w:space="0" w:color="auto"/>
            <w:right w:val="none" w:sz="0" w:space="0" w:color="auto"/>
          </w:divBdr>
          <w:divsChild>
            <w:div w:id="171260130">
              <w:marLeft w:val="0"/>
              <w:marRight w:val="0"/>
              <w:marTop w:val="0"/>
              <w:marBottom w:val="0"/>
              <w:divBdr>
                <w:top w:val="none" w:sz="0" w:space="0" w:color="auto"/>
                <w:left w:val="none" w:sz="0" w:space="0" w:color="auto"/>
                <w:bottom w:val="none" w:sz="0" w:space="0" w:color="auto"/>
                <w:right w:val="none" w:sz="0" w:space="0" w:color="auto"/>
              </w:divBdr>
            </w:div>
            <w:div w:id="529413425">
              <w:marLeft w:val="0"/>
              <w:marRight w:val="0"/>
              <w:marTop w:val="0"/>
              <w:marBottom w:val="0"/>
              <w:divBdr>
                <w:top w:val="none" w:sz="0" w:space="0" w:color="auto"/>
                <w:left w:val="none" w:sz="0" w:space="0" w:color="auto"/>
                <w:bottom w:val="none" w:sz="0" w:space="0" w:color="auto"/>
                <w:right w:val="none" w:sz="0" w:space="0" w:color="auto"/>
              </w:divBdr>
            </w:div>
            <w:div w:id="654796490">
              <w:marLeft w:val="0"/>
              <w:marRight w:val="0"/>
              <w:marTop w:val="0"/>
              <w:marBottom w:val="0"/>
              <w:divBdr>
                <w:top w:val="none" w:sz="0" w:space="0" w:color="auto"/>
                <w:left w:val="none" w:sz="0" w:space="0" w:color="auto"/>
                <w:bottom w:val="none" w:sz="0" w:space="0" w:color="auto"/>
                <w:right w:val="none" w:sz="0" w:space="0" w:color="auto"/>
              </w:divBdr>
            </w:div>
            <w:div w:id="1084914321">
              <w:marLeft w:val="0"/>
              <w:marRight w:val="0"/>
              <w:marTop w:val="0"/>
              <w:marBottom w:val="0"/>
              <w:divBdr>
                <w:top w:val="none" w:sz="0" w:space="0" w:color="auto"/>
                <w:left w:val="none" w:sz="0" w:space="0" w:color="auto"/>
                <w:bottom w:val="none" w:sz="0" w:space="0" w:color="auto"/>
                <w:right w:val="none" w:sz="0" w:space="0" w:color="auto"/>
              </w:divBdr>
            </w:div>
            <w:div w:id="1866822235">
              <w:marLeft w:val="0"/>
              <w:marRight w:val="0"/>
              <w:marTop w:val="0"/>
              <w:marBottom w:val="0"/>
              <w:divBdr>
                <w:top w:val="none" w:sz="0" w:space="0" w:color="auto"/>
                <w:left w:val="none" w:sz="0" w:space="0" w:color="auto"/>
                <w:bottom w:val="none" w:sz="0" w:space="0" w:color="auto"/>
                <w:right w:val="none" w:sz="0" w:space="0" w:color="auto"/>
              </w:divBdr>
            </w:div>
          </w:divsChild>
        </w:div>
        <w:div w:id="785582905">
          <w:marLeft w:val="0"/>
          <w:marRight w:val="0"/>
          <w:marTop w:val="0"/>
          <w:marBottom w:val="0"/>
          <w:divBdr>
            <w:top w:val="none" w:sz="0" w:space="0" w:color="auto"/>
            <w:left w:val="none" w:sz="0" w:space="0" w:color="auto"/>
            <w:bottom w:val="none" w:sz="0" w:space="0" w:color="auto"/>
            <w:right w:val="none" w:sz="0" w:space="0" w:color="auto"/>
          </w:divBdr>
        </w:div>
        <w:div w:id="811482292">
          <w:marLeft w:val="0"/>
          <w:marRight w:val="0"/>
          <w:marTop w:val="0"/>
          <w:marBottom w:val="0"/>
          <w:divBdr>
            <w:top w:val="none" w:sz="0" w:space="0" w:color="auto"/>
            <w:left w:val="none" w:sz="0" w:space="0" w:color="auto"/>
            <w:bottom w:val="none" w:sz="0" w:space="0" w:color="auto"/>
            <w:right w:val="none" w:sz="0" w:space="0" w:color="auto"/>
          </w:divBdr>
          <w:divsChild>
            <w:div w:id="422262603">
              <w:marLeft w:val="0"/>
              <w:marRight w:val="0"/>
              <w:marTop w:val="0"/>
              <w:marBottom w:val="0"/>
              <w:divBdr>
                <w:top w:val="none" w:sz="0" w:space="0" w:color="auto"/>
                <w:left w:val="none" w:sz="0" w:space="0" w:color="auto"/>
                <w:bottom w:val="none" w:sz="0" w:space="0" w:color="auto"/>
                <w:right w:val="none" w:sz="0" w:space="0" w:color="auto"/>
              </w:divBdr>
            </w:div>
            <w:div w:id="1064597957">
              <w:marLeft w:val="0"/>
              <w:marRight w:val="0"/>
              <w:marTop w:val="0"/>
              <w:marBottom w:val="0"/>
              <w:divBdr>
                <w:top w:val="none" w:sz="0" w:space="0" w:color="auto"/>
                <w:left w:val="none" w:sz="0" w:space="0" w:color="auto"/>
                <w:bottom w:val="none" w:sz="0" w:space="0" w:color="auto"/>
                <w:right w:val="none" w:sz="0" w:space="0" w:color="auto"/>
              </w:divBdr>
            </w:div>
            <w:div w:id="1088619333">
              <w:marLeft w:val="0"/>
              <w:marRight w:val="0"/>
              <w:marTop w:val="0"/>
              <w:marBottom w:val="0"/>
              <w:divBdr>
                <w:top w:val="none" w:sz="0" w:space="0" w:color="auto"/>
                <w:left w:val="none" w:sz="0" w:space="0" w:color="auto"/>
                <w:bottom w:val="none" w:sz="0" w:space="0" w:color="auto"/>
                <w:right w:val="none" w:sz="0" w:space="0" w:color="auto"/>
              </w:divBdr>
            </w:div>
            <w:div w:id="1103188562">
              <w:marLeft w:val="0"/>
              <w:marRight w:val="0"/>
              <w:marTop w:val="0"/>
              <w:marBottom w:val="0"/>
              <w:divBdr>
                <w:top w:val="none" w:sz="0" w:space="0" w:color="auto"/>
                <w:left w:val="none" w:sz="0" w:space="0" w:color="auto"/>
                <w:bottom w:val="none" w:sz="0" w:space="0" w:color="auto"/>
                <w:right w:val="none" w:sz="0" w:space="0" w:color="auto"/>
              </w:divBdr>
            </w:div>
            <w:div w:id="1611161041">
              <w:marLeft w:val="0"/>
              <w:marRight w:val="0"/>
              <w:marTop w:val="0"/>
              <w:marBottom w:val="0"/>
              <w:divBdr>
                <w:top w:val="none" w:sz="0" w:space="0" w:color="auto"/>
                <w:left w:val="none" w:sz="0" w:space="0" w:color="auto"/>
                <w:bottom w:val="none" w:sz="0" w:space="0" w:color="auto"/>
                <w:right w:val="none" w:sz="0" w:space="0" w:color="auto"/>
              </w:divBdr>
            </w:div>
          </w:divsChild>
        </w:div>
        <w:div w:id="863250520">
          <w:marLeft w:val="0"/>
          <w:marRight w:val="0"/>
          <w:marTop w:val="0"/>
          <w:marBottom w:val="0"/>
          <w:divBdr>
            <w:top w:val="none" w:sz="0" w:space="0" w:color="auto"/>
            <w:left w:val="none" w:sz="0" w:space="0" w:color="auto"/>
            <w:bottom w:val="none" w:sz="0" w:space="0" w:color="auto"/>
            <w:right w:val="none" w:sz="0" w:space="0" w:color="auto"/>
          </w:divBdr>
        </w:div>
        <w:div w:id="1169783370">
          <w:marLeft w:val="0"/>
          <w:marRight w:val="0"/>
          <w:marTop w:val="0"/>
          <w:marBottom w:val="0"/>
          <w:divBdr>
            <w:top w:val="none" w:sz="0" w:space="0" w:color="auto"/>
            <w:left w:val="none" w:sz="0" w:space="0" w:color="auto"/>
            <w:bottom w:val="none" w:sz="0" w:space="0" w:color="auto"/>
            <w:right w:val="none" w:sz="0" w:space="0" w:color="auto"/>
          </w:divBdr>
        </w:div>
        <w:div w:id="1275138070">
          <w:marLeft w:val="0"/>
          <w:marRight w:val="0"/>
          <w:marTop w:val="0"/>
          <w:marBottom w:val="0"/>
          <w:divBdr>
            <w:top w:val="none" w:sz="0" w:space="0" w:color="auto"/>
            <w:left w:val="none" w:sz="0" w:space="0" w:color="auto"/>
            <w:bottom w:val="none" w:sz="0" w:space="0" w:color="auto"/>
            <w:right w:val="none" w:sz="0" w:space="0" w:color="auto"/>
          </w:divBdr>
        </w:div>
        <w:div w:id="1309241522">
          <w:marLeft w:val="0"/>
          <w:marRight w:val="0"/>
          <w:marTop w:val="0"/>
          <w:marBottom w:val="0"/>
          <w:divBdr>
            <w:top w:val="none" w:sz="0" w:space="0" w:color="auto"/>
            <w:left w:val="none" w:sz="0" w:space="0" w:color="auto"/>
            <w:bottom w:val="none" w:sz="0" w:space="0" w:color="auto"/>
            <w:right w:val="none" w:sz="0" w:space="0" w:color="auto"/>
          </w:divBdr>
        </w:div>
        <w:div w:id="1526872166">
          <w:marLeft w:val="0"/>
          <w:marRight w:val="0"/>
          <w:marTop w:val="0"/>
          <w:marBottom w:val="0"/>
          <w:divBdr>
            <w:top w:val="none" w:sz="0" w:space="0" w:color="auto"/>
            <w:left w:val="none" w:sz="0" w:space="0" w:color="auto"/>
            <w:bottom w:val="none" w:sz="0" w:space="0" w:color="auto"/>
            <w:right w:val="none" w:sz="0" w:space="0" w:color="auto"/>
          </w:divBdr>
          <w:divsChild>
            <w:div w:id="319816502">
              <w:marLeft w:val="0"/>
              <w:marRight w:val="0"/>
              <w:marTop w:val="0"/>
              <w:marBottom w:val="0"/>
              <w:divBdr>
                <w:top w:val="none" w:sz="0" w:space="0" w:color="auto"/>
                <w:left w:val="none" w:sz="0" w:space="0" w:color="auto"/>
                <w:bottom w:val="none" w:sz="0" w:space="0" w:color="auto"/>
                <w:right w:val="none" w:sz="0" w:space="0" w:color="auto"/>
              </w:divBdr>
            </w:div>
            <w:div w:id="441582217">
              <w:marLeft w:val="0"/>
              <w:marRight w:val="0"/>
              <w:marTop w:val="0"/>
              <w:marBottom w:val="0"/>
              <w:divBdr>
                <w:top w:val="none" w:sz="0" w:space="0" w:color="auto"/>
                <w:left w:val="none" w:sz="0" w:space="0" w:color="auto"/>
                <w:bottom w:val="none" w:sz="0" w:space="0" w:color="auto"/>
                <w:right w:val="none" w:sz="0" w:space="0" w:color="auto"/>
              </w:divBdr>
            </w:div>
            <w:div w:id="559947033">
              <w:marLeft w:val="0"/>
              <w:marRight w:val="0"/>
              <w:marTop w:val="0"/>
              <w:marBottom w:val="0"/>
              <w:divBdr>
                <w:top w:val="none" w:sz="0" w:space="0" w:color="auto"/>
                <w:left w:val="none" w:sz="0" w:space="0" w:color="auto"/>
                <w:bottom w:val="none" w:sz="0" w:space="0" w:color="auto"/>
                <w:right w:val="none" w:sz="0" w:space="0" w:color="auto"/>
              </w:divBdr>
            </w:div>
            <w:div w:id="713046390">
              <w:marLeft w:val="0"/>
              <w:marRight w:val="0"/>
              <w:marTop w:val="0"/>
              <w:marBottom w:val="0"/>
              <w:divBdr>
                <w:top w:val="none" w:sz="0" w:space="0" w:color="auto"/>
                <w:left w:val="none" w:sz="0" w:space="0" w:color="auto"/>
                <w:bottom w:val="none" w:sz="0" w:space="0" w:color="auto"/>
                <w:right w:val="none" w:sz="0" w:space="0" w:color="auto"/>
              </w:divBdr>
            </w:div>
            <w:div w:id="2144999099">
              <w:marLeft w:val="0"/>
              <w:marRight w:val="0"/>
              <w:marTop w:val="0"/>
              <w:marBottom w:val="0"/>
              <w:divBdr>
                <w:top w:val="none" w:sz="0" w:space="0" w:color="auto"/>
                <w:left w:val="none" w:sz="0" w:space="0" w:color="auto"/>
                <w:bottom w:val="none" w:sz="0" w:space="0" w:color="auto"/>
                <w:right w:val="none" w:sz="0" w:space="0" w:color="auto"/>
              </w:divBdr>
            </w:div>
          </w:divsChild>
        </w:div>
        <w:div w:id="1624269949">
          <w:marLeft w:val="0"/>
          <w:marRight w:val="0"/>
          <w:marTop w:val="0"/>
          <w:marBottom w:val="0"/>
          <w:divBdr>
            <w:top w:val="none" w:sz="0" w:space="0" w:color="auto"/>
            <w:left w:val="none" w:sz="0" w:space="0" w:color="auto"/>
            <w:bottom w:val="none" w:sz="0" w:space="0" w:color="auto"/>
            <w:right w:val="none" w:sz="0" w:space="0" w:color="auto"/>
          </w:divBdr>
        </w:div>
        <w:div w:id="1643269582">
          <w:marLeft w:val="0"/>
          <w:marRight w:val="0"/>
          <w:marTop w:val="0"/>
          <w:marBottom w:val="0"/>
          <w:divBdr>
            <w:top w:val="none" w:sz="0" w:space="0" w:color="auto"/>
            <w:left w:val="none" w:sz="0" w:space="0" w:color="auto"/>
            <w:bottom w:val="none" w:sz="0" w:space="0" w:color="auto"/>
            <w:right w:val="none" w:sz="0" w:space="0" w:color="auto"/>
          </w:divBdr>
          <w:divsChild>
            <w:div w:id="691960025">
              <w:marLeft w:val="0"/>
              <w:marRight w:val="0"/>
              <w:marTop w:val="0"/>
              <w:marBottom w:val="0"/>
              <w:divBdr>
                <w:top w:val="none" w:sz="0" w:space="0" w:color="auto"/>
                <w:left w:val="none" w:sz="0" w:space="0" w:color="auto"/>
                <w:bottom w:val="none" w:sz="0" w:space="0" w:color="auto"/>
                <w:right w:val="none" w:sz="0" w:space="0" w:color="auto"/>
              </w:divBdr>
            </w:div>
            <w:div w:id="863446826">
              <w:marLeft w:val="0"/>
              <w:marRight w:val="0"/>
              <w:marTop w:val="0"/>
              <w:marBottom w:val="0"/>
              <w:divBdr>
                <w:top w:val="none" w:sz="0" w:space="0" w:color="auto"/>
                <w:left w:val="none" w:sz="0" w:space="0" w:color="auto"/>
                <w:bottom w:val="none" w:sz="0" w:space="0" w:color="auto"/>
                <w:right w:val="none" w:sz="0" w:space="0" w:color="auto"/>
              </w:divBdr>
            </w:div>
            <w:div w:id="1182236055">
              <w:marLeft w:val="0"/>
              <w:marRight w:val="0"/>
              <w:marTop w:val="0"/>
              <w:marBottom w:val="0"/>
              <w:divBdr>
                <w:top w:val="none" w:sz="0" w:space="0" w:color="auto"/>
                <w:left w:val="none" w:sz="0" w:space="0" w:color="auto"/>
                <w:bottom w:val="none" w:sz="0" w:space="0" w:color="auto"/>
                <w:right w:val="none" w:sz="0" w:space="0" w:color="auto"/>
              </w:divBdr>
            </w:div>
            <w:div w:id="1434982978">
              <w:marLeft w:val="0"/>
              <w:marRight w:val="0"/>
              <w:marTop w:val="0"/>
              <w:marBottom w:val="0"/>
              <w:divBdr>
                <w:top w:val="none" w:sz="0" w:space="0" w:color="auto"/>
                <w:left w:val="none" w:sz="0" w:space="0" w:color="auto"/>
                <w:bottom w:val="none" w:sz="0" w:space="0" w:color="auto"/>
                <w:right w:val="none" w:sz="0" w:space="0" w:color="auto"/>
              </w:divBdr>
            </w:div>
            <w:div w:id="1600720992">
              <w:marLeft w:val="0"/>
              <w:marRight w:val="0"/>
              <w:marTop w:val="0"/>
              <w:marBottom w:val="0"/>
              <w:divBdr>
                <w:top w:val="none" w:sz="0" w:space="0" w:color="auto"/>
                <w:left w:val="none" w:sz="0" w:space="0" w:color="auto"/>
                <w:bottom w:val="none" w:sz="0" w:space="0" w:color="auto"/>
                <w:right w:val="none" w:sz="0" w:space="0" w:color="auto"/>
              </w:divBdr>
            </w:div>
          </w:divsChild>
        </w:div>
        <w:div w:id="1884713890">
          <w:marLeft w:val="0"/>
          <w:marRight w:val="0"/>
          <w:marTop w:val="0"/>
          <w:marBottom w:val="0"/>
          <w:divBdr>
            <w:top w:val="none" w:sz="0" w:space="0" w:color="auto"/>
            <w:left w:val="none" w:sz="0" w:space="0" w:color="auto"/>
            <w:bottom w:val="none" w:sz="0" w:space="0" w:color="auto"/>
            <w:right w:val="none" w:sz="0" w:space="0" w:color="auto"/>
          </w:divBdr>
        </w:div>
        <w:div w:id="1910536595">
          <w:marLeft w:val="0"/>
          <w:marRight w:val="0"/>
          <w:marTop w:val="0"/>
          <w:marBottom w:val="0"/>
          <w:divBdr>
            <w:top w:val="none" w:sz="0" w:space="0" w:color="auto"/>
            <w:left w:val="none" w:sz="0" w:space="0" w:color="auto"/>
            <w:bottom w:val="none" w:sz="0" w:space="0" w:color="auto"/>
            <w:right w:val="none" w:sz="0" w:space="0" w:color="auto"/>
          </w:divBdr>
          <w:divsChild>
            <w:div w:id="307321341">
              <w:marLeft w:val="0"/>
              <w:marRight w:val="0"/>
              <w:marTop w:val="0"/>
              <w:marBottom w:val="0"/>
              <w:divBdr>
                <w:top w:val="none" w:sz="0" w:space="0" w:color="auto"/>
                <w:left w:val="none" w:sz="0" w:space="0" w:color="auto"/>
                <w:bottom w:val="none" w:sz="0" w:space="0" w:color="auto"/>
                <w:right w:val="none" w:sz="0" w:space="0" w:color="auto"/>
              </w:divBdr>
            </w:div>
            <w:div w:id="726488424">
              <w:marLeft w:val="0"/>
              <w:marRight w:val="0"/>
              <w:marTop w:val="0"/>
              <w:marBottom w:val="0"/>
              <w:divBdr>
                <w:top w:val="none" w:sz="0" w:space="0" w:color="auto"/>
                <w:left w:val="none" w:sz="0" w:space="0" w:color="auto"/>
                <w:bottom w:val="none" w:sz="0" w:space="0" w:color="auto"/>
                <w:right w:val="none" w:sz="0" w:space="0" w:color="auto"/>
              </w:divBdr>
            </w:div>
            <w:div w:id="1746996525">
              <w:marLeft w:val="0"/>
              <w:marRight w:val="0"/>
              <w:marTop w:val="0"/>
              <w:marBottom w:val="0"/>
              <w:divBdr>
                <w:top w:val="none" w:sz="0" w:space="0" w:color="auto"/>
                <w:left w:val="none" w:sz="0" w:space="0" w:color="auto"/>
                <w:bottom w:val="none" w:sz="0" w:space="0" w:color="auto"/>
                <w:right w:val="none" w:sz="0" w:space="0" w:color="auto"/>
              </w:divBdr>
            </w:div>
            <w:div w:id="1975408864">
              <w:marLeft w:val="0"/>
              <w:marRight w:val="0"/>
              <w:marTop w:val="0"/>
              <w:marBottom w:val="0"/>
              <w:divBdr>
                <w:top w:val="none" w:sz="0" w:space="0" w:color="auto"/>
                <w:left w:val="none" w:sz="0" w:space="0" w:color="auto"/>
                <w:bottom w:val="none" w:sz="0" w:space="0" w:color="auto"/>
                <w:right w:val="none" w:sz="0" w:space="0" w:color="auto"/>
              </w:divBdr>
            </w:div>
            <w:div w:id="1987665904">
              <w:marLeft w:val="0"/>
              <w:marRight w:val="0"/>
              <w:marTop w:val="0"/>
              <w:marBottom w:val="0"/>
              <w:divBdr>
                <w:top w:val="none" w:sz="0" w:space="0" w:color="auto"/>
                <w:left w:val="none" w:sz="0" w:space="0" w:color="auto"/>
                <w:bottom w:val="none" w:sz="0" w:space="0" w:color="auto"/>
                <w:right w:val="none" w:sz="0" w:space="0" w:color="auto"/>
              </w:divBdr>
            </w:div>
          </w:divsChild>
        </w:div>
        <w:div w:id="2000690132">
          <w:marLeft w:val="0"/>
          <w:marRight w:val="0"/>
          <w:marTop w:val="0"/>
          <w:marBottom w:val="0"/>
          <w:divBdr>
            <w:top w:val="none" w:sz="0" w:space="0" w:color="auto"/>
            <w:left w:val="none" w:sz="0" w:space="0" w:color="auto"/>
            <w:bottom w:val="none" w:sz="0" w:space="0" w:color="auto"/>
            <w:right w:val="none" w:sz="0" w:space="0" w:color="auto"/>
          </w:divBdr>
        </w:div>
        <w:div w:id="2092964647">
          <w:marLeft w:val="0"/>
          <w:marRight w:val="0"/>
          <w:marTop w:val="0"/>
          <w:marBottom w:val="0"/>
          <w:divBdr>
            <w:top w:val="none" w:sz="0" w:space="0" w:color="auto"/>
            <w:left w:val="none" w:sz="0" w:space="0" w:color="auto"/>
            <w:bottom w:val="none" w:sz="0" w:space="0" w:color="auto"/>
            <w:right w:val="none" w:sz="0" w:space="0" w:color="auto"/>
          </w:divBdr>
        </w:div>
      </w:divsChild>
    </w:div>
    <w:div w:id="737440986">
      <w:bodyDiv w:val="1"/>
      <w:marLeft w:val="0"/>
      <w:marRight w:val="0"/>
      <w:marTop w:val="0"/>
      <w:marBottom w:val="0"/>
      <w:divBdr>
        <w:top w:val="none" w:sz="0" w:space="0" w:color="auto"/>
        <w:left w:val="none" w:sz="0" w:space="0" w:color="auto"/>
        <w:bottom w:val="none" w:sz="0" w:space="0" w:color="auto"/>
        <w:right w:val="none" w:sz="0" w:space="0" w:color="auto"/>
      </w:divBdr>
      <w:divsChild>
        <w:div w:id="321661976">
          <w:marLeft w:val="0"/>
          <w:marRight w:val="0"/>
          <w:marTop w:val="0"/>
          <w:marBottom w:val="0"/>
          <w:divBdr>
            <w:top w:val="none" w:sz="0" w:space="0" w:color="auto"/>
            <w:left w:val="none" w:sz="0" w:space="0" w:color="auto"/>
            <w:bottom w:val="none" w:sz="0" w:space="0" w:color="auto"/>
            <w:right w:val="none" w:sz="0" w:space="0" w:color="auto"/>
          </w:divBdr>
          <w:divsChild>
            <w:div w:id="650183883">
              <w:marLeft w:val="0"/>
              <w:marRight w:val="0"/>
              <w:marTop w:val="0"/>
              <w:marBottom w:val="0"/>
              <w:divBdr>
                <w:top w:val="none" w:sz="0" w:space="0" w:color="auto"/>
                <w:left w:val="none" w:sz="0" w:space="0" w:color="auto"/>
                <w:bottom w:val="none" w:sz="0" w:space="0" w:color="auto"/>
                <w:right w:val="none" w:sz="0" w:space="0" w:color="auto"/>
              </w:divBdr>
            </w:div>
            <w:div w:id="1640845091">
              <w:marLeft w:val="0"/>
              <w:marRight w:val="0"/>
              <w:marTop w:val="0"/>
              <w:marBottom w:val="0"/>
              <w:divBdr>
                <w:top w:val="none" w:sz="0" w:space="0" w:color="auto"/>
                <w:left w:val="none" w:sz="0" w:space="0" w:color="auto"/>
                <w:bottom w:val="none" w:sz="0" w:space="0" w:color="auto"/>
                <w:right w:val="none" w:sz="0" w:space="0" w:color="auto"/>
              </w:divBdr>
            </w:div>
            <w:div w:id="1900702031">
              <w:marLeft w:val="0"/>
              <w:marRight w:val="0"/>
              <w:marTop w:val="0"/>
              <w:marBottom w:val="0"/>
              <w:divBdr>
                <w:top w:val="none" w:sz="0" w:space="0" w:color="auto"/>
                <w:left w:val="none" w:sz="0" w:space="0" w:color="auto"/>
                <w:bottom w:val="none" w:sz="0" w:space="0" w:color="auto"/>
                <w:right w:val="none" w:sz="0" w:space="0" w:color="auto"/>
              </w:divBdr>
            </w:div>
          </w:divsChild>
        </w:div>
        <w:div w:id="1908957095">
          <w:marLeft w:val="0"/>
          <w:marRight w:val="0"/>
          <w:marTop w:val="0"/>
          <w:marBottom w:val="0"/>
          <w:divBdr>
            <w:top w:val="none" w:sz="0" w:space="0" w:color="auto"/>
            <w:left w:val="none" w:sz="0" w:space="0" w:color="auto"/>
            <w:bottom w:val="none" w:sz="0" w:space="0" w:color="auto"/>
            <w:right w:val="none" w:sz="0" w:space="0" w:color="auto"/>
          </w:divBdr>
          <w:divsChild>
            <w:div w:id="119301440">
              <w:marLeft w:val="0"/>
              <w:marRight w:val="0"/>
              <w:marTop w:val="0"/>
              <w:marBottom w:val="0"/>
              <w:divBdr>
                <w:top w:val="none" w:sz="0" w:space="0" w:color="auto"/>
                <w:left w:val="none" w:sz="0" w:space="0" w:color="auto"/>
                <w:bottom w:val="none" w:sz="0" w:space="0" w:color="auto"/>
                <w:right w:val="none" w:sz="0" w:space="0" w:color="auto"/>
              </w:divBdr>
            </w:div>
            <w:div w:id="17383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85003">
      <w:bodyDiv w:val="1"/>
      <w:marLeft w:val="0"/>
      <w:marRight w:val="0"/>
      <w:marTop w:val="0"/>
      <w:marBottom w:val="0"/>
      <w:divBdr>
        <w:top w:val="none" w:sz="0" w:space="0" w:color="auto"/>
        <w:left w:val="none" w:sz="0" w:space="0" w:color="auto"/>
        <w:bottom w:val="none" w:sz="0" w:space="0" w:color="auto"/>
        <w:right w:val="none" w:sz="0" w:space="0" w:color="auto"/>
      </w:divBdr>
    </w:div>
    <w:div w:id="830875888">
      <w:bodyDiv w:val="1"/>
      <w:marLeft w:val="0"/>
      <w:marRight w:val="0"/>
      <w:marTop w:val="0"/>
      <w:marBottom w:val="0"/>
      <w:divBdr>
        <w:top w:val="none" w:sz="0" w:space="0" w:color="auto"/>
        <w:left w:val="none" w:sz="0" w:space="0" w:color="auto"/>
        <w:bottom w:val="none" w:sz="0" w:space="0" w:color="auto"/>
        <w:right w:val="none" w:sz="0" w:space="0" w:color="auto"/>
      </w:divBdr>
      <w:divsChild>
        <w:div w:id="2173070">
          <w:marLeft w:val="0"/>
          <w:marRight w:val="0"/>
          <w:marTop w:val="0"/>
          <w:marBottom w:val="0"/>
          <w:divBdr>
            <w:top w:val="none" w:sz="0" w:space="0" w:color="auto"/>
            <w:left w:val="none" w:sz="0" w:space="0" w:color="auto"/>
            <w:bottom w:val="none" w:sz="0" w:space="0" w:color="auto"/>
            <w:right w:val="none" w:sz="0" w:space="0" w:color="auto"/>
          </w:divBdr>
        </w:div>
        <w:div w:id="56710282">
          <w:marLeft w:val="0"/>
          <w:marRight w:val="0"/>
          <w:marTop w:val="0"/>
          <w:marBottom w:val="0"/>
          <w:divBdr>
            <w:top w:val="none" w:sz="0" w:space="0" w:color="auto"/>
            <w:left w:val="none" w:sz="0" w:space="0" w:color="auto"/>
            <w:bottom w:val="none" w:sz="0" w:space="0" w:color="auto"/>
            <w:right w:val="none" w:sz="0" w:space="0" w:color="auto"/>
          </w:divBdr>
        </w:div>
        <w:div w:id="137041275">
          <w:marLeft w:val="0"/>
          <w:marRight w:val="0"/>
          <w:marTop w:val="0"/>
          <w:marBottom w:val="0"/>
          <w:divBdr>
            <w:top w:val="none" w:sz="0" w:space="0" w:color="auto"/>
            <w:left w:val="none" w:sz="0" w:space="0" w:color="auto"/>
            <w:bottom w:val="none" w:sz="0" w:space="0" w:color="auto"/>
            <w:right w:val="none" w:sz="0" w:space="0" w:color="auto"/>
          </w:divBdr>
        </w:div>
        <w:div w:id="218784325">
          <w:marLeft w:val="0"/>
          <w:marRight w:val="0"/>
          <w:marTop w:val="0"/>
          <w:marBottom w:val="0"/>
          <w:divBdr>
            <w:top w:val="none" w:sz="0" w:space="0" w:color="auto"/>
            <w:left w:val="none" w:sz="0" w:space="0" w:color="auto"/>
            <w:bottom w:val="none" w:sz="0" w:space="0" w:color="auto"/>
            <w:right w:val="none" w:sz="0" w:space="0" w:color="auto"/>
          </w:divBdr>
        </w:div>
        <w:div w:id="235169633">
          <w:marLeft w:val="0"/>
          <w:marRight w:val="0"/>
          <w:marTop w:val="0"/>
          <w:marBottom w:val="0"/>
          <w:divBdr>
            <w:top w:val="none" w:sz="0" w:space="0" w:color="auto"/>
            <w:left w:val="none" w:sz="0" w:space="0" w:color="auto"/>
            <w:bottom w:val="none" w:sz="0" w:space="0" w:color="auto"/>
            <w:right w:val="none" w:sz="0" w:space="0" w:color="auto"/>
          </w:divBdr>
        </w:div>
        <w:div w:id="404842779">
          <w:marLeft w:val="0"/>
          <w:marRight w:val="0"/>
          <w:marTop w:val="0"/>
          <w:marBottom w:val="0"/>
          <w:divBdr>
            <w:top w:val="none" w:sz="0" w:space="0" w:color="auto"/>
            <w:left w:val="none" w:sz="0" w:space="0" w:color="auto"/>
            <w:bottom w:val="none" w:sz="0" w:space="0" w:color="auto"/>
            <w:right w:val="none" w:sz="0" w:space="0" w:color="auto"/>
          </w:divBdr>
        </w:div>
        <w:div w:id="480512054">
          <w:marLeft w:val="0"/>
          <w:marRight w:val="0"/>
          <w:marTop w:val="0"/>
          <w:marBottom w:val="0"/>
          <w:divBdr>
            <w:top w:val="none" w:sz="0" w:space="0" w:color="auto"/>
            <w:left w:val="none" w:sz="0" w:space="0" w:color="auto"/>
            <w:bottom w:val="none" w:sz="0" w:space="0" w:color="auto"/>
            <w:right w:val="none" w:sz="0" w:space="0" w:color="auto"/>
          </w:divBdr>
        </w:div>
        <w:div w:id="506288233">
          <w:marLeft w:val="0"/>
          <w:marRight w:val="0"/>
          <w:marTop w:val="0"/>
          <w:marBottom w:val="0"/>
          <w:divBdr>
            <w:top w:val="none" w:sz="0" w:space="0" w:color="auto"/>
            <w:left w:val="none" w:sz="0" w:space="0" w:color="auto"/>
            <w:bottom w:val="none" w:sz="0" w:space="0" w:color="auto"/>
            <w:right w:val="none" w:sz="0" w:space="0" w:color="auto"/>
          </w:divBdr>
        </w:div>
        <w:div w:id="524637639">
          <w:marLeft w:val="0"/>
          <w:marRight w:val="0"/>
          <w:marTop w:val="0"/>
          <w:marBottom w:val="0"/>
          <w:divBdr>
            <w:top w:val="none" w:sz="0" w:space="0" w:color="auto"/>
            <w:left w:val="none" w:sz="0" w:space="0" w:color="auto"/>
            <w:bottom w:val="none" w:sz="0" w:space="0" w:color="auto"/>
            <w:right w:val="none" w:sz="0" w:space="0" w:color="auto"/>
          </w:divBdr>
        </w:div>
        <w:div w:id="526212534">
          <w:marLeft w:val="0"/>
          <w:marRight w:val="0"/>
          <w:marTop w:val="0"/>
          <w:marBottom w:val="0"/>
          <w:divBdr>
            <w:top w:val="none" w:sz="0" w:space="0" w:color="auto"/>
            <w:left w:val="none" w:sz="0" w:space="0" w:color="auto"/>
            <w:bottom w:val="none" w:sz="0" w:space="0" w:color="auto"/>
            <w:right w:val="none" w:sz="0" w:space="0" w:color="auto"/>
          </w:divBdr>
        </w:div>
        <w:div w:id="541525732">
          <w:marLeft w:val="0"/>
          <w:marRight w:val="0"/>
          <w:marTop w:val="0"/>
          <w:marBottom w:val="0"/>
          <w:divBdr>
            <w:top w:val="none" w:sz="0" w:space="0" w:color="auto"/>
            <w:left w:val="none" w:sz="0" w:space="0" w:color="auto"/>
            <w:bottom w:val="none" w:sz="0" w:space="0" w:color="auto"/>
            <w:right w:val="none" w:sz="0" w:space="0" w:color="auto"/>
          </w:divBdr>
        </w:div>
        <w:div w:id="575942496">
          <w:marLeft w:val="0"/>
          <w:marRight w:val="0"/>
          <w:marTop w:val="0"/>
          <w:marBottom w:val="0"/>
          <w:divBdr>
            <w:top w:val="none" w:sz="0" w:space="0" w:color="auto"/>
            <w:left w:val="none" w:sz="0" w:space="0" w:color="auto"/>
            <w:bottom w:val="none" w:sz="0" w:space="0" w:color="auto"/>
            <w:right w:val="none" w:sz="0" w:space="0" w:color="auto"/>
          </w:divBdr>
        </w:div>
        <w:div w:id="579674518">
          <w:marLeft w:val="0"/>
          <w:marRight w:val="0"/>
          <w:marTop w:val="0"/>
          <w:marBottom w:val="0"/>
          <w:divBdr>
            <w:top w:val="none" w:sz="0" w:space="0" w:color="auto"/>
            <w:left w:val="none" w:sz="0" w:space="0" w:color="auto"/>
            <w:bottom w:val="none" w:sz="0" w:space="0" w:color="auto"/>
            <w:right w:val="none" w:sz="0" w:space="0" w:color="auto"/>
          </w:divBdr>
        </w:div>
        <w:div w:id="656809544">
          <w:marLeft w:val="0"/>
          <w:marRight w:val="0"/>
          <w:marTop w:val="0"/>
          <w:marBottom w:val="0"/>
          <w:divBdr>
            <w:top w:val="none" w:sz="0" w:space="0" w:color="auto"/>
            <w:left w:val="none" w:sz="0" w:space="0" w:color="auto"/>
            <w:bottom w:val="none" w:sz="0" w:space="0" w:color="auto"/>
            <w:right w:val="none" w:sz="0" w:space="0" w:color="auto"/>
          </w:divBdr>
        </w:div>
        <w:div w:id="843323338">
          <w:marLeft w:val="0"/>
          <w:marRight w:val="0"/>
          <w:marTop w:val="0"/>
          <w:marBottom w:val="0"/>
          <w:divBdr>
            <w:top w:val="none" w:sz="0" w:space="0" w:color="auto"/>
            <w:left w:val="none" w:sz="0" w:space="0" w:color="auto"/>
            <w:bottom w:val="none" w:sz="0" w:space="0" w:color="auto"/>
            <w:right w:val="none" w:sz="0" w:space="0" w:color="auto"/>
          </w:divBdr>
        </w:div>
        <w:div w:id="854734202">
          <w:marLeft w:val="0"/>
          <w:marRight w:val="0"/>
          <w:marTop w:val="0"/>
          <w:marBottom w:val="0"/>
          <w:divBdr>
            <w:top w:val="none" w:sz="0" w:space="0" w:color="auto"/>
            <w:left w:val="none" w:sz="0" w:space="0" w:color="auto"/>
            <w:bottom w:val="none" w:sz="0" w:space="0" w:color="auto"/>
            <w:right w:val="none" w:sz="0" w:space="0" w:color="auto"/>
          </w:divBdr>
        </w:div>
        <w:div w:id="859205464">
          <w:marLeft w:val="0"/>
          <w:marRight w:val="0"/>
          <w:marTop w:val="0"/>
          <w:marBottom w:val="0"/>
          <w:divBdr>
            <w:top w:val="none" w:sz="0" w:space="0" w:color="auto"/>
            <w:left w:val="none" w:sz="0" w:space="0" w:color="auto"/>
            <w:bottom w:val="none" w:sz="0" w:space="0" w:color="auto"/>
            <w:right w:val="none" w:sz="0" w:space="0" w:color="auto"/>
          </w:divBdr>
        </w:div>
        <w:div w:id="870069009">
          <w:marLeft w:val="0"/>
          <w:marRight w:val="0"/>
          <w:marTop w:val="0"/>
          <w:marBottom w:val="0"/>
          <w:divBdr>
            <w:top w:val="none" w:sz="0" w:space="0" w:color="auto"/>
            <w:left w:val="none" w:sz="0" w:space="0" w:color="auto"/>
            <w:bottom w:val="none" w:sz="0" w:space="0" w:color="auto"/>
            <w:right w:val="none" w:sz="0" w:space="0" w:color="auto"/>
          </w:divBdr>
        </w:div>
        <w:div w:id="943802720">
          <w:marLeft w:val="0"/>
          <w:marRight w:val="0"/>
          <w:marTop w:val="0"/>
          <w:marBottom w:val="0"/>
          <w:divBdr>
            <w:top w:val="none" w:sz="0" w:space="0" w:color="auto"/>
            <w:left w:val="none" w:sz="0" w:space="0" w:color="auto"/>
            <w:bottom w:val="none" w:sz="0" w:space="0" w:color="auto"/>
            <w:right w:val="none" w:sz="0" w:space="0" w:color="auto"/>
          </w:divBdr>
        </w:div>
        <w:div w:id="992755479">
          <w:marLeft w:val="0"/>
          <w:marRight w:val="0"/>
          <w:marTop w:val="0"/>
          <w:marBottom w:val="0"/>
          <w:divBdr>
            <w:top w:val="none" w:sz="0" w:space="0" w:color="auto"/>
            <w:left w:val="none" w:sz="0" w:space="0" w:color="auto"/>
            <w:bottom w:val="none" w:sz="0" w:space="0" w:color="auto"/>
            <w:right w:val="none" w:sz="0" w:space="0" w:color="auto"/>
          </w:divBdr>
        </w:div>
        <w:div w:id="1007634611">
          <w:marLeft w:val="0"/>
          <w:marRight w:val="0"/>
          <w:marTop w:val="0"/>
          <w:marBottom w:val="0"/>
          <w:divBdr>
            <w:top w:val="none" w:sz="0" w:space="0" w:color="auto"/>
            <w:left w:val="none" w:sz="0" w:space="0" w:color="auto"/>
            <w:bottom w:val="none" w:sz="0" w:space="0" w:color="auto"/>
            <w:right w:val="none" w:sz="0" w:space="0" w:color="auto"/>
          </w:divBdr>
        </w:div>
        <w:div w:id="1086538626">
          <w:marLeft w:val="0"/>
          <w:marRight w:val="0"/>
          <w:marTop w:val="0"/>
          <w:marBottom w:val="0"/>
          <w:divBdr>
            <w:top w:val="none" w:sz="0" w:space="0" w:color="auto"/>
            <w:left w:val="none" w:sz="0" w:space="0" w:color="auto"/>
            <w:bottom w:val="none" w:sz="0" w:space="0" w:color="auto"/>
            <w:right w:val="none" w:sz="0" w:space="0" w:color="auto"/>
          </w:divBdr>
        </w:div>
        <w:div w:id="1155990941">
          <w:marLeft w:val="0"/>
          <w:marRight w:val="0"/>
          <w:marTop w:val="0"/>
          <w:marBottom w:val="0"/>
          <w:divBdr>
            <w:top w:val="none" w:sz="0" w:space="0" w:color="auto"/>
            <w:left w:val="none" w:sz="0" w:space="0" w:color="auto"/>
            <w:bottom w:val="none" w:sz="0" w:space="0" w:color="auto"/>
            <w:right w:val="none" w:sz="0" w:space="0" w:color="auto"/>
          </w:divBdr>
        </w:div>
        <w:div w:id="1218975060">
          <w:marLeft w:val="0"/>
          <w:marRight w:val="0"/>
          <w:marTop w:val="0"/>
          <w:marBottom w:val="0"/>
          <w:divBdr>
            <w:top w:val="none" w:sz="0" w:space="0" w:color="auto"/>
            <w:left w:val="none" w:sz="0" w:space="0" w:color="auto"/>
            <w:bottom w:val="none" w:sz="0" w:space="0" w:color="auto"/>
            <w:right w:val="none" w:sz="0" w:space="0" w:color="auto"/>
          </w:divBdr>
        </w:div>
        <w:div w:id="1231113566">
          <w:marLeft w:val="0"/>
          <w:marRight w:val="0"/>
          <w:marTop w:val="0"/>
          <w:marBottom w:val="0"/>
          <w:divBdr>
            <w:top w:val="none" w:sz="0" w:space="0" w:color="auto"/>
            <w:left w:val="none" w:sz="0" w:space="0" w:color="auto"/>
            <w:bottom w:val="none" w:sz="0" w:space="0" w:color="auto"/>
            <w:right w:val="none" w:sz="0" w:space="0" w:color="auto"/>
          </w:divBdr>
        </w:div>
        <w:div w:id="1232080991">
          <w:marLeft w:val="0"/>
          <w:marRight w:val="0"/>
          <w:marTop w:val="0"/>
          <w:marBottom w:val="0"/>
          <w:divBdr>
            <w:top w:val="none" w:sz="0" w:space="0" w:color="auto"/>
            <w:left w:val="none" w:sz="0" w:space="0" w:color="auto"/>
            <w:bottom w:val="none" w:sz="0" w:space="0" w:color="auto"/>
            <w:right w:val="none" w:sz="0" w:space="0" w:color="auto"/>
          </w:divBdr>
        </w:div>
        <w:div w:id="1337539916">
          <w:marLeft w:val="0"/>
          <w:marRight w:val="0"/>
          <w:marTop w:val="0"/>
          <w:marBottom w:val="0"/>
          <w:divBdr>
            <w:top w:val="none" w:sz="0" w:space="0" w:color="auto"/>
            <w:left w:val="none" w:sz="0" w:space="0" w:color="auto"/>
            <w:bottom w:val="none" w:sz="0" w:space="0" w:color="auto"/>
            <w:right w:val="none" w:sz="0" w:space="0" w:color="auto"/>
          </w:divBdr>
        </w:div>
        <w:div w:id="1351639361">
          <w:marLeft w:val="0"/>
          <w:marRight w:val="0"/>
          <w:marTop w:val="0"/>
          <w:marBottom w:val="0"/>
          <w:divBdr>
            <w:top w:val="none" w:sz="0" w:space="0" w:color="auto"/>
            <w:left w:val="none" w:sz="0" w:space="0" w:color="auto"/>
            <w:bottom w:val="none" w:sz="0" w:space="0" w:color="auto"/>
            <w:right w:val="none" w:sz="0" w:space="0" w:color="auto"/>
          </w:divBdr>
        </w:div>
        <w:div w:id="1384477728">
          <w:marLeft w:val="0"/>
          <w:marRight w:val="0"/>
          <w:marTop w:val="0"/>
          <w:marBottom w:val="0"/>
          <w:divBdr>
            <w:top w:val="none" w:sz="0" w:space="0" w:color="auto"/>
            <w:left w:val="none" w:sz="0" w:space="0" w:color="auto"/>
            <w:bottom w:val="none" w:sz="0" w:space="0" w:color="auto"/>
            <w:right w:val="none" w:sz="0" w:space="0" w:color="auto"/>
          </w:divBdr>
        </w:div>
        <w:div w:id="1423645289">
          <w:marLeft w:val="0"/>
          <w:marRight w:val="0"/>
          <w:marTop w:val="0"/>
          <w:marBottom w:val="0"/>
          <w:divBdr>
            <w:top w:val="none" w:sz="0" w:space="0" w:color="auto"/>
            <w:left w:val="none" w:sz="0" w:space="0" w:color="auto"/>
            <w:bottom w:val="none" w:sz="0" w:space="0" w:color="auto"/>
            <w:right w:val="none" w:sz="0" w:space="0" w:color="auto"/>
          </w:divBdr>
        </w:div>
        <w:div w:id="1450392005">
          <w:marLeft w:val="0"/>
          <w:marRight w:val="0"/>
          <w:marTop w:val="0"/>
          <w:marBottom w:val="0"/>
          <w:divBdr>
            <w:top w:val="none" w:sz="0" w:space="0" w:color="auto"/>
            <w:left w:val="none" w:sz="0" w:space="0" w:color="auto"/>
            <w:bottom w:val="none" w:sz="0" w:space="0" w:color="auto"/>
            <w:right w:val="none" w:sz="0" w:space="0" w:color="auto"/>
          </w:divBdr>
        </w:div>
        <w:div w:id="1476872736">
          <w:marLeft w:val="0"/>
          <w:marRight w:val="0"/>
          <w:marTop w:val="0"/>
          <w:marBottom w:val="0"/>
          <w:divBdr>
            <w:top w:val="none" w:sz="0" w:space="0" w:color="auto"/>
            <w:left w:val="none" w:sz="0" w:space="0" w:color="auto"/>
            <w:bottom w:val="none" w:sz="0" w:space="0" w:color="auto"/>
            <w:right w:val="none" w:sz="0" w:space="0" w:color="auto"/>
          </w:divBdr>
        </w:div>
        <w:div w:id="1512254518">
          <w:marLeft w:val="0"/>
          <w:marRight w:val="0"/>
          <w:marTop w:val="0"/>
          <w:marBottom w:val="0"/>
          <w:divBdr>
            <w:top w:val="none" w:sz="0" w:space="0" w:color="auto"/>
            <w:left w:val="none" w:sz="0" w:space="0" w:color="auto"/>
            <w:bottom w:val="none" w:sz="0" w:space="0" w:color="auto"/>
            <w:right w:val="none" w:sz="0" w:space="0" w:color="auto"/>
          </w:divBdr>
        </w:div>
        <w:div w:id="1556963873">
          <w:marLeft w:val="0"/>
          <w:marRight w:val="0"/>
          <w:marTop w:val="0"/>
          <w:marBottom w:val="0"/>
          <w:divBdr>
            <w:top w:val="none" w:sz="0" w:space="0" w:color="auto"/>
            <w:left w:val="none" w:sz="0" w:space="0" w:color="auto"/>
            <w:bottom w:val="none" w:sz="0" w:space="0" w:color="auto"/>
            <w:right w:val="none" w:sz="0" w:space="0" w:color="auto"/>
          </w:divBdr>
        </w:div>
        <w:div w:id="1630697158">
          <w:marLeft w:val="0"/>
          <w:marRight w:val="0"/>
          <w:marTop w:val="0"/>
          <w:marBottom w:val="0"/>
          <w:divBdr>
            <w:top w:val="none" w:sz="0" w:space="0" w:color="auto"/>
            <w:left w:val="none" w:sz="0" w:space="0" w:color="auto"/>
            <w:bottom w:val="none" w:sz="0" w:space="0" w:color="auto"/>
            <w:right w:val="none" w:sz="0" w:space="0" w:color="auto"/>
          </w:divBdr>
        </w:div>
        <w:div w:id="1710379145">
          <w:marLeft w:val="0"/>
          <w:marRight w:val="0"/>
          <w:marTop w:val="0"/>
          <w:marBottom w:val="0"/>
          <w:divBdr>
            <w:top w:val="none" w:sz="0" w:space="0" w:color="auto"/>
            <w:left w:val="none" w:sz="0" w:space="0" w:color="auto"/>
            <w:bottom w:val="none" w:sz="0" w:space="0" w:color="auto"/>
            <w:right w:val="none" w:sz="0" w:space="0" w:color="auto"/>
          </w:divBdr>
        </w:div>
        <w:div w:id="1722437483">
          <w:marLeft w:val="0"/>
          <w:marRight w:val="0"/>
          <w:marTop w:val="0"/>
          <w:marBottom w:val="0"/>
          <w:divBdr>
            <w:top w:val="none" w:sz="0" w:space="0" w:color="auto"/>
            <w:left w:val="none" w:sz="0" w:space="0" w:color="auto"/>
            <w:bottom w:val="none" w:sz="0" w:space="0" w:color="auto"/>
            <w:right w:val="none" w:sz="0" w:space="0" w:color="auto"/>
          </w:divBdr>
        </w:div>
        <w:div w:id="1751658769">
          <w:marLeft w:val="0"/>
          <w:marRight w:val="0"/>
          <w:marTop w:val="0"/>
          <w:marBottom w:val="0"/>
          <w:divBdr>
            <w:top w:val="none" w:sz="0" w:space="0" w:color="auto"/>
            <w:left w:val="none" w:sz="0" w:space="0" w:color="auto"/>
            <w:bottom w:val="none" w:sz="0" w:space="0" w:color="auto"/>
            <w:right w:val="none" w:sz="0" w:space="0" w:color="auto"/>
          </w:divBdr>
        </w:div>
        <w:div w:id="1764916728">
          <w:marLeft w:val="0"/>
          <w:marRight w:val="0"/>
          <w:marTop w:val="0"/>
          <w:marBottom w:val="0"/>
          <w:divBdr>
            <w:top w:val="none" w:sz="0" w:space="0" w:color="auto"/>
            <w:left w:val="none" w:sz="0" w:space="0" w:color="auto"/>
            <w:bottom w:val="none" w:sz="0" w:space="0" w:color="auto"/>
            <w:right w:val="none" w:sz="0" w:space="0" w:color="auto"/>
          </w:divBdr>
        </w:div>
        <w:div w:id="1787238008">
          <w:marLeft w:val="0"/>
          <w:marRight w:val="0"/>
          <w:marTop w:val="0"/>
          <w:marBottom w:val="0"/>
          <w:divBdr>
            <w:top w:val="none" w:sz="0" w:space="0" w:color="auto"/>
            <w:left w:val="none" w:sz="0" w:space="0" w:color="auto"/>
            <w:bottom w:val="none" w:sz="0" w:space="0" w:color="auto"/>
            <w:right w:val="none" w:sz="0" w:space="0" w:color="auto"/>
          </w:divBdr>
        </w:div>
        <w:div w:id="1855458474">
          <w:marLeft w:val="0"/>
          <w:marRight w:val="0"/>
          <w:marTop w:val="0"/>
          <w:marBottom w:val="0"/>
          <w:divBdr>
            <w:top w:val="none" w:sz="0" w:space="0" w:color="auto"/>
            <w:left w:val="none" w:sz="0" w:space="0" w:color="auto"/>
            <w:bottom w:val="none" w:sz="0" w:space="0" w:color="auto"/>
            <w:right w:val="none" w:sz="0" w:space="0" w:color="auto"/>
          </w:divBdr>
        </w:div>
        <w:div w:id="2033527989">
          <w:marLeft w:val="0"/>
          <w:marRight w:val="0"/>
          <w:marTop w:val="0"/>
          <w:marBottom w:val="0"/>
          <w:divBdr>
            <w:top w:val="none" w:sz="0" w:space="0" w:color="auto"/>
            <w:left w:val="none" w:sz="0" w:space="0" w:color="auto"/>
            <w:bottom w:val="none" w:sz="0" w:space="0" w:color="auto"/>
            <w:right w:val="none" w:sz="0" w:space="0" w:color="auto"/>
          </w:divBdr>
        </w:div>
        <w:div w:id="2047632019">
          <w:marLeft w:val="0"/>
          <w:marRight w:val="0"/>
          <w:marTop w:val="0"/>
          <w:marBottom w:val="0"/>
          <w:divBdr>
            <w:top w:val="none" w:sz="0" w:space="0" w:color="auto"/>
            <w:left w:val="none" w:sz="0" w:space="0" w:color="auto"/>
            <w:bottom w:val="none" w:sz="0" w:space="0" w:color="auto"/>
            <w:right w:val="none" w:sz="0" w:space="0" w:color="auto"/>
          </w:divBdr>
        </w:div>
        <w:div w:id="2069375632">
          <w:marLeft w:val="0"/>
          <w:marRight w:val="0"/>
          <w:marTop w:val="0"/>
          <w:marBottom w:val="0"/>
          <w:divBdr>
            <w:top w:val="none" w:sz="0" w:space="0" w:color="auto"/>
            <w:left w:val="none" w:sz="0" w:space="0" w:color="auto"/>
            <w:bottom w:val="none" w:sz="0" w:space="0" w:color="auto"/>
            <w:right w:val="none" w:sz="0" w:space="0" w:color="auto"/>
          </w:divBdr>
        </w:div>
        <w:div w:id="2102409679">
          <w:marLeft w:val="0"/>
          <w:marRight w:val="0"/>
          <w:marTop w:val="0"/>
          <w:marBottom w:val="0"/>
          <w:divBdr>
            <w:top w:val="none" w:sz="0" w:space="0" w:color="auto"/>
            <w:left w:val="none" w:sz="0" w:space="0" w:color="auto"/>
            <w:bottom w:val="none" w:sz="0" w:space="0" w:color="auto"/>
            <w:right w:val="none" w:sz="0" w:space="0" w:color="auto"/>
          </w:divBdr>
        </w:div>
        <w:div w:id="2126270884">
          <w:marLeft w:val="0"/>
          <w:marRight w:val="0"/>
          <w:marTop w:val="0"/>
          <w:marBottom w:val="0"/>
          <w:divBdr>
            <w:top w:val="none" w:sz="0" w:space="0" w:color="auto"/>
            <w:left w:val="none" w:sz="0" w:space="0" w:color="auto"/>
            <w:bottom w:val="none" w:sz="0" w:space="0" w:color="auto"/>
            <w:right w:val="none" w:sz="0" w:space="0" w:color="auto"/>
          </w:divBdr>
        </w:div>
      </w:divsChild>
    </w:div>
    <w:div w:id="847600933">
      <w:bodyDiv w:val="1"/>
      <w:marLeft w:val="0"/>
      <w:marRight w:val="0"/>
      <w:marTop w:val="0"/>
      <w:marBottom w:val="0"/>
      <w:divBdr>
        <w:top w:val="none" w:sz="0" w:space="0" w:color="auto"/>
        <w:left w:val="none" w:sz="0" w:space="0" w:color="auto"/>
        <w:bottom w:val="none" w:sz="0" w:space="0" w:color="auto"/>
        <w:right w:val="none" w:sz="0" w:space="0" w:color="auto"/>
      </w:divBdr>
    </w:div>
    <w:div w:id="852262801">
      <w:bodyDiv w:val="1"/>
      <w:marLeft w:val="0"/>
      <w:marRight w:val="0"/>
      <w:marTop w:val="0"/>
      <w:marBottom w:val="0"/>
      <w:divBdr>
        <w:top w:val="none" w:sz="0" w:space="0" w:color="auto"/>
        <w:left w:val="none" w:sz="0" w:space="0" w:color="auto"/>
        <w:bottom w:val="none" w:sz="0" w:space="0" w:color="auto"/>
        <w:right w:val="none" w:sz="0" w:space="0" w:color="auto"/>
      </w:divBdr>
    </w:div>
    <w:div w:id="862935949">
      <w:bodyDiv w:val="1"/>
      <w:marLeft w:val="0"/>
      <w:marRight w:val="0"/>
      <w:marTop w:val="0"/>
      <w:marBottom w:val="0"/>
      <w:divBdr>
        <w:top w:val="none" w:sz="0" w:space="0" w:color="auto"/>
        <w:left w:val="none" w:sz="0" w:space="0" w:color="auto"/>
        <w:bottom w:val="none" w:sz="0" w:space="0" w:color="auto"/>
        <w:right w:val="none" w:sz="0" w:space="0" w:color="auto"/>
      </w:divBdr>
    </w:div>
    <w:div w:id="900554933">
      <w:bodyDiv w:val="1"/>
      <w:marLeft w:val="0"/>
      <w:marRight w:val="0"/>
      <w:marTop w:val="0"/>
      <w:marBottom w:val="0"/>
      <w:divBdr>
        <w:top w:val="none" w:sz="0" w:space="0" w:color="auto"/>
        <w:left w:val="none" w:sz="0" w:space="0" w:color="auto"/>
        <w:bottom w:val="none" w:sz="0" w:space="0" w:color="auto"/>
        <w:right w:val="none" w:sz="0" w:space="0" w:color="auto"/>
      </w:divBdr>
    </w:div>
    <w:div w:id="972490778">
      <w:bodyDiv w:val="1"/>
      <w:marLeft w:val="0"/>
      <w:marRight w:val="0"/>
      <w:marTop w:val="0"/>
      <w:marBottom w:val="0"/>
      <w:divBdr>
        <w:top w:val="none" w:sz="0" w:space="0" w:color="auto"/>
        <w:left w:val="none" w:sz="0" w:space="0" w:color="auto"/>
        <w:bottom w:val="none" w:sz="0" w:space="0" w:color="auto"/>
        <w:right w:val="none" w:sz="0" w:space="0" w:color="auto"/>
      </w:divBdr>
    </w:div>
    <w:div w:id="1152984704">
      <w:bodyDiv w:val="1"/>
      <w:marLeft w:val="0"/>
      <w:marRight w:val="0"/>
      <w:marTop w:val="0"/>
      <w:marBottom w:val="0"/>
      <w:divBdr>
        <w:top w:val="none" w:sz="0" w:space="0" w:color="auto"/>
        <w:left w:val="none" w:sz="0" w:space="0" w:color="auto"/>
        <w:bottom w:val="none" w:sz="0" w:space="0" w:color="auto"/>
        <w:right w:val="none" w:sz="0" w:space="0" w:color="auto"/>
      </w:divBdr>
    </w:div>
    <w:div w:id="1166021237">
      <w:bodyDiv w:val="1"/>
      <w:marLeft w:val="0"/>
      <w:marRight w:val="0"/>
      <w:marTop w:val="0"/>
      <w:marBottom w:val="0"/>
      <w:divBdr>
        <w:top w:val="none" w:sz="0" w:space="0" w:color="auto"/>
        <w:left w:val="none" w:sz="0" w:space="0" w:color="auto"/>
        <w:bottom w:val="none" w:sz="0" w:space="0" w:color="auto"/>
        <w:right w:val="none" w:sz="0" w:space="0" w:color="auto"/>
      </w:divBdr>
    </w:div>
    <w:div w:id="1316179193">
      <w:bodyDiv w:val="1"/>
      <w:marLeft w:val="0"/>
      <w:marRight w:val="0"/>
      <w:marTop w:val="0"/>
      <w:marBottom w:val="0"/>
      <w:divBdr>
        <w:top w:val="none" w:sz="0" w:space="0" w:color="auto"/>
        <w:left w:val="none" w:sz="0" w:space="0" w:color="auto"/>
        <w:bottom w:val="none" w:sz="0" w:space="0" w:color="auto"/>
        <w:right w:val="none" w:sz="0" w:space="0" w:color="auto"/>
      </w:divBdr>
    </w:div>
    <w:div w:id="1319194227">
      <w:bodyDiv w:val="1"/>
      <w:marLeft w:val="0"/>
      <w:marRight w:val="0"/>
      <w:marTop w:val="0"/>
      <w:marBottom w:val="0"/>
      <w:divBdr>
        <w:top w:val="none" w:sz="0" w:space="0" w:color="auto"/>
        <w:left w:val="none" w:sz="0" w:space="0" w:color="auto"/>
        <w:bottom w:val="none" w:sz="0" w:space="0" w:color="auto"/>
        <w:right w:val="none" w:sz="0" w:space="0" w:color="auto"/>
      </w:divBdr>
    </w:div>
    <w:div w:id="1325862520">
      <w:bodyDiv w:val="1"/>
      <w:marLeft w:val="0"/>
      <w:marRight w:val="0"/>
      <w:marTop w:val="0"/>
      <w:marBottom w:val="0"/>
      <w:divBdr>
        <w:top w:val="none" w:sz="0" w:space="0" w:color="auto"/>
        <w:left w:val="none" w:sz="0" w:space="0" w:color="auto"/>
        <w:bottom w:val="none" w:sz="0" w:space="0" w:color="auto"/>
        <w:right w:val="none" w:sz="0" w:space="0" w:color="auto"/>
      </w:divBdr>
    </w:div>
    <w:div w:id="1357972057">
      <w:bodyDiv w:val="1"/>
      <w:marLeft w:val="0"/>
      <w:marRight w:val="0"/>
      <w:marTop w:val="0"/>
      <w:marBottom w:val="0"/>
      <w:divBdr>
        <w:top w:val="none" w:sz="0" w:space="0" w:color="auto"/>
        <w:left w:val="none" w:sz="0" w:space="0" w:color="auto"/>
        <w:bottom w:val="none" w:sz="0" w:space="0" w:color="auto"/>
        <w:right w:val="none" w:sz="0" w:space="0" w:color="auto"/>
      </w:divBdr>
    </w:div>
    <w:div w:id="1403336474">
      <w:bodyDiv w:val="1"/>
      <w:marLeft w:val="0"/>
      <w:marRight w:val="0"/>
      <w:marTop w:val="0"/>
      <w:marBottom w:val="0"/>
      <w:divBdr>
        <w:top w:val="none" w:sz="0" w:space="0" w:color="auto"/>
        <w:left w:val="none" w:sz="0" w:space="0" w:color="auto"/>
        <w:bottom w:val="none" w:sz="0" w:space="0" w:color="auto"/>
        <w:right w:val="none" w:sz="0" w:space="0" w:color="auto"/>
      </w:divBdr>
    </w:div>
    <w:div w:id="1425999356">
      <w:bodyDiv w:val="1"/>
      <w:marLeft w:val="0"/>
      <w:marRight w:val="0"/>
      <w:marTop w:val="0"/>
      <w:marBottom w:val="0"/>
      <w:divBdr>
        <w:top w:val="none" w:sz="0" w:space="0" w:color="auto"/>
        <w:left w:val="none" w:sz="0" w:space="0" w:color="auto"/>
        <w:bottom w:val="none" w:sz="0" w:space="0" w:color="auto"/>
        <w:right w:val="none" w:sz="0" w:space="0" w:color="auto"/>
      </w:divBdr>
      <w:divsChild>
        <w:div w:id="20399253">
          <w:marLeft w:val="0"/>
          <w:marRight w:val="0"/>
          <w:marTop w:val="0"/>
          <w:marBottom w:val="0"/>
          <w:divBdr>
            <w:top w:val="none" w:sz="0" w:space="0" w:color="auto"/>
            <w:left w:val="none" w:sz="0" w:space="0" w:color="auto"/>
            <w:bottom w:val="none" w:sz="0" w:space="0" w:color="auto"/>
            <w:right w:val="none" w:sz="0" w:space="0" w:color="auto"/>
          </w:divBdr>
        </w:div>
        <w:div w:id="329452190">
          <w:marLeft w:val="0"/>
          <w:marRight w:val="0"/>
          <w:marTop w:val="0"/>
          <w:marBottom w:val="0"/>
          <w:divBdr>
            <w:top w:val="none" w:sz="0" w:space="0" w:color="auto"/>
            <w:left w:val="none" w:sz="0" w:space="0" w:color="auto"/>
            <w:bottom w:val="none" w:sz="0" w:space="0" w:color="auto"/>
            <w:right w:val="none" w:sz="0" w:space="0" w:color="auto"/>
          </w:divBdr>
          <w:divsChild>
            <w:div w:id="205145897">
              <w:marLeft w:val="0"/>
              <w:marRight w:val="0"/>
              <w:marTop w:val="0"/>
              <w:marBottom w:val="0"/>
              <w:divBdr>
                <w:top w:val="none" w:sz="0" w:space="0" w:color="auto"/>
                <w:left w:val="none" w:sz="0" w:space="0" w:color="auto"/>
                <w:bottom w:val="none" w:sz="0" w:space="0" w:color="auto"/>
                <w:right w:val="none" w:sz="0" w:space="0" w:color="auto"/>
              </w:divBdr>
            </w:div>
          </w:divsChild>
        </w:div>
        <w:div w:id="381945196">
          <w:marLeft w:val="0"/>
          <w:marRight w:val="0"/>
          <w:marTop w:val="0"/>
          <w:marBottom w:val="0"/>
          <w:divBdr>
            <w:top w:val="none" w:sz="0" w:space="0" w:color="auto"/>
            <w:left w:val="none" w:sz="0" w:space="0" w:color="auto"/>
            <w:bottom w:val="none" w:sz="0" w:space="0" w:color="auto"/>
            <w:right w:val="none" w:sz="0" w:space="0" w:color="auto"/>
          </w:divBdr>
        </w:div>
        <w:div w:id="449979434">
          <w:marLeft w:val="0"/>
          <w:marRight w:val="0"/>
          <w:marTop w:val="0"/>
          <w:marBottom w:val="0"/>
          <w:divBdr>
            <w:top w:val="none" w:sz="0" w:space="0" w:color="auto"/>
            <w:left w:val="none" w:sz="0" w:space="0" w:color="auto"/>
            <w:bottom w:val="none" w:sz="0" w:space="0" w:color="auto"/>
            <w:right w:val="none" w:sz="0" w:space="0" w:color="auto"/>
          </w:divBdr>
        </w:div>
        <w:div w:id="472216167">
          <w:marLeft w:val="0"/>
          <w:marRight w:val="0"/>
          <w:marTop w:val="0"/>
          <w:marBottom w:val="0"/>
          <w:divBdr>
            <w:top w:val="none" w:sz="0" w:space="0" w:color="auto"/>
            <w:left w:val="none" w:sz="0" w:space="0" w:color="auto"/>
            <w:bottom w:val="none" w:sz="0" w:space="0" w:color="auto"/>
            <w:right w:val="none" w:sz="0" w:space="0" w:color="auto"/>
          </w:divBdr>
        </w:div>
        <w:div w:id="626931900">
          <w:marLeft w:val="0"/>
          <w:marRight w:val="0"/>
          <w:marTop w:val="0"/>
          <w:marBottom w:val="0"/>
          <w:divBdr>
            <w:top w:val="none" w:sz="0" w:space="0" w:color="auto"/>
            <w:left w:val="none" w:sz="0" w:space="0" w:color="auto"/>
            <w:bottom w:val="none" w:sz="0" w:space="0" w:color="auto"/>
            <w:right w:val="none" w:sz="0" w:space="0" w:color="auto"/>
          </w:divBdr>
        </w:div>
        <w:div w:id="700279482">
          <w:marLeft w:val="0"/>
          <w:marRight w:val="0"/>
          <w:marTop w:val="0"/>
          <w:marBottom w:val="0"/>
          <w:divBdr>
            <w:top w:val="none" w:sz="0" w:space="0" w:color="auto"/>
            <w:left w:val="none" w:sz="0" w:space="0" w:color="auto"/>
            <w:bottom w:val="none" w:sz="0" w:space="0" w:color="auto"/>
            <w:right w:val="none" w:sz="0" w:space="0" w:color="auto"/>
          </w:divBdr>
          <w:divsChild>
            <w:div w:id="71397855">
              <w:marLeft w:val="0"/>
              <w:marRight w:val="0"/>
              <w:marTop w:val="0"/>
              <w:marBottom w:val="0"/>
              <w:divBdr>
                <w:top w:val="none" w:sz="0" w:space="0" w:color="auto"/>
                <w:left w:val="none" w:sz="0" w:space="0" w:color="auto"/>
                <w:bottom w:val="none" w:sz="0" w:space="0" w:color="auto"/>
                <w:right w:val="none" w:sz="0" w:space="0" w:color="auto"/>
              </w:divBdr>
            </w:div>
            <w:div w:id="134614284">
              <w:marLeft w:val="0"/>
              <w:marRight w:val="0"/>
              <w:marTop w:val="0"/>
              <w:marBottom w:val="0"/>
              <w:divBdr>
                <w:top w:val="none" w:sz="0" w:space="0" w:color="auto"/>
                <w:left w:val="none" w:sz="0" w:space="0" w:color="auto"/>
                <w:bottom w:val="none" w:sz="0" w:space="0" w:color="auto"/>
                <w:right w:val="none" w:sz="0" w:space="0" w:color="auto"/>
              </w:divBdr>
            </w:div>
            <w:div w:id="326515353">
              <w:marLeft w:val="0"/>
              <w:marRight w:val="0"/>
              <w:marTop w:val="0"/>
              <w:marBottom w:val="0"/>
              <w:divBdr>
                <w:top w:val="none" w:sz="0" w:space="0" w:color="auto"/>
                <w:left w:val="none" w:sz="0" w:space="0" w:color="auto"/>
                <w:bottom w:val="none" w:sz="0" w:space="0" w:color="auto"/>
                <w:right w:val="none" w:sz="0" w:space="0" w:color="auto"/>
              </w:divBdr>
            </w:div>
            <w:div w:id="1048653332">
              <w:marLeft w:val="0"/>
              <w:marRight w:val="0"/>
              <w:marTop w:val="0"/>
              <w:marBottom w:val="0"/>
              <w:divBdr>
                <w:top w:val="none" w:sz="0" w:space="0" w:color="auto"/>
                <w:left w:val="none" w:sz="0" w:space="0" w:color="auto"/>
                <w:bottom w:val="none" w:sz="0" w:space="0" w:color="auto"/>
                <w:right w:val="none" w:sz="0" w:space="0" w:color="auto"/>
              </w:divBdr>
            </w:div>
            <w:div w:id="1634478591">
              <w:marLeft w:val="0"/>
              <w:marRight w:val="0"/>
              <w:marTop w:val="0"/>
              <w:marBottom w:val="0"/>
              <w:divBdr>
                <w:top w:val="none" w:sz="0" w:space="0" w:color="auto"/>
                <w:left w:val="none" w:sz="0" w:space="0" w:color="auto"/>
                <w:bottom w:val="none" w:sz="0" w:space="0" w:color="auto"/>
                <w:right w:val="none" w:sz="0" w:space="0" w:color="auto"/>
              </w:divBdr>
            </w:div>
          </w:divsChild>
        </w:div>
        <w:div w:id="751507899">
          <w:marLeft w:val="0"/>
          <w:marRight w:val="0"/>
          <w:marTop w:val="0"/>
          <w:marBottom w:val="0"/>
          <w:divBdr>
            <w:top w:val="none" w:sz="0" w:space="0" w:color="auto"/>
            <w:left w:val="none" w:sz="0" w:space="0" w:color="auto"/>
            <w:bottom w:val="none" w:sz="0" w:space="0" w:color="auto"/>
            <w:right w:val="none" w:sz="0" w:space="0" w:color="auto"/>
          </w:divBdr>
        </w:div>
        <w:div w:id="757793999">
          <w:marLeft w:val="0"/>
          <w:marRight w:val="0"/>
          <w:marTop w:val="0"/>
          <w:marBottom w:val="0"/>
          <w:divBdr>
            <w:top w:val="none" w:sz="0" w:space="0" w:color="auto"/>
            <w:left w:val="none" w:sz="0" w:space="0" w:color="auto"/>
            <w:bottom w:val="none" w:sz="0" w:space="0" w:color="auto"/>
            <w:right w:val="none" w:sz="0" w:space="0" w:color="auto"/>
          </w:divBdr>
          <w:divsChild>
            <w:div w:id="301548117">
              <w:marLeft w:val="0"/>
              <w:marRight w:val="0"/>
              <w:marTop w:val="0"/>
              <w:marBottom w:val="0"/>
              <w:divBdr>
                <w:top w:val="none" w:sz="0" w:space="0" w:color="auto"/>
                <w:left w:val="none" w:sz="0" w:space="0" w:color="auto"/>
                <w:bottom w:val="none" w:sz="0" w:space="0" w:color="auto"/>
                <w:right w:val="none" w:sz="0" w:space="0" w:color="auto"/>
              </w:divBdr>
            </w:div>
            <w:div w:id="939724276">
              <w:marLeft w:val="0"/>
              <w:marRight w:val="0"/>
              <w:marTop w:val="0"/>
              <w:marBottom w:val="0"/>
              <w:divBdr>
                <w:top w:val="none" w:sz="0" w:space="0" w:color="auto"/>
                <w:left w:val="none" w:sz="0" w:space="0" w:color="auto"/>
                <w:bottom w:val="none" w:sz="0" w:space="0" w:color="auto"/>
                <w:right w:val="none" w:sz="0" w:space="0" w:color="auto"/>
              </w:divBdr>
            </w:div>
            <w:div w:id="1585803129">
              <w:marLeft w:val="0"/>
              <w:marRight w:val="0"/>
              <w:marTop w:val="0"/>
              <w:marBottom w:val="0"/>
              <w:divBdr>
                <w:top w:val="none" w:sz="0" w:space="0" w:color="auto"/>
                <w:left w:val="none" w:sz="0" w:space="0" w:color="auto"/>
                <w:bottom w:val="none" w:sz="0" w:space="0" w:color="auto"/>
                <w:right w:val="none" w:sz="0" w:space="0" w:color="auto"/>
              </w:divBdr>
            </w:div>
            <w:div w:id="1642005505">
              <w:marLeft w:val="0"/>
              <w:marRight w:val="0"/>
              <w:marTop w:val="0"/>
              <w:marBottom w:val="0"/>
              <w:divBdr>
                <w:top w:val="none" w:sz="0" w:space="0" w:color="auto"/>
                <w:left w:val="none" w:sz="0" w:space="0" w:color="auto"/>
                <w:bottom w:val="none" w:sz="0" w:space="0" w:color="auto"/>
                <w:right w:val="none" w:sz="0" w:space="0" w:color="auto"/>
              </w:divBdr>
            </w:div>
          </w:divsChild>
        </w:div>
        <w:div w:id="850266259">
          <w:marLeft w:val="0"/>
          <w:marRight w:val="0"/>
          <w:marTop w:val="0"/>
          <w:marBottom w:val="0"/>
          <w:divBdr>
            <w:top w:val="none" w:sz="0" w:space="0" w:color="auto"/>
            <w:left w:val="none" w:sz="0" w:space="0" w:color="auto"/>
            <w:bottom w:val="none" w:sz="0" w:space="0" w:color="auto"/>
            <w:right w:val="none" w:sz="0" w:space="0" w:color="auto"/>
          </w:divBdr>
          <w:divsChild>
            <w:div w:id="239219047">
              <w:marLeft w:val="0"/>
              <w:marRight w:val="0"/>
              <w:marTop w:val="0"/>
              <w:marBottom w:val="0"/>
              <w:divBdr>
                <w:top w:val="none" w:sz="0" w:space="0" w:color="auto"/>
                <w:left w:val="none" w:sz="0" w:space="0" w:color="auto"/>
                <w:bottom w:val="none" w:sz="0" w:space="0" w:color="auto"/>
                <w:right w:val="none" w:sz="0" w:space="0" w:color="auto"/>
              </w:divBdr>
            </w:div>
            <w:div w:id="307638633">
              <w:marLeft w:val="0"/>
              <w:marRight w:val="0"/>
              <w:marTop w:val="0"/>
              <w:marBottom w:val="0"/>
              <w:divBdr>
                <w:top w:val="none" w:sz="0" w:space="0" w:color="auto"/>
                <w:left w:val="none" w:sz="0" w:space="0" w:color="auto"/>
                <w:bottom w:val="none" w:sz="0" w:space="0" w:color="auto"/>
                <w:right w:val="none" w:sz="0" w:space="0" w:color="auto"/>
              </w:divBdr>
            </w:div>
            <w:div w:id="1227688844">
              <w:marLeft w:val="0"/>
              <w:marRight w:val="0"/>
              <w:marTop w:val="0"/>
              <w:marBottom w:val="0"/>
              <w:divBdr>
                <w:top w:val="none" w:sz="0" w:space="0" w:color="auto"/>
                <w:left w:val="none" w:sz="0" w:space="0" w:color="auto"/>
                <w:bottom w:val="none" w:sz="0" w:space="0" w:color="auto"/>
                <w:right w:val="none" w:sz="0" w:space="0" w:color="auto"/>
              </w:divBdr>
            </w:div>
            <w:div w:id="1670668033">
              <w:marLeft w:val="0"/>
              <w:marRight w:val="0"/>
              <w:marTop w:val="0"/>
              <w:marBottom w:val="0"/>
              <w:divBdr>
                <w:top w:val="none" w:sz="0" w:space="0" w:color="auto"/>
                <w:left w:val="none" w:sz="0" w:space="0" w:color="auto"/>
                <w:bottom w:val="none" w:sz="0" w:space="0" w:color="auto"/>
                <w:right w:val="none" w:sz="0" w:space="0" w:color="auto"/>
              </w:divBdr>
            </w:div>
          </w:divsChild>
        </w:div>
        <w:div w:id="874317682">
          <w:marLeft w:val="0"/>
          <w:marRight w:val="0"/>
          <w:marTop w:val="0"/>
          <w:marBottom w:val="0"/>
          <w:divBdr>
            <w:top w:val="none" w:sz="0" w:space="0" w:color="auto"/>
            <w:left w:val="none" w:sz="0" w:space="0" w:color="auto"/>
            <w:bottom w:val="none" w:sz="0" w:space="0" w:color="auto"/>
            <w:right w:val="none" w:sz="0" w:space="0" w:color="auto"/>
          </w:divBdr>
        </w:div>
        <w:div w:id="970134977">
          <w:marLeft w:val="0"/>
          <w:marRight w:val="0"/>
          <w:marTop w:val="0"/>
          <w:marBottom w:val="0"/>
          <w:divBdr>
            <w:top w:val="none" w:sz="0" w:space="0" w:color="auto"/>
            <w:left w:val="none" w:sz="0" w:space="0" w:color="auto"/>
            <w:bottom w:val="none" w:sz="0" w:space="0" w:color="auto"/>
            <w:right w:val="none" w:sz="0" w:space="0" w:color="auto"/>
          </w:divBdr>
          <w:divsChild>
            <w:div w:id="518390950">
              <w:marLeft w:val="0"/>
              <w:marRight w:val="0"/>
              <w:marTop w:val="0"/>
              <w:marBottom w:val="0"/>
              <w:divBdr>
                <w:top w:val="none" w:sz="0" w:space="0" w:color="auto"/>
                <w:left w:val="none" w:sz="0" w:space="0" w:color="auto"/>
                <w:bottom w:val="none" w:sz="0" w:space="0" w:color="auto"/>
                <w:right w:val="none" w:sz="0" w:space="0" w:color="auto"/>
              </w:divBdr>
            </w:div>
            <w:div w:id="994340089">
              <w:marLeft w:val="0"/>
              <w:marRight w:val="0"/>
              <w:marTop w:val="0"/>
              <w:marBottom w:val="0"/>
              <w:divBdr>
                <w:top w:val="none" w:sz="0" w:space="0" w:color="auto"/>
                <w:left w:val="none" w:sz="0" w:space="0" w:color="auto"/>
                <w:bottom w:val="none" w:sz="0" w:space="0" w:color="auto"/>
                <w:right w:val="none" w:sz="0" w:space="0" w:color="auto"/>
              </w:divBdr>
            </w:div>
            <w:div w:id="1210722905">
              <w:marLeft w:val="0"/>
              <w:marRight w:val="0"/>
              <w:marTop w:val="0"/>
              <w:marBottom w:val="0"/>
              <w:divBdr>
                <w:top w:val="none" w:sz="0" w:space="0" w:color="auto"/>
                <w:left w:val="none" w:sz="0" w:space="0" w:color="auto"/>
                <w:bottom w:val="none" w:sz="0" w:space="0" w:color="auto"/>
                <w:right w:val="none" w:sz="0" w:space="0" w:color="auto"/>
              </w:divBdr>
            </w:div>
            <w:div w:id="1280601351">
              <w:marLeft w:val="0"/>
              <w:marRight w:val="0"/>
              <w:marTop w:val="0"/>
              <w:marBottom w:val="0"/>
              <w:divBdr>
                <w:top w:val="none" w:sz="0" w:space="0" w:color="auto"/>
                <w:left w:val="none" w:sz="0" w:space="0" w:color="auto"/>
                <w:bottom w:val="none" w:sz="0" w:space="0" w:color="auto"/>
                <w:right w:val="none" w:sz="0" w:space="0" w:color="auto"/>
              </w:divBdr>
            </w:div>
            <w:div w:id="1439131893">
              <w:marLeft w:val="0"/>
              <w:marRight w:val="0"/>
              <w:marTop w:val="0"/>
              <w:marBottom w:val="0"/>
              <w:divBdr>
                <w:top w:val="none" w:sz="0" w:space="0" w:color="auto"/>
                <w:left w:val="none" w:sz="0" w:space="0" w:color="auto"/>
                <w:bottom w:val="none" w:sz="0" w:space="0" w:color="auto"/>
                <w:right w:val="none" w:sz="0" w:space="0" w:color="auto"/>
              </w:divBdr>
            </w:div>
          </w:divsChild>
        </w:div>
        <w:div w:id="997536963">
          <w:marLeft w:val="0"/>
          <w:marRight w:val="0"/>
          <w:marTop w:val="0"/>
          <w:marBottom w:val="0"/>
          <w:divBdr>
            <w:top w:val="none" w:sz="0" w:space="0" w:color="auto"/>
            <w:left w:val="none" w:sz="0" w:space="0" w:color="auto"/>
            <w:bottom w:val="none" w:sz="0" w:space="0" w:color="auto"/>
            <w:right w:val="none" w:sz="0" w:space="0" w:color="auto"/>
          </w:divBdr>
          <w:divsChild>
            <w:div w:id="814875520">
              <w:marLeft w:val="0"/>
              <w:marRight w:val="0"/>
              <w:marTop w:val="0"/>
              <w:marBottom w:val="0"/>
              <w:divBdr>
                <w:top w:val="none" w:sz="0" w:space="0" w:color="auto"/>
                <w:left w:val="none" w:sz="0" w:space="0" w:color="auto"/>
                <w:bottom w:val="none" w:sz="0" w:space="0" w:color="auto"/>
                <w:right w:val="none" w:sz="0" w:space="0" w:color="auto"/>
              </w:divBdr>
            </w:div>
          </w:divsChild>
        </w:div>
        <w:div w:id="997803291">
          <w:marLeft w:val="0"/>
          <w:marRight w:val="0"/>
          <w:marTop w:val="0"/>
          <w:marBottom w:val="0"/>
          <w:divBdr>
            <w:top w:val="none" w:sz="0" w:space="0" w:color="auto"/>
            <w:left w:val="none" w:sz="0" w:space="0" w:color="auto"/>
            <w:bottom w:val="none" w:sz="0" w:space="0" w:color="auto"/>
            <w:right w:val="none" w:sz="0" w:space="0" w:color="auto"/>
          </w:divBdr>
        </w:div>
        <w:div w:id="1054501110">
          <w:marLeft w:val="0"/>
          <w:marRight w:val="0"/>
          <w:marTop w:val="0"/>
          <w:marBottom w:val="0"/>
          <w:divBdr>
            <w:top w:val="none" w:sz="0" w:space="0" w:color="auto"/>
            <w:left w:val="none" w:sz="0" w:space="0" w:color="auto"/>
            <w:bottom w:val="none" w:sz="0" w:space="0" w:color="auto"/>
            <w:right w:val="none" w:sz="0" w:space="0" w:color="auto"/>
          </w:divBdr>
        </w:div>
        <w:div w:id="1063025773">
          <w:marLeft w:val="0"/>
          <w:marRight w:val="0"/>
          <w:marTop w:val="0"/>
          <w:marBottom w:val="0"/>
          <w:divBdr>
            <w:top w:val="none" w:sz="0" w:space="0" w:color="auto"/>
            <w:left w:val="none" w:sz="0" w:space="0" w:color="auto"/>
            <w:bottom w:val="none" w:sz="0" w:space="0" w:color="auto"/>
            <w:right w:val="none" w:sz="0" w:space="0" w:color="auto"/>
          </w:divBdr>
        </w:div>
        <w:div w:id="1098791925">
          <w:marLeft w:val="0"/>
          <w:marRight w:val="0"/>
          <w:marTop w:val="0"/>
          <w:marBottom w:val="0"/>
          <w:divBdr>
            <w:top w:val="none" w:sz="0" w:space="0" w:color="auto"/>
            <w:left w:val="none" w:sz="0" w:space="0" w:color="auto"/>
            <w:bottom w:val="none" w:sz="0" w:space="0" w:color="auto"/>
            <w:right w:val="none" w:sz="0" w:space="0" w:color="auto"/>
          </w:divBdr>
        </w:div>
        <w:div w:id="1240140441">
          <w:marLeft w:val="0"/>
          <w:marRight w:val="0"/>
          <w:marTop w:val="0"/>
          <w:marBottom w:val="0"/>
          <w:divBdr>
            <w:top w:val="none" w:sz="0" w:space="0" w:color="auto"/>
            <w:left w:val="none" w:sz="0" w:space="0" w:color="auto"/>
            <w:bottom w:val="none" w:sz="0" w:space="0" w:color="auto"/>
            <w:right w:val="none" w:sz="0" w:space="0" w:color="auto"/>
          </w:divBdr>
          <w:divsChild>
            <w:div w:id="488210382">
              <w:marLeft w:val="0"/>
              <w:marRight w:val="0"/>
              <w:marTop w:val="0"/>
              <w:marBottom w:val="0"/>
              <w:divBdr>
                <w:top w:val="none" w:sz="0" w:space="0" w:color="auto"/>
                <w:left w:val="none" w:sz="0" w:space="0" w:color="auto"/>
                <w:bottom w:val="none" w:sz="0" w:space="0" w:color="auto"/>
                <w:right w:val="none" w:sz="0" w:space="0" w:color="auto"/>
              </w:divBdr>
            </w:div>
            <w:div w:id="1090126685">
              <w:marLeft w:val="0"/>
              <w:marRight w:val="0"/>
              <w:marTop w:val="0"/>
              <w:marBottom w:val="0"/>
              <w:divBdr>
                <w:top w:val="none" w:sz="0" w:space="0" w:color="auto"/>
                <w:left w:val="none" w:sz="0" w:space="0" w:color="auto"/>
                <w:bottom w:val="none" w:sz="0" w:space="0" w:color="auto"/>
                <w:right w:val="none" w:sz="0" w:space="0" w:color="auto"/>
              </w:divBdr>
            </w:div>
            <w:div w:id="1260716312">
              <w:marLeft w:val="0"/>
              <w:marRight w:val="0"/>
              <w:marTop w:val="0"/>
              <w:marBottom w:val="0"/>
              <w:divBdr>
                <w:top w:val="none" w:sz="0" w:space="0" w:color="auto"/>
                <w:left w:val="none" w:sz="0" w:space="0" w:color="auto"/>
                <w:bottom w:val="none" w:sz="0" w:space="0" w:color="auto"/>
                <w:right w:val="none" w:sz="0" w:space="0" w:color="auto"/>
              </w:divBdr>
            </w:div>
            <w:div w:id="1364138437">
              <w:marLeft w:val="0"/>
              <w:marRight w:val="0"/>
              <w:marTop w:val="0"/>
              <w:marBottom w:val="0"/>
              <w:divBdr>
                <w:top w:val="none" w:sz="0" w:space="0" w:color="auto"/>
                <w:left w:val="none" w:sz="0" w:space="0" w:color="auto"/>
                <w:bottom w:val="none" w:sz="0" w:space="0" w:color="auto"/>
                <w:right w:val="none" w:sz="0" w:space="0" w:color="auto"/>
              </w:divBdr>
            </w:div>
            <w:div w:id="1610887754">
              <w:marLeft w:val="0"/>
              <w:marRight w:val="0"/>
              <w:marTop w:val="0"/>
              <w:marBottom w:val="0"/>
              <w:divBdr>
                <w:top w:val="none" w:sz="0" w:space="0" w:color="auto"/>
                <w:left w:val="none" w:sz="0" w:space="0" w:color="auto"/>
                <w:bottom w:val="none" w:sz="0" w:space="0" w:color="auto"/>
                <w:right w:val="none" w:sz="0" w:space="0" w:color="auto"/>
              </w:divBdr>
            </w:div>
          </w:divsChild>
        </w:div>
        <w:div w:id="1366174798">
          <w:marLeft w:val="0"/>
          <w:marRight w:val="0"/>
          <w:marTop w:val="0"/>
          <w:marBottom w:val="0"/>
          <w:divBdr>
            <w:top w:val="none" w:sz="0" w:space="0" w:color="auto"/>
            <w:left w:val="none" w:sz="0" w:space="0" w:color="auto"/>
            <w:bottom w:val="none" w:sz="0" w:space="0" w:color="auto"/>
            <w:right w:val="none" w:sz="0" w:space="0" w:color="auto"/>
          </w:divBdr>
          <w:divsChild>
            <w:div w:id="281811361">
              <w:marLeft w:val="0"/>
              <w:marRight w:val="0"/>
              <w:marTop w:val="0"/>
              <w:marBottom w:val="0"/>
              <w:divBdr>
                <w:top w:val="none" w:sz="0" w:space="0" w:color="auto"/>
                <w:left w:val="none" w:sz="0" w:space="0" w:color="auto"/>
                <w:bottom w:val="none" w:sz="0" w:space="0" w:color="auto"/>
                <w:right w:val="none" w:sz="0" w:space="0" w:color="auto"/>
              </w:divBdr>
            </w:div>
            <w:div w:id="905530940">
              <w:marLeft w:val="0"/>
              <w:marRight w:val="0"/>
              <w:marTop w:val="0"/>
              <w:marBottom w:val="0"/>
              <w:divBdr>
                <w:top w:val="none" w:sz="0" w:space="0" w:color="auto"/>
                <w:left w:val="none" w:sz="0" w:space="0" w:color="auto"/>
                <w:bottom w:val="none" w:sz="0" w:space="0" w:color="auto"/>
                <w:right w:val="none" w:sz="0" w:space="0" w:color="auto"/>
              </w:divBdr>
            </w:div>
            <w:div w:id="1416977538">
              <w:marLeft w:val="0"/>
              <w:marRight w:val="0"/>
              <w:marTop w:val="0"/>
              <w:marBottom w:val="0"/>
              <w:divBdr>
                <w:top w:val="none" w:sz="0" w:space="0" w:color="auto"/>
                <w:left w:val="none" w:sz="0" w:space="0" w:color="auto"/>
                <w:bottom w:val="none" w:sz="0" w:space="0" w:color="auto"/>
                <w:right w:val="none" w:sz="0" w:space="0" w:color="auto"/>
              </w:divBdr>
            </w:div>
            <w:div w:id="1525749770">
              <w:marLeft w:val="0"/>
              <w:marRight w:val="0"/>
              <w:marTop w:val="0"/>
              <w:marBottom w:val="0"/>
              <w:divBdr>
                <w:top w:val="none" w:sz="0" w:space="0" w:color="auto"/>
                <w:left w:val="none" w:sz="0" w:space="0" w:color="auto"/>
                <w:bottom w:val="none" w:sz="0" w:space="0" w:color="auto"/>
                <w:right w:val="none" w:sz="0" w:space="0" w:color="auto"/>
              </w:divBdr>
            </w:div>
            <w:div w:id="1756439476">
              <w:marLeft w:val="0"/>
              <w:marRight w:val="0"/>
              <w:marTop w:val="0"/>
              <w:marBottom w:val="0"/>
              <w:divBdr>
                <w:top w:val="none" w:sz="0" w:space="0" w:color="auto"/>
                <w:left w:val="none" w:sz="0" w:space="0" w:color="auto"/>
                <w:bottom w:val="none" w:sz="0" w:space="0" w:color="auto"/>
                <w:right w:val="none" w:sz="0" w:space="0" w:color="auto"/>
              </w:divBdr>
            </w:div>
          </w:divsChild>
        </w:div>
        <w:div w:id="1384673245">
          <w:marLeft w:val="0"/>
          <w:marRight w:val="0"/>
          <w:marTop w:val="0"/>
          <w:marBottom w:val="0"/>
          <w:divBdr>
            <w:top w:val="none" w:sz="0" w:space="0" w:color="auto"/>
            <w:left w:val="none" w:sz="0" w:space="0" w:color="auto"/>
            <w:bottom w:val="none" w:sz="0" w:space="0" w:color="auto"/>
            <w:right w:val="none" w:sz="0" w:space="0" w:color="auto"/>
          </w:divBdr>
        </w:div>
        <w:div w:id="1388839144">
          <w:marLeft w:val="0"/>
          <w:marRight w:val="0"/>
          <w:marTop w:val="0"/>
          <w:marBottom w:val="0"/>
          <w:divBdr>
            <w:top w:val="none" w:sz="0" w:space="0" w:color="auto"/>
            <w:left w:val="none" w:sz="0" w:space="0" w:color="auto"/>
            <w:bottom w:val="none" w:sz="0" w:space="0" w:color="auto"/>
            <w:right w:val="none" w:sz="0" w:space="0" w:color="auto"/>
          </w:divBdr>
        </w:div>
        <w:div w:id="1440220070">
          <w:marLeft w:val="0"/>
          <w:marRight w:val="0"/>
          <w:marTop w:val="0"/>
          <w:marBottom w:val="0"/>
          <w:divBdr>
            <w:top w:val="none" w:sz="0" w:space="0" w:color="auto"/>
            <w:left w:val="none" w:sz="0" w:space="0" w:color="auto"/>
            <w:bottom w:val="none" w:sz="0" w:space="0" w:color="auto"/>
            <w:right w:val="none" w:sz="0" w:space="0" w:color="auto"/>
          </w:divBdr>
        </w:div>
        <w:div w:id="1609779630">
          <w:marLeft w:val="0"/>
          <w:marRight w:val="0"/>
          <w:marTop w:val="0"/>
          <w:marBottom w:val="0"/>
          <w:divBdr>
            <w:top w:val="none" w:sz="0" w:space="0" w:color="auto"/>
            <w:left w:val="none" w:sz="0" w:space="0" w:color="auto"/>
            <w:bottom w:val="none" w:sz="0" w:space="0" w:color="auto"/>
            <w:right w:val="none" w:sz="0" w:space="0" w:color="auto"/>
          </w:divBdr>
          <w:divsChild>
            <w:div w:id="1023942881">
              <w:marLeft w:val="0"/>
              <w:marRight w:val="0"/>
              <w:marTop w:val="0"/>
              <w:marBottom w:val="0"/>
              <w:divBdr>
                <w:top w:val="none" w:sz="0" w:space="0" w:color="auto"/>
                <w:left w:val="none" w:sz="0" w:space="0" w:color="auto"/>
                <w:bottom w:val="none" w:sz="0" w:space="0" w:color="auto"/>
                <w:right w:val="none" w:sz="0" w:space="0" w:color="auto"/>
              </w:divBdr>
            </w:div>
            <w:div w:id="2128817747">
              <w:marLeft w:val="0"/>
              <w:marRight w:val="0"/>
              <w:marTop w:val="0"/>
              <w:marBottom w:val="0"/>
              <w:divBdr>
                <w:top w:val="none" w:sz="0" w:space="0" w:color="auto"/>
                <w:left w:val="none" w:sz="0" w:space="0" w:color="auto"/>
                <w:bottom w:val="none" w:sz="0" w:space="0" w:color="auto"/>
                <w:right w:val="none" w:sz="0" w:space="0" w:color="auto"/>
              </w:divBdr>
            </w:div>
          </w:divsChild>
        </w:div>
        <w:div w:id="1648825842">
          <w:marLeft w:val="0"/>
          <w:marRight w:val="0"/>
          <w:marTop w:val="0"/>
          <w:marBottom w:val="0"/>
          <w:divBdr>
            <w:top w:val="none" w:sz="0" w:space="0" w:color="auto"/>
            <w:left w:val="none" w:sz="0" w:space="0" w:color="auto"/>
            <w:bottom w:val="none" w:sz="0" w:space="0" w:color="auto"/>
            <w:right w:val="none" w:sz="0" w:space="0" w:color="auto"/>
          </w:divBdr>
          <w:divsChild>
            <w:div w:id="852838572">
              <w:marLeft w:val="0"/>
              <w:marRight w:val="0"/>
              <w:marTop w:val="0"/>
              <w:marBottom w:val="0"/>
              <w:divBdr>
                <w:top w:val="none" w:sz="0" w:space="0" w:color="auto"/>
                <w:left w:val="none" w:sz="0" w:space="0" w:color="auto"/>
                <w:bottom w:val="none" w:sz="0" w:space="0" w:color="auto"/>
                <w:right w:val="none" w:sz="0" w:space="0" w:color="auto"/>
              </w:divBdr>
            </w:div>
            <w:div w:id="1464809527">
              <w:marLeft w:val="0"/>
              <w:marRight w:val="0"/>
              <w:marTop w:val="0"/>
              <w:marBottom w:val="0"/>
              <w:divBdr>
                <w:top w:val="none" w:sz="0" w:space="0" w:color="auto"/>
                <w:left w:val="none" w:sz="0" w:space="0" w:color="auto"/>
                <w:bottom w:val="none" w:sz="0" w:space="0" w:color="auto"/>
                <w:right w:val="none" w:sz="0" w:space="0" w:color="auto"/>
              </w:divBdr>
            </w:div>
            <w:div w:id="1959800264">
              <w:marLeft w:val="0"/>
              <w:marRight w:val="0"/>
              <w:marTop w:val="0"/>
              <w:marBottom w:val="0"/>
              <w:divBdr>
                <w:top w:val="none" w:sz="0" w:space="0" w:color="auto"/>
                <w:left w:val="none" w:sz="0" w:space="0" w:color="auto"/>
                <w:bottom w:val="none" w:sz="0" w:space="0" w:color="auto"/>
                <w:right w:val="none" w:sz="0" w:space="0" w:color="auto"/>
              </w:divBdr>
            </w:div>
            <w:div w:id="2122917237">
              <w:marLeft w:val="0"/>
              <w:marRight w:val="0"/>
              <w:marTop w:val="0"/>
              <w:marBottom w:val="0"/>
              <w:divBdr>
                <w:top w:val="none" w:sz="0" w:space="0" w:color="auto"/>
                <w:left w:val="none" w:sz="0" w:space="0" w:color="auto"/>
                <w:bottom w:val="none" w:sz="0" w:space="0" w:color="auto"/>
                <w:right w:val="none" w:sz="0" w:space="0" w:color="auto"/>
              </w:divBdr>
            </w:div>
          </w:divsChild>
        </w:div>
        <w:div w:id="1887524989">
          <w:marLeft w:val="0"/>
          <w:marRight w:val="0"/>
          <w:marTop w:val="0"/>
          <w:marBottom w:val="0"/>
          <w:divBdr>
            <w:top w:val="none" w:sz="0" w:space="0" w:color="auto"/>
            <w:left w:val="none" w:sz="0" w:space="0" w:color="auto"/>
            <w:bottom w:val="none" w:sz="0" w:space="0" w:color="auto"/>
            <w:right w:val="none" w:sz="0" w:space="0" w:color="auto"/>
          </w:divBdr>
        </w:div>
        <w:div w:id="1901016366">
          <w:marLeft w:val="0"/>
          <w:marRight w:val="0"/>
          <w:marTop w:val="0"/>
          <w:marBottom w:val="0"/>
          <w:divBdr>
            <w:top w:val="none" w:sz="0" w:space="0" w:color="auto"/>
            <w:left w:val="none" w:sz="0" w:space="0" w:color="auto"/>
            <w:bottom w:val="none" w:sz="0" w:space="0" w:color="auto"/>
            <w:right w:val="none" w:sz="0" w:space="0" w:color="auto"/>
          </w:divBdr>
          <w:divsChild>
            <w:div w:id="571156246">
              <w:marLeft w:val="0"/>
              <w:marRight w:val="0"/>
              <w:marTop w:val="0"/>
              <w:marBottom w:val="0"/>
              <w:divBdr>
                <w:top w:val="none" w:sz="0" w:space="0" w:color="auto"/>
                <w:left w:val="none" w:sz="0" w:space="0" w:color="auto"/>
                <w:bottom w:val="none" w:sz="0" w:space="0" w:color="auto"/>
                <w:right w:val="none" w:sz="0" w:space="0" w:color="auto"/>
              </w:divBdr>
            </w:div>
            <w:div w:id="616182363">
              <w:marLeft w:val="0"/>
              <w:marRight w:val="0"/>
              <w:marTop w:val="0"/>
              <w:marBottom w:val="0"/>
              <w:divBdr>
                <w:top w:val="none" w:sz="0" w:space="0" w:color="auto"/>
                <w:left w:val="none" w:sz="0" w:space="0" w:color="auto"/>
                <w:bottom w:val="none" w:sz="0" w:space="0" w:color="auto"/>
                <w:right w:val="none" w:sz="0" w:space="0" w:color="auto"/>
              </w:divBdr>
            </w:div>
            <w:div w:id="1408959781">
              <w:marLeft w:val="0"/>
              <w:marRight w:val="0"/>
              <w:marTop w:val="0"/>
              <w:marBottom w:val="0"/>
              <w:divBdr>
                <w:top w:val="none" w:sz="0" w:space="0" w:color="auto"/>
                <w:left w:val="none" w:sz="0" w:space="0" w:color="auto"/>
                <w:bottom w:val="none" w:sz="0" w:space="0" w:color="auto"/>
                <w:right w:val="none" w:sz="0" w:space="0" w:color="auto"/>
              </w:divBdr>
            </w:div>
            <w:div w:id="1560365476">
              <w:marLeft w:val="0"/>
              <w:marRight w:val="0"/>
              <w:marTop w:val="0"/>
              <w:marBottom w:val="0"/>
              <w:divBdr>
                <w:top w:val="none" w:sz="0" w:space="0" w:color="auto"/>
                <w:left w:val="none" w:sz="0" w:space="0" w:color="auto"/>
                <w:bottom w:val="none" w:sz="0" w:space="0" w:color="auto"/>
                <w:right w:val="none" w:sz="0" w:space="0" w:color="auto"/>
              </w:divBdr>
            </w:div>
            <w:div w:id="1976593405">
              <w:marLeft w:val="0"/>
              <w:marRight w:val="0"/>
              <w:marTop w:val="0"/>
              <w:marBottom w:val="0"/>
              <w:divBdr>
                <w:top w:val="none" w:sz="0" w:space="0" w:color="auto"/>
                <w:left w:val="none" w:sz="0" w:space="0" w:color="auto"/>
                <w:bottom w:val="none" w:sz="0" w:space="0" w:color="auto"/>
                <w:right w:val="none" w:sz="0" w:space="0" w:color="auto"/>
              </w:divBdr>
            </w:div>
          </w:divsChild>
        </w:div>
        <w:div w:id="2003436145">
          <w:marLeft w:val="0"/>
          <w:marRight w:val="0"/>
          <w:marTop w:val="0"/>
          <w:marBottom w:val="0"/>
          <w:divBdr>
            <w:top w:val="none" w:sz="0" w:space="0" w:color="auto"/>
            <w:left w:val="none" w:sz="0" w:space="0" w:color="auto"/>
            <w:bottom w:val="none" w:sz="0" w:space="0" w:color="auto"/>
            <w:right w:val="none" w:sz="0" w:space="0" w:color="auto"/>
          </w:divBdr>
        </w:div>
        <w:div w:id="2041591513">
          <w:marLeft w:val="0"/>
          <w:marRight w:val="0"/>
          <w:marTop w:val="0"/>
          <w:marBottom w:val="0"/>
          <w:divBdr>
            <w:top w:val="none" w:sz="0" w:space="0" w:color="auto"/>
            <w:left w:val="none" w:sz="0" w:space="0" w:color="auto"/>
            <w:bottom w:val="none" w:sz="0" w:space="0" w:color="auto"/>
            <w:right w:val="none" w:sz="0" w:space="0" w:color="auto"/>
          </w:divBdr>
        </w:div>
        <w:div w:id="2062944628">
          <w:marLeft w:val="0"/>
          <w:marRight w:val="0"/>
          <w:marTop w:val="0"/>
          <w:marBottom w:val="0"/>
          <w:divBdr>
            <w:top w:val="none" w:sz="0" w:space="0" w:color="auto"/>
            <w:left w:val="none" w:sz="0" w:space="0" w:color="auto"/>
            <w:bottom w:val="none" w:sz="0" w:space="0" w:color="auto"/>
            <w:right w:val="none" w:sz="0" w:space="0" w:color="auto"/>
          </w:divBdr>
        </w:div>
        <w:div w:id="2080863132">
          <w:marLeft w:val="0"/>
          <w:marRight w:val="0"/>
          <w:marTop w:val="0"/>
          <w:marBottom w:val="0"/>
          <w:divBdr>
            <w:top w:val="none" w:sz="0" w:space="0" w:color="auto"/>
            <w:left w:val="none" w:sz="0" w:space="0" w:color="auto"/>
            <w:bottom w:val="none" w:sz="0" w:space="0" w:color="auto"/>
            <w:right w:val="none" w:sz="0" w:space="0" w:color="auto"/>
          </w:divBdr>
          <w:divsChild>
            <w:div w:id="76833750">
              <w:marLeft w:val="0"/>
              <w:marRight w:val="0"/>
              <w:marTop w:val="0"/>
              <w:marBottom w:val="0"/>
              <w:divBdr>
                <w:top w:val="none" w:sz="0" w:space="0" w:color="auto"/>
                <w:left w:val="none" w:sz="0" w:space="0" w:color="auto"/>
                <w:bottom w:val="none" w:sz="0" w:space="0" w:color="auto"/>
                <w:right w:val="none" w:sz="0" w:space="0" w:color="auto"/>
              </w:divBdr>
            </w:div>
            <w:div w:id="135992263">
              <w:marLeft w:val="0"/>
              <w:marRight w:val="0"/>
              <w:marTop w:val="0"/>
              <w:marBottom w:val="0"/>
              <w:divBdr>
                <w:top w:val="none" w:sz="0" w:space="0" w:color="auto"/>
                <w:left w:val="none" w:sz="0" w:space="0" w:color="auto"/>
                <w:bottom w:val="none" w:sz="0" w:space="0" w:color="auto"/>
                <w:right w:val="none" w:sz="0" w:space="0" w:color="auto"/>
              </w:divBdr>
            </w:div>
            <w:div w:id="235241361">
              <w:marLeft w:val="0"/>
              <w:marRight w:val="0"/>
              <w:marTop w:val="0"/>
              <w:marBottom w:val="0"/>
              <w:divBdr>
                <w:top w:val="none" w:sz="0" w:space="0" w:color="auto"/>
                <w:left w:val="none" w:sz="0" w:space="0" w:color="auto"/>
                <w:bottom w:val="none" w:sz="0" w:space="0" w:color="auto"/>
                <w:right w:val="none" w:sz="0" w:space="0" w:color="auto"/>
              </w:divBdr>
            </w:div>
            <w:div w:id="1659188737">
              <w:marLeft w:val="0"/>
              <w:marRight w:val="0"/>
              <w:marTop w:val="0"/>
              <w:marBottom w:val="0"/>
              <w:divBdr>
                <w:top w:val="none" w:sz="0" w:space="0" w:color="auto"/>
                <w:left w:val="none" w:sz="0" w:space="0" w:color="auto"/>
                <w:bottom w:val="none" w:sz="0" w:space="0" w:color="auto"/>
                <w:right w:val="none" w:sz="0" w:space="0" w:color="auto"/>
              </w:divBdr>
            </w:div>
            <w:div w:id="1882278961">
              <w:marLeft w:val="0"/>
              <w:marRight w:val="0"/>
              <w:marTop w:val="0"/>
              <w:marBottom w:val="0"/>
              <w:divBdr>
                <w:top w:val="none" w:sz="0" w:space="0" w:color="auto"/>
                <w:left w:val="none" w:sz="0" w:space="0" w:color="auto"/>
                <w:bottom w:val="none" w:sz="0" w:space="0" w:color="auto"/>
                <w:right w:val="none" w:sz="0" w:space="0" w:color="auto"/>
              </w:divBdr>
            </w:div>
          </w:divsChild>
        </w:div>
        <w:div w:id="2135901614">
          <w:marLeft w:val="0"/>
          <w:marRight w:val="0"/>
          <w:marTop w:val="0"/>
          <w:marBottom w:val="0"/>
          <w:divBdr>
            <w:top w:val="none" w:sz="0" w:space="0" w:color="auto"/>
            <w:left w:val="none" w:sz="0" w:space="0" w:color="auto"/>
            <w:bottom w:val="none" w:sz="0" w:space="0" w:color="auto"/>
            <w:right w:val="none" w:sz="0" w:space="0" w:color="auto"/>
          </w:divBdr>
        </w:div>
      </w:divsChild>
    </w:div>
    <w:div w:id="1521161243">
      <w:bodyDiv w:val="1"/>
      <w:marLeft w:val="0"/>
      <w:marRight w:val="0"/>
      <w:marTop w:val="0"/>
      <w:marBottom w:val="0"/>
      <w:divBdr>
        <w:top w:val="none" w:sz="0" w:space="0" w:color="auto"/>
        <w:left w:val="none" w:sz="0" w:space="0" w:color="auto"/>
        <w:bottom w:val="none" w:sz="0" w:space="0" w:color="auto"/>
        <w:right w:val="none" w:sz="0" w:space="0" w:color="auto"/>
      </w:divBdr>
    </w:div>
    <w:div w:id="1538591269">
      <w:bodyDiv w:val="1"/>
      <w:marLeft w:val="0"/>
      <w:marRight w:val="0"/>
      <w:marTop w:val="0"/>
      <w:marBottom w:val="0"/>
      <w:divBdr>
        <w:top w:val="none" w:sz="0" w:space="0" w:color="auto"/>
        <w:left w:val="none" w:sz="0" w:space="0" w:color="auto"/>
        <w:bottom w:val="none" w:sz="0" w:space="0" w:color="auto"/>
        <w:right w:val="none" w:sz="0" w:space="0" w:color="auto"/>
      </w:divBdr>
    </w:div>
    <w:div w:id="1540162022">
      <w:bodyDiv w:val="1"/>
      <w:marLeft w:val="0"/>
      <w:marRight w:val="0"/>
      <w:marTop w:val="0"/>
      <w:marBottom w:val="0"/>
      <w:divBdr>
        <w:top w:val="none" w:sz="0" w:space="0" w:color="auto"/>
        <w:left w:val="none" w:sz="0" w:space="0" w:color="auto"/>
        <w:bottom w:val="none" w:sz="0" w:space="0" w:color="auto"/>
        <w:right w:val="none" w:sz="0" w:space="0" w:color="auto"/>
      </w:divBdr>
    </w:div>
    <w:div w:id="1568757453">
      <w:bodyDiv w:val="1"/>
      <w:marLeft w:val="0"/>
      <w:marRight w:val="0"/>
      <w:marTop w:val="0"/>
      <w:marBottom w:val="0"/>
      <w:divBdr>
        <w:top w:val="none" w:sz="0" w:space="0" w:color="auto"/>
        <w:left w:val="none" w:sz="0" w:space="0" w:color="auto"/>
        <w:bottom w:val="none" w:sz="0" w:space="0" w:color="auto"/>
        <w:right w:val="none" w:sz="0" w:space="0" w:color="auto"/>
      </w:divBdr>
    </w:div>
    <w:div w:id="1697464540">
      <w:bodyDiv w:val="1"/>
      <w:marLeft w:val="0"/>
      <w:marRight w:val="0"/>
      <w:marTop w:val="0"/>
      <w:marBottom w:val="0"/>
      <w:divBdr>
        <w:top w:val="none" w:sz="0" w:space="0" w:color="auto"/>
        <w:left w:val="none" w:sz="0" w:space="0" w:color="auto"/>
        <w:bottom w:val="none" w:sz="0" w:space="0" w:color="auto"/>
        <w:right w:val="none" w:sz="0" w:space="0" w:color="auto"/>
      </w:divBdr>
    </w:div>
    <w:div w:id="1711494353">
      <w:bodyDiv w:val="1"/>
      <w:marLeft w:val="0"/>
      <w:marRight w:val="0"/>
      <w:marTop w:val="0"/>
      <w:marBottom w:val="0"/>
      <w:divBdr>
        <w:top w:val="none" w:sz="0" w:space="0" w:color="auto"/>
        <w:left w:val="none" w:sz="0" w:space="0" w:color="auto"/>
        <w:bottom w:val="none" w:sz="0" w:space="0" w:color="auto"/>
        <w:right w:val="none" w:sz="0" w:space="0" w:color="auto"/>
      </w:divBdr>
    </w:div>
    <w:div w:id="1745102636">
      <w:bodyDiv w:val="1"/>
      <w:marLeft w:val="0"/>
      <w:marRight w:val="0"/>
      <w:marTop w:val="0"/>
      <w:marBottom w:val="0"/>
      <w:divBdr>
        <w:top w:val="none" w:sz="0" w:space="0" w:color="auto"/>
        <w:left w:val="none" w:sz="0" w:space="0" w:color="auto"/>
        <w:bottom w:val="none" w:sz="0" w:space="0" w:color="auto"/>
        <w:right w:val="none" w:sz="0" w:space="0" w:color="auto"/>
      </w:divBdr>
      <w:divsChild>
        <w:div w:id="1198154355">
          <w:marLeft w:val="0"/>
          <w:marRight w:val="0"/>
          <w:marTop w:val="0"/>
          <w:marBottom w:val="0"/>
          <w:divBdr>
            <w:top w:val="none" w:sz="0" w:space="0" w:color="auto"/>
            <w:left w:val="none" w:sz="0" w:space="0" w:color="auto"/>
            <w:bottom w:val="none" w:sz="0" w:space="0" w:color="auto"/>
            <w:right w:val="none" w:sz="0" w:space="0" w:color="auto"/>
          </w:divBdr>
        </w:div>
        <w:div w:id="1724404333">
          <w:marLeft w:val="0"/>
          <w:marRight w:val="0"/>
          <w:marTop w:val="0"/>
          <w:marBottom w:val="0"/>
          <w:divBdr>
            <w:top w:val="none" w:sz="0" w:space="0" w:color="auto"/>
            <w:left w:val="none" w:sz="0" w:space="0" w:color="auto"/>
            <w:bottom w:val="none" w:sz="0" w:space="0" w:color="auto"/>
            <w:right w:val="none" w:sz="0" w:space="0" w:color="auto"/>
          </w:divBdr>
        </w:div>
      </w:divsChild>
    </w:div>
    <w:div w:id="1788505988">
      <w:bodyDiv w:val="1"/>
      <w:marLeft w:val="0"/>
      <w:marRight w:val="0"/>
      <w:marTop w:val="0"/>
      <w:marBottom w:val="0"/>
      <w:divBdr>
        <w:top w:val="none" w:sz="0" w:space="0" w:color="auto"/>
        <w:left w:val="none" w:sz="0" w:space="0" w:color="auto"/>
        <w:bottom w:val="none" w:sz="0" w:space="0" w:color="auto"/>
        <w:right w:val="none" w:sz="0" w:space="0" w:color="auto"/>
      </w:divBdr>
    </w:div>
    <w:div w:id="1846675225">
      <w:bodyDiv w:val="1"/>
      <w:marLeft w:val="0"/>
      <w:marRight w:val="0"/>
      <w:marTop w:val="0"/>
      <w:marBottom w:val="0"/>
      <w:divBdr>
        <w:top w:val="none" w:sz="0" w:space="0" w:color="auto"/>
        <w:left w:val="none" w:sz="0" w:space="0" w:color="auto"/>
        <w:bottom w:val="none" w:sz="0" w:space="0" w:color="auto"/>
        <w:right w:val="none" w:sz="0" w:space="0" w:color="auto"/>
      </w:divBdr>
    </w:div>
    <w:div w:id="1955866472">
      <w:bodyDiv w:val="1"/>
      <w:marLeft w:val="0"/>
      <w:marRight w:val="0"/>
      <w:marTop w:val="0"/>
      <w:marBottom w:val="0"/>
      <w:divBdr>
        <w:top w:val="none" w:sz="0" w:space="0" w:color="auto"/>
        <w:left w:val="none" w:sz="0" w:space="0" w:color="auto"/>
        <w:bottom w:val="none" w:sz="0" w:space="0" w:color="auto"/>
        <w:right w:val="none" w:sz="0" w:space="0" w:color="auto"/>
      </w:divBdr>
    </w:div>
    <w:div w:id="1995521211">
      <w:bodyDiv w:val="1"/>
      <w:marLeft w:val="0"/>
      <w:marRight w:val="0"/>
      <w:marTop w:val="0"/>
      <w:marBottom w:val="0"/>
      <w:divBdr>
        <w:top w:val="none" w:sz="0" w:space="0" w:color="auto"/>
        <w:left w:val="none" w:sz="0" w:space="0" w:color="auto"/>
        <w:bottom w:val="none" w:sz="0" w:space="0" w:color="auto"/>
        <w:right w:val="none" w:sz="0" w:space="0" w:color="auto"/>
      </w:divBdr>
    </w:div>
    <w:div w:id="2002925993">
      <w:bodyDiv w:val="1"/>
      <w:marLeft w:val="0"/>
      <w:marRight w:val="0"/>
      <w:marTop w:val="0"/>
      <w:marBottom w:val="0"/>
      <w:divBdr>
        <w:top w:val="none" w:sz="0" w:space="0" w:color="auto"/>
        <w:left w:val="none" w:sz="0" w:space="0" w:color="auto"/>
        <w:bottom w:val="none" w:sz="0" w:space="0" w:color="auto"/>
        <w:right w:val="none" w:sz="0" w:space="0" w:color="auto"/>
      </w:divBdr>
    </w:div>
    <w:div w:id="2003851312">
      <w:bodyDiv w:val="1"/>
      <w:marLeft w:val="0"/>
      <w:marRight w:val="0"/>
      <w:marTop w:val="0"/>
      <w:marBottom w:val="0"/>
      <w:divBdr>
        <w:top w:val="none" w:sz="0" w:space="0" w:color="auto"/>
        <w:left w:val="none" w:sz="0" w:space="0" w:color="auto"/>
        <w:bottom w:val="none" w:sz="0" w:space="0" w:color="auto"/>
        <w:right w:val="none" w:sz="0" w:space="0" w:color="auto"/>
      </w:divBdr>
      <w:divsChild>
        <w:div w:id="549192545">
          <w:marLeft w:val="0"/>
          <w:marRight w:val="0"/>
          <w:marTop w:val="0"/>
          <w:marBottom w:val="0"/>
          <w:divBdr>
            <w:top w:val="none" w:sz="0" w:space="0" w:color="auto"/>
            <w:left w:val="none" w:sz="0" w:space="0" w:color="auto"/>
            <w:bottom w:val="none" w:sz="0" w:space="0" w:color="auto"/>
            <w:right w:val="none" w:sz="0" w:space="0" w:color="auto"/>
          </w:divBdr>
        </w:div>
        <w:div w:id="846678758">
          <w:marLeft w:val="0"/>
          <w:marRight w:val="0"/>
          <w:marTop w:val="0"/>
          <w:marBottom w:val="0"/>
          <w:divBdr>
            <w:top w:val="none" w:sz="0" w:space="0" w:color="auto"/>
            <w:left w:val="none" w:sz="0" w:space="0" w:color="auto"/>
            <w:bottom w:val="none" w:sz="0" w:space="0" w:color="auto"/>
            <w:right w:val="none" w:sz="0" w:space="0" w:color="auto"/>
          </w:divBdr>
        </w:div>
      </w:divsChild>
    </w:div>
    <w:div w:id="2008559374">
      <w:bodyDiv w:val="1"/>
      <w:marLeft w:val="0"/>
      <w:marRight w:val="0"/>
      <w:marTop w:val="0"/>
      <w:marBottom w:val="0"/>
      <w:divBdr>
        <w:top w:val="none" w:sz="0" w:space="0" w:color="auto"/>
        <w:left w:val="none" w:sz="0" w:space="0" w:color="auto"/>
        <w:bottom w:val="none" w:sz="0" w:space="0" w:color="auto"/>
        <w:right w:val="none" w:sz="0" w:space="0" w:color="auto"/>
      </w:divBdr>
    </w:div>
    <w:div w:id="2019691418">
      <w:bodyDiv w:val="1"/>
      <w:marLeft w:val="0"/>
      <w:marRight w:val="0"/>
      <w:marTop w:val="0"/>
      <w:marBottom w:val="0"/>
      <w:divBdr>
        <w:top w:val="none" w:sz="0" w:space="0" w:color="auto"/>
        <w:left w:val="none" w:sz="0" w:space="0" w:color="auto"/>
        <w:bottom w:val="none" w:sz="0" w:space="0" w:color="auto"/>
        <w:right w:val="none" w:sz="0" w:space="0" w:color="auto"/>
      </w:divBdr>
      <w:divsChild>
        <w:div w:id="123079741">
          <w:marLeft w:val="0"/>
          <w:marRight w:val="0"/>
          <w:marTop w:val="0"/>
          <w:marBottom w:val="0"/>
          <w:divBdr>
            <w:top w:val="none" w:sz="0" w:space="0" w:color="auto"/>
            <w:left w:val="none" w:sz="0" w:space="0" w:color="auto"/>
            <w:bottom w:val="none" w:sz="0" w:space="0" w:color="auto"/>
            <w:right w:val="none" w:sz="0" w:space="0" w:color="auto"/>
          </w:divBdr>
        </w:div>
        <w:div w:id="146362235">
          <w:marLeft w:val="0"/>
          <w:marRight w:val="0"/>
          <w:marTop w:val="0"/>
          <w:marBottom w:val="0"/>
          <w:divBdr>
            <w:top w:val="none" w:sz="0" w:space="0" w:color="auto"/>
            <w:left w:val="none" w:sz="0" w:space="0" w:color="auto"/>
            <w:bottom w:val="none" w:sz="0" w:space="0" w:color="auto"/>
            <w:right w:val="none" w:sz="0" w:space="0" w:color="auto"/>
          </w:divBdr>
        </w:div>
        <w:div w:id="181553604">
          <w:marLeft w:val="0"/>
          <w:marRight w:val="0"/>
          <w:marTop w:val="0"/>
          <w:marBottom w:val="0"/>
          <w:divBdr>
            <w:top w:val="none" w:sz="0" w:space="0" w:color="auto"/>
            <w:left w:val="none" w:sz="0" w:space="0" w:color="auto"/>
            <w:bottom w:val="none" w:sz="0" w:space="0" w:color="auto"/>
            <w:right w:val="none" w:sz="0" w:space="0" w:color="auto"/>
          </w:divBdr>
        </w:div>
        <w:div w:id="269243091">
          <w:marLeft w:val="0"/>
          <w:marRight w:val="0"/>
          <w:marTop w:val="0"/>
          <w:marBottom w:val="0"/>
          <w:divBdr>
            <w:top w:val="none" w:sz="0" w:space="0" w:color="auto"/>
            <w:left w:val="none" w:sz="0" w:space="0" w:color="auto"/>
            <w:bottom w:val="none" w:sz="0" w:space="0" w:color="auto"/>
            <w:right w:val="none" w:sz="0" w:space="0" w:color="auto"/>
          </w:divBdr>
        </w:div>
        <w:div w:id="278993653">
          <w:marLeft w:val="0"/>
          <w:marRight w:val="0"/>
          <w:marTop w:val="0"/>
          <w:marBottom w:val="0"/>
          <w:divBdr>
            <w:top w:val="none" w:sz="0" w:space="0" w:color="auto"/>
            <w:left w:val="none" w:sz="0" w:space="0" w:color="auto"/>
            <w:bottom w:val="none" w:sz="0" w:space="0" w:color="auto"/>
            <w:right w:val="none" w:sz="0" w:space="0" w:color="auto"/>
          </w:divBdr>
        </w:div>
        <w:div w:id="297734039">
          <w:marLeft w:val="0"/>
          <w:marRight w:val="0"/>
          <w:marTop w:val="0"/>
          <w:marBottom w:val="0"/>
          <w:divBdr>
            <w:top w:val="none" w:sz="0" w:space="0" w:color="auto"/>
            <w:left w:val="none" w:sz="0" w:space="0" w:color="auto"/>
            <w:bottom w:val="none" w:sz="0" w:space="0" w:color="auto"/>
            <w:right w:val="none" w:sz="0" w:space="0" w:color="auto"/>
          </w:divBdr>
        </w:div>
        <w:div w:id="450511637">
          <w:marLeft w:val="0"/>
          <w:marRight w:val="0"/>
          <w:marTop w:val="0"/>
          <w:marBottom w:val="0"/>
          <w:divBdr>
            <w:top w:val="none" w:sz="0" w:space="0" w:color="auto"/>
            <w:left w:val="none" w:sz="0" w:space="0" w:color="auto"/>
            <w:bottom w:val="none" w:sz="0" w:space="0" w:color="auto"/>
            <w:right w:val="none" w:sz="0" w:space="0" w:color="auto"/>
          </w:divBdr>
        </w:div>
        <w:div w:id="602298797">
          <w:marLeft w:val="0"/>
          <w:marRight w:val="0"/>
          <w:marTop w:val="0"/>
          <w:marBottom w:val="0"/>
          <w:divBdr>
            <w:top w:val="none" w:sz="0" w:space="0" w:color="auto"/>
            <w:left w:val="none" w:sz="0" w:space="0" w:color="auto"/>
            <w:bottom w:val="none" w:sz="0" w:space="0" w:color="auto"/>
            <w:right w:val="none" w:sz="0" w:space="0" w:color="auto"/>
          </w:divBdr>
        </w:div>
        <w:div w:id="652415918">
          <w:marLeft w:val="0"/>
          <w:marRight w:val="0"/>
          <w:marTop w:val="0"/>
          <w:marBottom w:val="0"/>
          <w:divBdr>
            <w:top w:val="none" w:sz="0" w:space="0" w:color="auto"/>
            <w:left w:val="none" w:sz="0" w:space="0" w:color="auto"/>
            <w:bottom w:val="none" w:sz="0" w:space="0" w:color="auto"/>
            <w:right w:val="none" w:sz="0" w:space="0" w:color="auto"/>
          </w:divBdr>
        </w:div>
        <w:div w:id="655577266">
          <w:marLeft w:val="0"/>
          <w:marRight w:val="0"/>
          <w:marTop w:val="0"/>
          <w:marBottom w:val="0"/>
          <w:divBdr>
            <w:top w:val="none" w:sz="0" w:space="0" w:color="auto"/>
            <w:left w:val="none" w:sz="0" w:space="0" w:color="auto"/>
            <w:bottom w:val="none" w:sz="0" w:space="0" w:color="auto"/>
            <w:right w:val="none" w:sz="0" w:space="0" w:color="auto"/>
          </w:divBdr>
        </w:div>
        <w:div w:id="704016579">
          <w:marLeft w:val="0"/>
          <w:marRight w:val="0"/>
          <w:marTop w:val="0"/>
          <w:marBottom w:val="0"/>
          <w:divBdr>
            <w:top w:val="none" w:sz="0" w:space="0" w:color="auto"/>
            <w:left w:val="none" w:sz="0" w:space="0" w:color="auto"/>
            <w:bottom w:val="none" w:sz="0" w:space="0" w:color="auto"/>
            <w:right w:val="none" w:sz="0" w:space="0" w:color="auto"/>
          </w:divBdr>
        </w:div>
        <w:div w:id="732779327">
          <w:marLeft w:val="0"/>
          <w:marRight w:val="0"/>
          <w:marTop w:val="0"/>
          <w:marBottom w:val="0"/>
          <w:divBdr>
            <w:top w:val="none" w:sz="0" w:space="0" w:color="auto"/>
            <w:left w:val="none" w:sz="0" w:space="0" w:color="auto"/>
            <w:bottom w:val="none" w:sz="0" w:space="0" w:color="auto"/>
            <w:right w:val="none" w:sz="0" w:space="0" w:color="auto"/>
          </w:divBdr>
        </w:div>
        <w:div w:id="750929673">
          <w:marLeft w:val="0"/>
          <w:marRight w:val="0"/>
          <w:marTop w:val="0"/>
          <w:marBottom w:val="0"/>
          <w:divBdr>
            <w:top w:val="none" w:sz="0" w:space="0" w:color="auto"/>
            <w:left w:val="none" w:sz="0" w:space="0" w:color="auto"/>
            <w:bottom w:val="none" w:sz="0" w:space="0" w:color="auto"/>
            <w:right w:val="none" w:sz="0" w:space="0" w:color="auto"/>
          </w:divBdr>
        </w:div>
        <w:div w:id="836578226">
          <w:marLeft w:val="0"/>
          <w:marRight w:val="0"/>
          <w:marTop w:val="0"/>
          <w:marBottom w:val="0"/>
          <w:divBdr>
            <w:top w:val="none" w:sz="0" w:space="0" w:color="auto"/>
            <w:left w:val="none" w:sz="0" w:space="0" w:color="auto"/>
            <w:bottom w:val="none" w:sz="0" w:space="0" w:color="auto"/>
            <w:right w:val="none" w:sz="0" w:space="0" w:color="auto"/>
          </w:divBdr>
        </w:div>
        <w:div w:id="840504711">
          <w:marLeft w:val="0"/>
          <w:marRight w:val="0"/>
          <w:marTop w:val="0"/>
          <w:marBottom w:val="0"/>
          <w:divBdr>
            <w:top w:val="none" w:sz="0" w:space="0" w:color="auto"/>
            <w:left w:val="none" w:sz="0" w:space="0" w:color="auto"/>
            <w:bottom w:val="none" w:sz="0" w:space="0" w:color="auto"/>
            <w:right w:val="none" w:sz="0" w:space="0" w:color="auto"/>
          </w:divBdr>
        </w:div>
        <w:div w:id="937449259">
          <w:marLeft w:val="0"/>
          <w:marRight w:val="0"/>
          <w:marTop w:val="0"/>
          <w:marBottom w:val="0"/>
          <w:divBdr>
            <w:top w:val="none" w:sz="0" w:space="0" w:color="auto"/>
            <w:left w:val="none" w:sz="0" w:space="0" w:color="auto"/>
            <w:bottom w:val="none" w:sz="0" w:space="0" w:color="auto"/>
            <w:right w:val="none" w:sz="0" w:space="0" w:color="auto"/>
          </w:divBdr>
        </w:div>
        <w:div w:id="1058090753">
          <w:marLeft w:val="0"/>
          <w:marRight w:val="0"/>
          <w:marTop w:val="0"/>
          <w:marBottom w:val="0"/>
          <w:divBdr>
            <w:top w:val="none" w:sz="0" w:space="0" w:color="auto"/>
            <w:left w:val="none" w:sz="0" w:space="0" w:color="auto"/>
            <w:bottom w:val="none" w:sz="0" w:space="0" w:color="auto"/>
            <w:right w:val="none" w:sz="0" w:space="0" w:color="auto"/>
          </w:divBdr>
        </w:div>
        <w:div w:id="1168061933">
          <w:marLeft w:val="0"/>
          <w:marRight w:val="0"/>
          <w:marTop w:val="0"/>
          <w:marBottom w:val="0"/>
          <w:divBdr>
            <w:top w:val="none" w:sz="0" w:space="0" w:color="auto"/>
            <w:left w:val="none" w:sz="0" w:space="0" w:color="auto"/>
            <w:bottom w:val="none" w:sz="0" w:space="0" w:color="auto"/>
            <w:right w:val="none" w:sz="0" w:space="0" w:color="auto"/>
          </w:divBdr>
        </w:div>
        <w:div w:id="1290239588">
          <w:marLeft w:val="0"/>
          <w:marRight w:val="0"/>
          <w:marTop w:val="0"/>
          <w:marBottom w:val="0"/>
          <w:divBdr>
            <w:top w:val="none" w:sz="0" w:space="0" w:color="auto"/>
            <w:left w:val="none" w:sz="0" w:space="0" w:color="auto"/>
            <w:bottom w:val="none" w:sz="0" w:space="0" w:color="auto"/>
            <w:right w:val="none" w:sz="0" w:space="0" w:color="auto"/>
          </w:divBdr>
        </w:div>
        <w:div w:id="1293099611">
          <w:marLeft w:val="0"/>
          <w:marRight w:val="0"/>
          <w:marTop w:val="0"/>
          <w:marBottom w:val="0"/>
          <w:divBdr>
            <w:top w:val="none" w:sz="0" w:space="0" w:color="auto"/>
            <w:left w:val="none" w:sz="0" w:space="0" w:color="auto"/>
            <w:bottom w:val="none" w:sz="0" w:space="0" w:color="auto"/>
            <w:right w:val="none" w:sz="0" w:space="0" w:color="auto"/>
          </w:divBdr>
        </w:div>
        <w:div w:id="1339889069">
          <w:marLeft w:val="0"/>
          <w:marRight w:val="0"/>
          <w:marTop w:val="0"/>
          <w:marBottom w:val="0"/>
          <w:divBdr>
            <w:top w:val="none" w:sz="0" w:space="0" w:color="auto"/>
            <w:left w:val="none" w:sz="0" w:space="0" w:color="auto"/>
            <w:bottom w:val="none" w:sz="0" w:space="0" w:color="auto"/>
            <w:right w:val="none" w:sz="0" w:space="0" w:color="auto"/>
          </w:divBdr>
        </w:div>
        <w:div w:id="1362779466">
          <w:marLeft w:val="0"/>
          <w:marRight w:val="0"/>
          <w:marTop w:val="0"/>
          <w:marBottom w:val="0"/>
          <w:divBdr>
            <w:top w:val="none" w:sz="0" w:space="0" w:color="auto"/>
            <w:left w:val="none" w:sz="0" w:space="0" w:color="auto"/>
            <w:bottom w:val="none" w:sz="0" w:space="0" w:color="auto"/>
            <w:right w:val="none" w:sz="0" w:space="0" w:color="auto"/>
          </w:divBdr>
        </w:div>
        <w:div w:id="1566256868">
          <w:marLeft w:val="0"/>
          <w:marRight w:val="0"/>
          <w:marTop w:val="0"/>
          <w:marBottom w:val="0"/>
          <w:divBdr>
            <w:top w:val="none" w:sz="0" w:space="0" w:color="auto"/>
            <w:left w:val="none" w:sz="0" w:space="0" w:color="auto"/>
            <w:bottom w:val="none" w:sz="0" w:space="0" w:color="auto"/>
            <w:right w:val="none" w:sz="0" w:space="0" w:color="auto"/>
          </w:divBdr>
        </w:div>
        <w:div w:id="1627737102">
          <w:marLeft w:val="0"/>
          <w:marRight w:val="0"/>
          <w:marTop w:val="0"/>
          <w:marBottom w:val="0"/>
          <w:divBdr>
            <w:top w:val="none" w:sz="0" w:space="0" w:color="auto"/>
            <w:left w:val="none" w:sz="0" w:space="0" w:color="auto"/>
            <w:bottom w:val="none" w:sz="0" w:space="0" w:color="auto"/>
            <w:right w:val="none" w:sz="0" w:space="0" w:color="auto"/>
          </w:divBdr>
        </w:div>
        <w:div w:id="1637679997">
          <w:marLeft w:val="0"/>
          <w:marRight w:val="0"/>
          <w:marTop w:val="0"/>
          <w:marBottom w:val="0"/>
          <w:divBdr>
            <w:top w:val="none" w:sz="0" w:space="0" w:color="auto"/>
            <w:left w:val="none" w:sz="0" w:space="0" w:color="auto"/>
            <w:bottom w:val="none" w:sz="0" w:space="0" w:color="auto"/>
            <w:right w:val="none" w:sz="0" w:space="0" w:color="auto"/>
          </w:divBdr>
        </w:div>
        <w:div w:id="1643998504">
          <w:marLeft w:val="0"/>
          <w:marRight w:val="0"/>
          <w:marTop w:val="0"/>
          <w:marBottom w:val="0"/>
          <w:divBdr>
            <w:top w:val="none" w:sz="0" w:space="0" w:color="auto"/>
            <w:left w:val="none" w:sz="0" w:space="0" w:color="auto"/>
            <w:bottom w:val="none" w:sz="0" w:space="0" w:color="auto"/>
            <w:right w:val="none" w:sz="0" w:space="0" w:color="auto"/>
          </w:divBdr>
        </w:div>
        <w:div w:id="1709448320">
          <w:marLeft w:val="0"/>
          <w:marRight w:val="0"/>
          <w:marTop w:val="0"/>
          <w:marBottom w:val="0"/>
          <w:divBdr>
            <w:top w:val="none" w:sz="0" w:space="0" w:color="auto"/>
            <w:left w:val="none" w:sz="0" w:space="0" w:color="auto"/>
            <w:bottom w:val="none" w:sz="0" w:space="0" w:color="auto"/>
            <w:right w:val="none" w:sz="0" w:space="0" w:color="auto"/>
          </w:divBdr>
        </w:div>
        <w:div w:id="1784231064">
          <w:marLeft w:val="0"/>
          <w:marRight w:val="0"/>
          <w:marTop w:val="0"/>
          <w:marBottom w:val="0"/>
          <w:divBdr>
            <w:top w:val="none" w:sz="0" w:space="0" w:color="auto"/>
            <w:left w:val="none" w:sz="0" w:space="0" w:color="auto"/>
            <w:bottom w:val="none" w:sz="0" w:space="0" w:color="auto"/>
            <w:right w:val="none" w:sz="0" w:space="0" w:color="auto"/>
          </w:divBdr>
        </w:div>
        <w:div w:id="1904024909">
          <w:marLeft w:val="0"/>
          <w:marRight w:val="0"/>
          <w:marTop w:val="0"/>
          <w:marBottom w:val="0"/>
          <w:divBdr>
            <w:top w:val="none" w:sz="0" w:space="0" w:color="auto"/>
            <w:left w:val="none" w:sz="0" w:space="0" w:color="auto"/>
            <w:bottom w:val="none" w:sz="0" w:space="0" w:color="auto"/>
            <w:right w:val="none" w:sz="0" w:space="0" w:color="auto"/>
          </w:divBdr>
        </w:div>
        <w:div w:id="1934632562">
          <w:marLeft w:val="0"/>
          <w:marRight w:val="0"/>
          <w:marTop w:val="0"/>
          <w:marBottom w:val="0"/>
          <w:divBdr>
            <w:top w:val="none" w:sz="0" w:space="0" w:color="auto"/>
            <w:left w:val="none" w:sz="0" w:space="0" w:color="auto"/>
            <w:bottom w:val="none" w:sz="0" w:space="0" w:color="auto"/>
            <w:right w:val="none" w:sz="0" w:space="0" w:color="auto"/>
          </w:divBdr>
        </w:div>
        <w:div w:id="2063358831">
          <w:marLeft w:val="0"/>
          <w:marRight w:val="0"/>
          <w:marTop w:val="0"/>
          <w:marBottom w:val="0"/>
          <w:divBdr>
            <w:top w:val="none" w:sz="0" w:space="0" w:color="auto"/>
            <w:left w:val="none" w:sz="0" w:space="0" w:color="auto"/>
            <w:bottom w:val="none" w:sz="0" w:space="0" w:color="auto"/>
            <w:right w:val="none" w:sz="0" w:space="0" w:color="auto"/>
          </w:divBdr>
        </w:div>
        <w:div w:id="2117826348">
          <w:marLeft w:val="0"/>
          <w:marRight w:val="0"/>
          <w:marTop w:val="0"/>
          <w:marBottom w:val="0"/>
          <w:divBdr>
            <w:top w:val="none" w:sz="0" w:space="0" w:color="auto"/>
            <w:left w:val="none" w:sz="0" w:space="0" w:color="auto"/>
            <w:bottom w:val="none" w:sz="0" w:space="0" w:color="auto"/>
            <w:right w:val="none" w:sz="0" w:space="0" w:color="auto"/>
          </w:divBdr>
        </w:div>
        <w:div w:id="2144615599">
          <w:marLeft w:val="0"/>
          <w:marRight w:val="0"/>
          <w:marTop w:val="0"/>
          <w:marBottom w:val="0"/>
          <w:divBdr>
            <w:top w:val="none" w:sz="0" w:space="0" w:color="auto"/>
            <w:left w:val="none" w:sz="0" w:space="0" w:color="auto"/>
            <w:bottom w:val="none" w:sz="0" w:space="0" w:color="auto"/>
            <w:right w:val="none" w:sz="0" w:space="0" w:color="auto"/>
          </w:divBdr>
        </w:div>
      </w:divsChild>
    </w:div>
    <w:div w:id="2069524787">
      <w:bodyDiv w:val="1"/>
      <w:marLeft w:val="0"/>
      <w:marRight w:val="0"/>
      <w:marTop w:val="0"/>
      <w:marBottom w:val="0"/>
      <w:divBdr>
        <w:top w:val="none" w:sz="0" w:space="0" w:color="auto"/>
        <w:left w:val="none" w:sz="0" w:space="0" w:color="auto"/>
        <w:bottom w:val="none" w:sz="0" w:space="0" w:color="auto"/>
        <w:right w:val="none" w:sz="0" w:space="0" w:color="auto"/>
      </w:divBdr>
    </w:div>
    <w:div w:id="2076776155">
      <w:bodyDiv w:val="1"/>
      <w:marLeft w:val="0"/>
      <w:marRight w:val="0"/>
      <w:marTop w:val="0"/>
      <w:marBottom w:val="0"/>
      <w:divBdr>
        <w:top w:val="none" w:sz="0" w:space="0" w:color="auto"/>
        <w:left w:val="none" w:sz="0" w:space="0" w:color="auto"/>
        <w:bottom w:val="none" w:sz="0" w:space="0" w:color="auto"/>
        <w:right w:val="none" w:sz="0" w:space="0" w:color="auto"/>
      </w:divBdr>
    </w:div>
    <w:div w:id="2114543728">
      <w:bodyDiv w:val="1"/>
      <w:marLeft w:val="0"/>
      <w:marRight w:val="0"/>
      <w:marTop w:val="0"/>
      <w:marBottom w:val="0"/>
      <w:divBdr>
        <w:top w:val="none" w:sz="0" w:space="0" w:color="auto"/>
        <w:left w:val="none" w:sz="0" w:space="0" w:color="auto"/>
        <w:bottom w:val="none" w:sz="0" w:space="0" w:color="auto"/>
        <w:right w:val="none" w:sz="0" w:space="0" w:color="auto"/>
      </w:divBdr>
    </w:div>
    <w:div w:id="214580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88CD4DB16D4867BE8B89FA1B98BF5C"/>
        <w:category>
          <w:name w:val="General"/>
          <w:gallery w:val="placeholder"/>
        </w:category>
        <w:types>
          <w:type w:val="bbPlcHdr"/>
        </w:types>
        <w:behaviors>
          <w:behavior w:val="content"/>
        </w:behaviors>
        <w:guid w:val="{EDAB9FD7-FA2E-423C-9C71-E1468FE553A2}"/>
      </w:docPartPr>
      <w:docPartBody>
        <w:p w:rsidR="00617CC4" w:rsidRDefault="00C14BBB" w:rsidP="00C14BBB">
          <w:r w:rsidRPr="00F1016F">
            <w:rPr>
              <w:rStyle w:val="PlaceholderText"/>
            </w:rPr>
            <w:t>Choose an item.</w:t>
          </w:r>
        </w:p>
      </w:docPartBody>
    </w:docPart>
    <w:docPart>
      <w:docPartPr>
        <w:name w:val="8296E40DCD7D2C429367BAEF9762B93C"/>
        <w:category>
          <w:name w:val="General"/>
          <w:gallery w:val="placeholder"/>
        </w:category>
        <w:types>
          <w:type w:val="bbPlcHdr"/>
        </w:types>
        <w:behaviors>
          <w:behavior w:val="content"/>
        </w:behaviors>
        <w:guid w:val="{6AD38EB4-9E39-C847-9224-A9ECA8BA78D4}"/>
      </w:docPartPr>
      <w:docPartBody>
        <w:p w:rsidR="00163F10" w:rsidRDefault="00C622EE" w:rsidP="00C622EE">
          <w:pPr>
            <w:pStyle w:val="8296E40DCD7D2C429367BAEF9762B93C"/>
          </w:pPr>
          <w:r w:rsidRPr="00F1016F">
            <w:rPr>
              <w:rStyle w:val="PlaceholderText"/>
            </w:rPr>
            <w:t>Choose an item.</w:t>
          </w:r>
        </w:p>
      </w:docPartBody>
    </w:docPart>
    <w:docPart>
      <w:docPartPr>
        <w:name w:val="3F7F3C00E090C6498AF4661EEE292D25"/>
        <w:category>
          <w:name w:val="General"/>
          <w:gallery w:val="placeholder"/>
        </w:category>
        <w:types>
          <w:type w:val="bbPlcHdr"/>
        </w:types>
        <w:behaviors>
          <w:behavior w:val="content"/>
        </w:behaviors>
        <w:guid w:val="{2FB757A2-8C41-C249-A1CB-6CB7B14423D1}"/>
      </w:docPartPr>
      <w:docPartBody>
        <w:p w:rsidR="00163F10" w:rsidRDefault="00C622EE" w:rsidP="00C622EE">
          <w:pPr>
            <w:pStyle w:val="3F7F3C00E090C6498AF4661EEE292D25"/>
          </w:pPr>
          <w:r w:rsidRPr="00F1016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518"/>
    <w:rsid w:val="000354CF"/>
    <w:rsid w:val="000363B3"/>
    <w:rsid w:val="00060422"/>
    <w:rsid w:val="000E2E28"/>
    <w:rsid w:val="00115489"/>
    <w:rsid w:val="00163F10"/>
    <w:rsid w:val="00232342"/>
    <w:rsid w:val="00274065"/>
    <w:rsid w:val="00287E09"/>
    <w:rsid w:val="0030222D"/>
    <w:rsid w:val="00334518"/>
    <w:rsid w:val="00346F33"/>
    <w:rsid w:val="00356F32"/>
    <w:rsid w:val="003A7476"/>
    <w:rsid w:val="00425072"/>
    <w:rsid w:val="00466D41"/>
    <w:rsid w:val="00481FC1"/>
    <w:rsid w:val="00494050"/>
    <w:rsid w:val="005A0E79"/>
    <w:rsid w:val="005D02EC"/>
    <w:rsid w:val="00601EE8"/>
    <w:rsid w:val="00617CC4"/>
    <w:rsid w:val="00670DCC"/>
    <w:rsid w:val="006943CA"/>
    <w:rsid w:val="006A3C0D"/>
    <w:rsid w:val="006A5C8B"/>
    <w:rsid w:val="007B35DE"/>
    <w:rsid w:val="007D4F12"/>
    <w:rsid w:val="00936B33"/>
    <w:rsid w:val="00964DFD"/>
    <w:rsid w:val="00980702"/>
    <w:rsid w:val="00A01D6B"/>
    <w:rsid w:val="00A115C9"/>
    <w:rsid w:val="00A427FF"/>
    <w:rsid w:val="00A605CA"/>
    <w:rsid w:val="00A61BE0"/>
    <w:rsid w:val="00AD35B8"/>
    <w:rsid w:val="00B664F9"/>
    <w:rsid w:val="00BE4EF2"/>
    <w:rsid w:val="00C14BBB"/>
    <w:rsid w:val="00C622EE"/>
    <w:rsid w:val="00C75B59"/>
    <w:rsid w:val="00CC4D48"/>
    <w:rsid w:val="00CF709C"/>
    <w:rsid w:val="00D0090A"/>
    <w:rsid w:val="00D24F39"/>
    <w:rsid w:val="00D42AA1"/>
    <w:rsid w:val="00D51BBC"/>
    <w:rsid w:val="00E40F1B"/>
    <w:rsid w:val="00E43CEA"/>
    <w:rsid w:val="00EC0F74"/>
    <w:rsid w:val="00EC1228"/>
    <w:rsid w:val="00EF0A8D"/>
    <w:rsid w:val="00F05189"/>
    <w:rsid w:val="00F1001E"/>
    <w:rsid w:val="00F21CEE"/>
    <w:rsid w:val="00F378A4"/>
    <w:rsid w:val="00F56BB7"/>
    <w:rsid w:val="00F70148"/>
    <w:rsid w:val="00F97066"/>
    <w:rsid w:val="00FB3A41"/>
    <w:rsid w:val="00FE0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22EE"/>
    <w:rPr>
      <w:color w:val="808080"/>
    </w:rPr>
  </w:style>
  <w:style w:type="paragraph" w:customStyle="1" w:styleId="8296E40DCD7D2C429367BAEF9762B93C">
    <w:name w:val="8296E40DCD7D2C429367BAEF9762B93C"/>
    <w:rsid w:val="00C622EE"/>
    <w:pPr>
      <w:spacing w:after="0" w:line="240" w:lineRule="auto"/>
    </w:pPr>
    <w:rPr>
      <w:sz w:val="24"/>
      <w:szCs w:val="24"/>
    </w:rPr>
  </w:style>
  <w:style w:type="paragraph" w:customStyle="1" w:styleId="3F7F3C00E090C6498AF4661EEE292D25">
    <w:name w:val="3F7F3C00E090C6498AF4661EEE292D25"/>
    <w:rsid w:val="00C622E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A3920-EF79-450C-9105-0E80DEC4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17318</Words>
  <Characters>95657</Characters>
  <Application>Microsoft Office Word</Application>
  <DocSecurity>0</DocSecurity>
  <Lines>1959</Lines>
  <Paragraphs>683</Paragraphs>
  <ScaleCrop>false</ScaleCrop>
  <Manager/>
  <Company/>
  <LinksUpToDate>false</LinksUpToDate>
  <CharactersWithSpaces>112900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Iowa Local Policies and Procedures</dc:title>
  <dc:subject/>
  <dc:creator>Rebekah Brandmeyer</dc:creator>
  <cp:keywords/>
  <dc:description/>
  <cp:lastModifiedBy>Rebekah Brandmeyer</cp:lastModifiedBy>
  <cp:revision>3</cp:revision>
  <cp:lastPrinted>2022-06-21T15:08:00Z</cp:lastPrinted>
  <dcterms:created xsi:type="dcterms:W3CDTF">2025-06-09T15:47:00Z</dcterms:created>
  <dcterms:modified xsi:type="dcterms:W3CDTF">2025-06-09T15:47:00Z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0833d24e-a75d-4714-8d90-814c252d4f23</vt:lpwstr>
  </property>
</Properties>
</file>