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63C89" w14:textId="36F5C86A" w:rsidR="00713D21" w:rsidRDefault="001F19CD">
      <w:r>
        <w:rPr>
          <w:noProof/>
        </w:rPr>
        <mc:AlternateContent>
          <mc:Choice Requires="wpg">
            <w:drawing>
              <wp:anchor distT="0" distB="0" distL="114300" distR="114300" simplePos="0" relativeHeight="251658242" behindDoc="0" locked="0" layoutInCell="1" allowOverlap="1" wp14:anchorId="0E165A3C" wp14:editId="769E9659">
                <wp:simplePos x="0" y="0"/>
                <wp:positionH relativeFrom="column">
                  <wp:posOffset>4205650</wp:posOffset>
                </wp:positionH>
                <wp:positionV relativeFrom="paragraph">
                  <wp:posOffset>5762625</wp:posOffset>
                </wp:positionV>
                <wp:extent cx="2633877" cy="3373755"/>
                <wp:effectExtent l="0" t="0" r="0" b="0"/>
                <wp:wrapNone/>
                <wp:docPr id="228966546" name="Group 8" title="Crop mark graphic"/>
                <wp:cNvGraphicFramePr/>
                <a:graphic xmlns:a="http://schemas.openxmlformats.org/drawingml/2006/main">
                  <a:graphicData uri="http://schemas.microsoft.com/office/word/2010/wordprocessingGroup">
                    <wpg:wgp>
                      <wpg:cNvGrpSpPr/>
                      <wpg:grpSpPr>
                        <a:xfrm>
                          <a:off x="0" y="0"/>
                          <a:ext cx="2633877" cy="3373755"/>
                          <a:chOff x="0" y="0"/>
                          <a:chExt cx="2628900" cy="3371850"/>
                        </a:xfrm>
                      </wpg:grpSpPr>
                      <wps:wsp>
                        <wps:cNvPr id="1329696720"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rgbClr val="00B0F0"/>
                          </a:solidFill>
                          <a:ln>
                            <a:noFill/>
                          </a:ln>
                        </wps:spPr>
                        <wps:bodyPr vert="horz" wrap="square" lIns="91440" tIns="45720" rIns="91440" bIns="45720" numCol="1" anchor="t" anchorCtr="0" compatLnSpc="1">
                          <a:prstTxWarp prst="textNoShape">
                            <a:avLst/>
                          </a:prstTxWarp>
                        </wps:bodyPr>
                      </wps:wsp>
                      <wps:wsp>
                        <wps:cNvPr id="309202658" name="Rectangle 309202658"/>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FA92297" id="Group 8" o:spid="_x0000_s1026" alt="Title: Crop mark graphic" style="position:absolute;margin-left:331.15pt;margin-top:453.75pt;width:207.4pt;height:265.65pt;z-index:251658242" coordsize="26289,3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">
                <v:shape id="Freeform 456" o:spid="_x0000_s1027" style="position:absolute;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" path="m1344,1806l,1806,,1641r1176,l1176,r168,l1344,1806xe" fillcolor="#00b0f0" stroked="f">
                  <v:path arrowok="t" o:connecttype="custom" o:connectlocs="2133600,2867025;0,2867025;0,2605088;1866900,2605088;1866900,0;2133600,0;2133600,2867025" o:connectangles="0,0,0,0,0,0,0"/>
                </v:shape>
                <v:rect id="Rectangle 309202658" o:spid="_x0000_s1028" style="position:absolute;left:95;width:26194;height:3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" filled="f" stroked="f" strokeweight="1pt"/>
              </v:group>
            </w:pict>
          </mc:Fallback>
        </mc:AlternateContent>
      </w:r>
      <w:r w:rsidR="003768F4">
        <w:rPr>
          <w:noProof/>
        </w:rPr>
        <mc:AlternateContent>
          <mc:Choice Requires="wps">
            <w:drawing>
              <wp:anchor distT="0" distB="0" distL="114300" distR="114300" simplePos="0" relativeHeight="251657216" behindDoc="1" locked="0" layoutInCell="1" allowOverlap="1" wp14:anchorId="2A79185A" wp14:editId="7958EF07">
                <wp:simplePos x="0" y="0"/>
                <wp:positionH relativeFrom="page">
                  <wp:posOffset>238760</wp:posOffset>
                </wp:positionH>
                <wp:positionV relativeFrom="page">
                  <wp:posOffset>273667</wp:posOffset>
                </wp:positionV>
                <wp:extent cx="7315200" cy="9601200"/>
                <wp:effectExtent l="0" t="0" r="1270" b="5715"/>
                <wp:wrapNone/>
                <wp:docPr id="464" name="Rectangle 4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593CD840" id="Rectangle 464" o:spid="_x0000_s1026" alt="&quot;&quot;" style="position:absolute;margin-left:18.8pt;margin-top:21.55pt;width:8in;height:756pt;z-index:-251659264;visibility:visible;mso-wrap-style:square;mso-width-percent:941;mso-height-percent:954;mso-wrap-distance-left:9pt;mso-wrap-distance-top:0;mso-wrap-distance-right:9pt;mso-wrap-distance-bottom:0;mso-position-horizontal:absolute;mso-position-horizontal-relative:page;mso-position-vertical:absolute;mso-position-vertical-relative:page;mso-width-percent:941;mso-height-percent:954;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" fillcolor="#dfe3e5 [3214]" stroked="f">
                <w10:wrap anchorx="page" anchory="page"/>
              </v:rect>
            </w:pict>
          </mc:Fallback>
        </mc:AlternateContent>
      </w:r>
    </w:p>
    <w:p w14:paraId="7C9B2655" w14:textId="21156C12" w:rsidR="00713D21" w:rsidRDefault="00713D21"/>
    <w:p w14:paraId="015EEA7B" w14:textId="5C476E7D" w:rsidR="00713D21" w:rsidRDefault="00713D21"/>
    <w:p w14:paraId="7D02C09F" w14:textId="4AC259EB" w:rsidR="00FD3F36" w:rsidRDefault="00444246">
      <w:r>
        <w:rPr>
          <w:noProof/>
        </w:rPr>
        <mc:AlternateContent>
          <mc:Choice Requires="wpg">
            <w:drawing>
              <wp:anchor distT="0" distB="0" distL="114300" distR="114300" simplePos="0" relativeHeight="251657217" behindDoc="0" locked="0" layoutInCell="1" allowOverlap="1" wp14:anchorId="5569C5D1" wp14:editId="63D6D015">
                <wp:simplePos x="0" y="0"/>
                <wp:positionH relativeFrom="page">
                  <wp:align>left</wp:align>
                </wp:positionH>
                <wp:positionV relativeFrom="page">
                  <wp:align>top</wp:align>
                </wp:positionV>
                <wp:extent cx="6382385" cy="3837398"/>
                <wp:effectExtent l="0" t="0" r="0" b="10795"/>
                <wp:wrapNone/>
                <wp:docPr id="459" name="Group 4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82385" cy="3837398"/>
                          <a:chOff x="0" y="0"/>
                          <a:chExt cx="6381735" cy="3734656"/>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rgbClr val="00B0F0"/>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771510" y="761886"/>
                            <a:ext cx="5610225" cy="2972770"/>
                          </a:xfrm>
                          <a:prstGeom prst="rect">
                            <a:avLst/>
                          </a:prstGeom>
                          <a:noFill/>
                          <a:ln w="6350">
                            <a:noFill/>
                          </a:ln>
                        </wps:spPr>
                        <wps:txbx>
                          <w:txbxContent>
                            <w:sdt>
                              <w:sdtPr>
                                <w:rPr>
                                  <w:rFonts w:asciiTheme="majorHAnsi" w:hAnsiTheme="majorHAnsi"/>
                                  <w:color w:val="335B74" w:themeColor="text2"/>
                                  <w:spacing w:val="10"/>
                                  <w:sz w:val="36"/>
                                  <w:szCs w:val="36"/>
                                </w:rPr>
                                <w:alias w:val="Subtitle"/>
                                <w:tag w:val=""/>
                                <w:id w:val="-925647391"/>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65137CCC" w14:textId="59D44344" w:rsidR="00EE28C7" w:rsidRDefault="0052392D">
                                  <w:pPr>
                                    <w:pStyle w:val="NoSpacing"/>
                                    <w:spacing w:after="240" w:line="216" w:lineRule="auto"/>
                                    <w:rPr>
                                      <w:rFonts w:asciiTheme="majorHAnsi" w:hAnsiTheme="majorHAnsi"/>
                                      <w:color w:val="335B74" w:themeColor="text2"/>
                                      <w:spacing w:val="10"/>
                                      <w:sz w:val="36"/>
                                      <w:szCs w:val="36"/>
                                    </w:rPr>
                                  </w:pPr>
                                  <w:r>
                                    <w:rPr>
                                      <w:rFonts w:asciiTheme="majorHAnsi" w:hAnsiTheme="majorHAnsi"/>
                                      <w:color w:val="335B74" w:themeColor="text2"/>
                                      <w:spacing w:val="10"/>
                                      <w:sz w:val="36"/>
                                      <w:szCs w:val="36"/>
                                    </w:rPr>
                                    <w:t xml:space="preserve">     </w:t>
                                  </w:r>
                                </w:p>
                              </w:sdtContent>
                            </w:sdt>
                            <w:sdt>
                              <w:sdtPr>
                                <w:rPr>
                                  <w:rFonts w:asciiTheme="majorHAnsi" w:hAnsiTheme="majorHAnsi"/>
                                  <w:caps/>
                                  <w:color w:val="1C6194" w:themeColor="accent2" w:themeShade="BF"/>
                                  <w:sz w:val="96"/>
                                  <w:szCs w:val="96"/>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7A796BF" w14:textId="055B2D47" w:rsidR="00EE28C7" w:rsidRPr="00117563" w:rsidRDefault="00340AB5">
                                  <w:pPr>
                                    <w:pStyle w:val="NoSpacing"/>
                                    <w:spacing w:line="216" w:lineRule="auto"/>
                                    <w:rPr>
                                      <w:rFonts w:asciiTheme="majorHAnsi" w:hAnsiTheme="majorHAnsi"/>
                                      <w:caps/>
                                      <w:color w:val="1C6194" w:themeColor="accent2" w:themeShade="BF"/>
                                      <w:sz w:val="96"/>
                                      <w:szCs w:val="96"/>
                                    </w:rPr>
                                  </w:pPr>
                                  <w:r w:rsidRPr="00117563">
                                    <w:rPr>
                                      <w:rFonts w:asciiTheme="majorHAnsi" w:hAnsiTheme="majorHAnsi"/>
                                      <w:caps/>
                                      <w:color w:val="1C6194" w:themeColor="accent2" w:themeShade="BF"/>
                                      <w:sz w:val="96"/>
                                      <w:szCs w:val="96"/>
                                    </w:rPr>
                                    <w:t>Central Iowa Local Policies and Procedures</w:t>
                                  </w:r>
                                </w:p>
                              </w:sdtContent>
                            </w:sdt>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69C5D1" id="Group 459" o:spid="_x0000_s1026" alt="&quot;&quot;" style="position:absolute;margin-left:0;margin-top:0;width:502.55pt;height:302.15pt;z-index:251657217;mso-position-horizontal:left;mso-position-horizontal-relative:page;mso-position-vertical:top;mso-position-vertical-relative:page;mso-width-relative:margin;mso-height-relative:margin" coordsize="63817,3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">
                <v:group id="Group 460" o:spid="_x0000_s1027" style="position:absolute;width:26426;height:34015" coordsize="26426,3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61" o:spid="_x0000_s1028" style="position:absolute;left:5048;top:5048;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" path="m168,1806l,1806,,,1344,r,165l168,165r,1641xe" fillcolor="#00b0f0" stroked="f">
                    <v:path arrowok="t" o:connecttype="custom" o:connectlocs="266700,2867025;0,2867025;0,0;2133600,0;2133600,261938;266700,261938;266700,2867025" o:connectangles="0,0,0,0,0,0,0"/>
                  </v:shape>
                  <v:rect id="Rectangle 462" o:spid="_x0000_s1029" style="position:absolute;width:26426;height:3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" filled="f" stroked="f" strokeweight="1pt"/>
                </v:group>
                <v:shapetype id="_x0000_t202" coordsize="21600,21600" o:spt="202" path="m,l,21600r21600,l21600,xe">
                  <v:stroke joinstyle="miter"/>
                  <v:path gradientshapeok="t" o:connecttype="rect"/>
                </v:shapetype>
                <v:shape id="Text Box 463" o:spid="_x0000_s1030" type="#_x0000_t202" style="position:absolute;left:7715;top:7618;width:56102;height:2972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" filled="f" stroked="f" strokeweight=".5pt">
                  <v:textbox inset="36pt,36pt,0,0">
                    <w:txbxContent>
                      <w:sdt>
                        <w:sdtPr>
                          <w:rPr>
                            <w:rFonts w:asciiTheme="majorHAnsi" w:hAnsiTheme="majorHAnsi"/>
                            <w:color w:val="335B74" w:themeColor="text2"/>
                            <w:spacing w:val="10"/>
                            <w:sz w:val="36"/>
                            <w:szCs w:val="36"/>
                          </w:rPr>
                          <w:alias w:val="Subtitle"/>
                          <w:tag w:val=""/>
                          <w:id w:val="-925647391"/>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65137CCC" w14:textId="59D44344" w:rsidR="00EE28C7" w:rsidRDefault="0052392D">
                            <w:pPr>
                              <w:pStyle w:val="NoSpacing"/>
                              <w:spacing w:after="240" w:line="216" w:lineRule="auto"/>
                              <w:rPr>
                                <w:rFonts w:asciiTheme="majorHAnsi" w:hAnsiTheme="majorHAnsi"/>
                                <w:color w:val="335B74" w:themeColor="text2"/>
                                <w:spacing w:val="10"/>
                                <w:sz w:val="36"/>
                                <w:szCs w:val="36"/>
                              </w:rPr>
                            </w:pPr>
                            <w:r>
                              <w:rPr>
                                <w:rFonts w:asciiTheme="majorHAnsi" w:hAnsiTheme="majorHAnsi"/>
                                <w:color w:val="335B74" w:themeColor="text2"/>
                                <w:spacing w:val="10"/>
                                <w:sz w:val="36"/>
                                <w:szCs w:val="36"/>
                              </w:rPr>
                              <w:t xml:space="preserve">     </w:t>
                            </w:r>
                          </w:p>
                        </w:sdtContent>
                      </w:sdt>
                      <w:sdt>
                        <w:sdtPr>
                          <w:rPr>
                            <w:rFonts w:asciiTheme="majorHAnsi" w:hAnsiTheme="majorHAnsi"/>
                            <w:caps/>
                            <w:color w:val="1C6194" w:themeColor="accent2" w:themeShade="BF"/>
                            <w:sz w:val="96"/>
                            <w:szCs w:val="96"/>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7A796BF" w14:textId="055B2D47" w:rsidR="00EE28C7" w:rsidRPr="00117563" w:rsidRDefault="00340AB5">
                            <w:pPr>
                              <w:pStyle w:val="NoSpacing"/>
                              <w:spacing w:line="216" w:lineRule="auto"/>
                              <w:rPr>
                                <w:rFonts w:asciiTheme="majorHAnsi" w:hAnsiTheme="majorHAnsi"/>
                                <w:caps/>
                                <w:color w:val="1C6194" w:themeColor="accent2" w:themeShade="BF"/>
                                <w:sz w:val="96"/>
                                <w:szCs w:val="96"/>
                              </w:rPr>
                            </w:pPr>
                            <w:r w:rsidRPr="00117563">
                              <w:rPr>
                                <w:rFonts w:asciiTheme="majorHAnsi" w:hAnsiTheme="majorHAnsi"/>
                                <w:caps/>
                                <w:color w:val="1C6194" w:themeColor="accent2" w:themeShade="BF"/>
                                <w:sz w:val="96"/>
                                <w:szCs w:val="96"/>
                              </w:rPr>
                              <w:t>Central Iowa Local Policies and Procedures</w:t>
                            </w:r>
                          </w:p>
                        </w:sdtContent>
                      </w:sdt>
                    </w:txbxContent>
                  </v:textbox>
                </v:shape>
                <w10:wrap anchorx="page" anchory="page"/>
              </v:group>
            </w:pict>
          </mc:Fallback>
        </mc:AlternateContent>
      </w:r>
    </w:p>
    <w:p w14:paraId="7818E204" w14:textId="5FA3454E" w:rsidR="00FD3F36" w:rsidRDefault="00FD3F36"/>
    <w:sdt>
      <w:sdtPr>
        <w:id w:val="-21934366"/>
        <w:docPartObj>
          <w:docPartGallery w:val="Cover Pages"/>
          <w:docPartUnique/>
        </w:docPartObj>
      </w:sdtPr>
      <w:sdtEndPr/>
      <w:sdtContent>
        <w:p w14:paraId="334EE1CC" w14:textId="0E581ACB" w:rsidR="00EE28C7" w:rsidRDefault="00EE28C7"/>
        <w:p w14:paraId="13C5459A" w14:textId="6978B337" w:rsidR="006A12FA" w:rsidRDefault="003507EF" w:rsidP="006A12FA">
          <w:r>
            <w:rPr>
              <w:noProof/>
            </w:rPr>
            <w:drawing>
              <wp:anchor distT="0" distB="0" distL="114300" distR="114300" simplePos="0" relativeHeight="251659266" behindDoc="0" locked="0" layoutInCell="1" allowOverlap="1" wp14:anchorId="4D096F71" wp14:editId="3BAA1689">
                <wp:simplePos x="0" y="0"/>
                <wp:positionH relativeFrom="margin">
                  <wp:posOffset>1127125</wp:posOffset>
                </wp:positionH>
                <wp:positionV relativeFrom="paragraph">
                  <wp:posOffset>6047740</wp:posOffset>
                </wp:positionV>
                <wp:extent cx="4797706" cy="1139160"/>
                <wp:effectExtent l="0" t="0" r="0" b="0"/>
                <wp:wrapNone/>
                <wp:docPr id="247529553" name="Picture 8"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529553" name="Picture 8" descr="A black and blue logo&#10;&#10;AI-generated content may be incorrect."/>
                        <pic:cNvPicPr/>
                      </pic:nvPicPr>
                      <pic:blipFill rotWithShape="1">
                        <a:blip r:embed="rId11">
                          <a:extLst>
                            <a:ext uri="{28A0092B-C50C-407E-A947-70E740481C1C}">
                              <a14:useLocalDpi xmlns:a14="http://schemas.microsoft.com/office/drawing/2010/main" val="0"/>
                            </a:ext>
                          </a:extLst>
                        </a:blip>
                        <a:srcRect r="16597"/>
                        <a:stretch>
                          <a:fillRect/>
                        </a:stretch>
                      </pic:blipFill>
                      <pic:spPr bwMode="auto">
                        <a:xfrm>
                          <a:off x="0" y="0"/>
                          <a:ext cx="4797706" cy="1139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EE28C7">
            <w:br w:type="page"/>
          </w:r>
        </w:p>
      </w:sdtContent>
    </w:sdt>
    <w:bookmarkStart w:id="0" w:name="_Toc75774442" w:displacedByCustomXml="prev"/>
    <w:sdt>
      <w:sdtPr>
        <w:rPr>
          <w:rFonts w:ascii="Times New Roman" w:hAnsi="Times New Roman"/>
          <w:b w:val="0"/>
          <w:bCs w:val="0"/>
          <w:caps w:val="0"/>
          <w:color w:val="auto"/>
          <w:spacing w:val="0"/>
          <w:szCs w:val="24"/>
        </w:rPr>
        <w:id w:val="-1031644439"/>
        <w:docPartObj>
          <w:docPartGallery w:val="Table of Contents"/>
          <w:docPartUnique/>
        </w:docPartObj>
      </w:sdtPr>
      <w:sdtEndPr>
        <w:rPr>
          <w:noProof/>
        </w:rPr>
      </w:sdtEndPr>
      <w:sdtContent>
        <w:p w14:paraId="749D9CDA" w14:textId="152FAE62" w:rsidR="00DD6D58" w:rsidRDefault="00DD6D58">
          <w:pPr>
            <w:pStyle w:val="TOCHeading"/>
          </w:pPr>
          <w:r>
            <w:t>Contents</w:t>
          </w:r>
        </w:p>
        <w:p w14:paraId="689C91B6" w14:textId="0ABFEDBA" w:rsidR="00923434" w:rsidRDefault="00DD6D58">
          <w:pPr>
            <w:pStyle w:val="TOC1"/>
            <w:tabs>
              <w:tab w:val="right" w:leader="dot" w:pos="9350"/>
            </w:tabs>
            <w:rPr>
              <w:rFonts w:asciiTheme="minorHAnsi" w:eastAsiaTheme="minorEastAsia" w:hAnsiTheme="minorHAnsi" w:cstheme="minorBidi"/>
              <w:b w:val="0"/>
              <w:bCs w:val="0"/>
              <w:i w:val="0"/>
              <w:iCs w:val="0"/>
              <w:noProof/>
              <w:sz w:val="22"/>
              <w:szCs w:val="22"/>
            </w:rPr>
          </w:pPr>
          <w:r>
            <w:fldChar w:fldCharType="begin"/>
          </w:r>
          <w:r>
            <w:instrText xml:space="preserve"> TOC \o "1-3" \h \z \u </w:instrText>
          </w:r>
          <w:r>
            <w:fldChar w:fldCharType="separate"/>
          </w:r>
          <w:hyperlink w:anchor="_Toc103592441" w:history="1">
            <w:r w:rsidR="00923434" w:rsidRPr="001E1986">
              <w:rPr>
                <w:rStyle w:val="Hyperlink"/>
                <w:rFonts w:cstheme="majorHAnsi"/>
                <w:noProof/>
              </w:rPr>
              <w:t>ADMINISTRATION AND GOVERNANCE</w:t>
            </w:r>
            <w:r w:rsidR="00923434">
              <w:rPr>
                <w:noProof/>
                <w:webHidden/>
              </w:rPr>
              <w:tab/>
            </w:r>
            <w:r w:rsidR="00923434">
              <w:rPr>
                <w:noProof/>
                <w:webHidden/>
              </w:rPr>
              <w:fldChar w:fldCharType="begin"/>
            </w:r>
            <w:r w:rsidR="00923434">
              <w:rPr>
                <w:noProof/>
                <w:webHidden/>
              </w:rPr>
              <w:instrText xml:space="preserve"> PAGEREF _Toc103592441 \h </w:instrText>
            </w:r>
            <w:r w:rsidR="00923434">
              <w:rPr>
                <w:noProof/>
                <w:webHidden/>
              </w:rPr>
            </w:r>
            <w:r w:rsidR="00923434">
              <w:rPr>
                <w:noProof/>
                <w:webHidden/>
              </w:rPr>
              <w:fldChar w:fldCharType="separate"/>
            </w:r>
            <w:r w:rsidR="0054640D">
              <w:rPr>
                <w:noProof/>
                <w:webHidden/>
              </w:rPr>
              <w:t>3</w:t>
            </w:r>
            <w:r w:rsidR="00923434">
              <w:rPr>
                <w:noProof/>
                <w:webHidden/>
              </w:rPr>
              <w:fldChar w:fldCharType="end"/>
            </w:r>
          </w:hyperlink>
        </w:p>
        <w:p w14:paraId="598EE5AF" w14:textId="62ADCF6D" w:rsidR="00923434" w:rsidRDefault="00923434">
          <w:pPr>
            <w:pStyle w:val="TOC2"/>
            <w:rPr>
              <w:rFonts w:asciiTheme="minorHAnsi" w:eastAsiaTheme="minorEastAsia" w:hAnsiTheme="minorHAnsi" w:cstheme="minorBidi"/>
              <w:b w:val="0"/>
              <w:bCs w:val="0"/>
              <w:noProof/>
              <w:color w:val="auto"/>
              <w:sz w:val="22"/>
              <w:szCs w:val="22"/>
            </w:rPr>
          </w:pPr>
          <w:hyperlink w:anchor="_Toc103592442" w:history="1">
            <w:r w:rsidRPr="001E1986">
              <w:rPr>
                <w:rStyle w:val="Hyperlink"/>
                <w:rFonts w:cstheme="majorHAnsi"/>
                <w:noProof/>
              </w:rPr>
              <w:t>ACCOUNTING AND FINANCE POLICIES AND PROCEDURES</w:t>
            </w:r>
            <w:r>
              <w:rPr>
                <w:noProof/>
                <w:webHidden/>
              </w:rPr>
              <w:tab/>
            </w:r>
            <w:r>
              <w:rPr>
                <w:noProof/>
                <w:webHidden/>
              </w:rPr>
              <w:fldChar w:fldCharType="begin"/>
            </w:r>
            <w:r>
              <w:rPr>
                <w:noProof/>
                <w:webHidden/>
              </w:rPr>
              <w:instrText xml:space="preserve"> PAGEREF _Toc103592442 \h </w:instrText>
            </w:r>
            <w:r>
              <w:rPr>
                <w:noProof/>
                <w:webHidden/>
              </w:rPr>
            </w:r>
            <w:r>
              <w:rPr>
                <w:noProof/>
                <w:webHidden/>
              </w:rPr>
              <w:fldChar w:fldCharType="separate"/>
            </w:r>
            <w:r w:rsidR="0054640D">
              <w:rPr>
                <w:noProof/>
                <w:webHidden/>
              </w:rPr>
              <w:t>3</w:t>
            </w:r>
            <w:r>
              <w:rPr>
                <w:noProof/>
                <w:webHidden/>
              </w:rPr>
              <w:fldChar w:fldCharType="end"/>
            </w:r>
          </w:hyperlink>
        </w:p>
        <w:p w14:paraId="5A0E4576" w14:textId="095D98F2" w:rsidR="00923434" w:rsidRDefault="00923434">
          <w:pPr>
            <w:pStyle w:val="TOC2"/>
            <w:rPr>
              <w:rFonts w:asciiTheme="minorHAnsi" w:eastAsiaTheme="minorEastAsia" w:hAnsiTheme="minorHAnsi" w:cstheme="minorBidi"/>
              <w:b w:val="0"/>
              <w:bCs w:val="0"/>
              <w:noProof/>
              <w:color w:val="auto"/>
              <w:sz w:val="22"/>
              <w:szCs w:val="22"/>
            </w:rPr>
          </w:pPr>
          <w:hyperlink w:anchor="_Toc103592443" w:history="1">
            <w:r w:rsidRPr="001E1986">
              <w:rPr>
                <w:rStyle w:val="Hyperlink"/>
                <w:rFonts w:cstheme="majorHAnsi"/>
                <w:noProof/>
              </w:rPr>
              <w:t>CONFLICT OF INTEREST</w:t>
            </w:r>
            <w:r>
              <w:rPr>
                <w:noProof/>
                <w:webHidden/>
              </w:rPr>
              <w:tab/>
            </w:r>
            <w:r>
              <w:rPr>
                <w:noProof/>
                <w:webHidden/>
              </w:rPr>
              <w:fldChar w:fldCharType="begin"/>
            </w:r>
            <w:r>
              <w:rPr>
                <w:noProof/>
                <w:webHidden/>
              </w:rPr>
              <w:instrText xml:space="preserve"> PAGEREF _Toc103592443 \h </w:instrText>
            </w:r>
            <w:r>
              <w:rPr>
                <w:noProof/>
                <w:webHidden/>
              </w:rPr>
            </w:r>
            <w:r>
              <w:rPr>
                <w:noProof/>
                <w:webHidden/>
              </w:rPr>
              <w:fldChar w:fldCharType="separate"/>
            </w:r>
            <w:r w:rsidR="0054640D">
              <w:rPr>
                <w:noProof/>
                <w:webHidden/>
              </w:rPr>
              <w:t>6</w:t>
            </w:r>
            <w:r>
              <w:rPr>
                <w:noProof/>
                <w:webHidden/>
              </w:rPr>
              <w:fldChar w:fldCharType="end"/>
            </w:r>
          </w:hyperlink>
        </w:p>
        <w:p w14:paraId="708BA65E" w14:textId="1D8012C7" w:rsidR="00923434" w:rsidRDefault="00923434">
          <w:pPr>
            <w:pStyle w:val="TOC2"/>
            <w:rPr>
              <w:rFonts w:asciiTheme="minorHAnsi" w:eastAsiaTheme="minorEastAsia" w:hAnsiTheme="minorHAnsi" w:cstheme="minorBidi"/>
              <w:b w:val="0"/>
              <w:bCs w:val="0"/>
              <w:noProof/>
              <w:color w:val="auto"/>
              <w:sz w:val="22"/>
              <w:szCs w:val="22"/>
            </w:rPr>
          </w:pPr>
          <w:hyperlink w:anchor="_Toc103592444" w:history="1">
            <w:r w:rsidRPr="001E1986">
              <w:rPr>
                <w:rStyle w:val="Hyperlink"/>
                <w:rFonts w:cstheme="majorHAnsi"/>
                <w:noProof/>
              </w:rPr>
              <w:t>DEBARMENT AND SUSPENSION</w:t>
            </w:r>
            <w:r>
              <w:rPr>
                <w:noProof/>
                <w:webHidden/>
              </w:rPr>
              <w:tab/>
            </w:r>
            <w:r>
              <w:rPr>
                <w:noProof/>
                <w:webHidden/>
              </w:rPr>
              <w:fldChar w:fldCharType="begin"/>
            </w:r>
            <w:r>
              <w:rPr>
                <w:noProof/>
                <w:webHidden/>
              </w:rPr>
              <w:instrText xml:space="preserve"> PAGEREF _Toc103592444 \h </w:instrText>
            </w:r>
            <w:r>
              <w:rPr>
                <w:noProof/>
                <w:webHidden/>
              </w:rPr>
            </w:r>
            <w:r>
              <w:rPr>
                <w:noProof/>
                <w:webHidden/>
              </w:rPr>
              <w:fldChar w:fldCharType="separate"/>
            </w:r>
            <w:r w:rsidR="0054640D">
              <w:rPr>
                <w:noProof/>
                <w:webHidden/>
              </w:rPr>
              <w:t>9</w:t>
            </w:r>
            <w:r>
              <w:rPr>
                <w:noProof/>
                <w:webHidden/>
              </w:rPr>
              <w:fldChar w:fldCharType="end"/>
            </w:r>
          </w:hyperlink>
        </w:p>
        <w:p w14:paraId="387A5092" w14:textId="6F2FBEDB" w:rsidR="00923434" w:rsidRDefault="00923434">
          <w:pPr>
            <w:pStyle w:val="TOC2"/>
            <w:rPr>
              <w:rFonts w:asciiTheme="minorHAnsi" w:eastAsiaTheme="minorEastAsia" w:hAnsiTheme="minorHAnsi" w:cstheme="minorBidi"/>
              <w:b w:val="0"/>
              <w:bCs w:val="0"/>
              <w:noProof/>
              <w:color w:val="auto"/>
              <w:sz w:val="22"/>
              <w:szCs w:val="22"/>
            </w:rPr>
          </w:pPr>
          <w:hyperlink w:anchor="_Toc103592445" w:history="1">
            <w:r w:rsidRPr="001E1986">
              <w:rPr>
                <w:rStyle w:val="Hyperlink"/>
                <w:rFonts w:cstheme="majorHAnsi"/>
                <w:noProof/>
              </w:rPr>
              <w:t>FIREWALL POLICY</w:t>
            </w:r>
            <w:r>
              <w:rPr>
                <w:noProof/>
                <w:webHidden/>
              </w:rPr>
              <w:tab/>
            </w:r>
            <w:r>
              <w:rPr>
                <w:noProof/>
                <w:webHidden/>
              </w:rPr>
              <w:fldChar w:fldCharType="begin"/>
            </w:r>
            <w:r>
              <w:rPr>
                <w:noProof/>
                <w:webHidden/>
              </w:rPr>
              <w:instrText xml:space="preserve"> PAGEREF _Toc103592445 \h </w:instrText>
            </w:r>
            <w:r>
              <w:rPr>
                <w:noProof/>
                <w:webHidden/>
              </w:rPr>
            </w:r>
            <w:r>
              <w:rPr>
                <w:noProof/>
                <w:webHidden/>
              </w:rPr>
              <w:fldChar w:fldCharType="separate"/>
            </w:r>
            <w:r w:rsidR="0054640D">
              <w:rPr>
                <w:noProof/>
                <w:webHidden/>
              </w:rPr>
              <w:t>9</w:t>
            </w:r>
            <w:r>
              <w:rPr>
                <w:noProof/>
                <w:webHidden/>
              </w:rPr>
              <w:fldChar w:fldCharType="end"/>
            </w:r>
          </w:hyperlink>
        </w:p>
        <w:p w14:paraId="4771C495" w14:textId="12EB045F" w:rsidR="00923434" w:rsidRDefault="00923434">
          <w:pPr>
            <w:pStyle w:val="TOC2"/>
            <w:rPr>
              <w:rFonts w:asciiTheme="minorHAnsi" w:eastAsiaTheme="minorEastAsia" w:hAnsiTheme="minorHAnsi" w:cstheme="minorBidi"/>
              <w:b w:val="0"/>
              <w:bCs w:val="0"/>
              <w:noProof/>
              <w:color w:val="auto"/>
              <w:sz w:val="22"/>
              <w:szCs w:val="22"/>
            </w:rPr>
          </w:pPr>
          <w:hyperlink w:anchor="_Toc103592446" w:history="1">
            <w:r w:rsidRPr="001E1986">
              <w:rPr>
                <w:rStyle w:val="Hyperlink"/>
                <w:rFonts w:cstheme="majorHAnsi"/>
                <w:noProof/>
              </w:rPr>
              <w:t>LOCAL MONITORING AND OVERSIGHT POLICIES</w:t>
            </w:r>
            <w:r>
              <w:rPr>
                <w:noProof/>
                <w:webHidden/>
              </w:rPr>
              <w:tab/>
            </w:r>
            <w:r>
              <w:rPr>
                <w:noProof/>
                <w:webHidden/>
              </w:rPr>
              <w:fldChar w:fldCharType="begin"/>
            </w:r>
            <w:r>
              <w:rPr>
                <w:noProof/>
                <w:webHidden/>
              </w:rPr>
              <w:instrText xml:space="preserve"> PAGEREF _Toc103592446 \h </w:instrText>
            </w:r>
            <w:r>
              <w:rPr>
                <w:noProof/>
                <w:webHidden/>
              </w:rPr>
            </w:r>
            <w:r>
              <w:rPr>
                <w:noProof/>
                <w:webHidden/>
              </w:rPr>
              <w:fldChar w:fldCharType="separate"/>
            </w:r>
            <w:r w:rsidR="0054640D">
              <w:rPr>
                <w:noProof/>
                <w:webHidden/>
              </w:rPr>
              <w:t>13</w:t>
            </w:r>
            <w:r>
              <w:rPr>
                <w:noProof/>
                <w:webHidden/>
              </w:rPr>
              <w:fldChar w:fldCharType="end"/>
            </w:r>
          </w:hyperlink>
        </w:p>
        <w:p w14:paraId="728F7645" w14:textId="4A6BA40A" w:rsidR="00923434" w:rsidRDefault="00923434">
          <w:pPr>
            <w:pStyle w:val="TOC2"/>
            <w:rPr>
              <w:rFonts w:asciiTheme="minorHAnsi" w:eastAsiaTheme="minorEastAsia" w:hAnsiTheme="minorHAnsi" w:cstheme="minorBidi"/>
              <w:b w:val="0"/>
              <w:bCs w:val="0"/>
              <w:noProof/>
              <w:color w:val="auto"/>
              <w:sz w:val="22"/>
              <w:szCs w:val="22"/>
            </w:rPr>
          </w:pPr>
          <w:hyperlink w:anchor="_Toc103592447" w:history="1">
            <w:r w:rsidRPr="001E1986">
              <w:rPr>
                <w:rStyle w:val="Hyperlink"/>
                <w:rFonts w:cstheme="majorHAnsi"/>
                <w:noProof/>
              </w:rPr>
              <w:t>NON-DISCRIMINATION AND EQUAL OPPORTUNITY</w:t>
            </w:r>
            <w:r>
              <w:rPr>
                <w:noProof/>
                <w:webHidden/>
              </w:rPr>
              <w:tab/>
            </w:r>
            <w:r>
              <w:rPr>
                <w:noProof/>
                <w:webHidden/>
              </w:rPr>
              <w:fldChar w:fldCharType="begin"/>
            </w:r>
            <w:r>
              <w:rPr>
                <w:noProof/>
                <w:webHidden/>
              </w:rPr>
              <w:instrText xml:space="preserve"> PAGEREF _Toc103592447 \h </w:instrText>
            </w:r>
            <w:r>
              <w:rPr>
                <w:noProof/>
                <w:webHidden/>
              </w:rPr>
            </w:r>
            <w:r>
              <w:rPr>
                <w:noProof/>
                <w:webHidden/>
              </w:rPr>
              <w:fldChar w:fldCharType="separate"/>
            </w:r>
            <w:r w:rsidR="0054640D">
              <w:rPr>
                <w:noProof/>
                <w:webHidden/>
              </w:rPr>
              <w:t>18</w:t>
            </w:r>
            <w:r>
              <w:rPr>
                <w:noProof/>
                <w:webHidden/>
              </w:rPr>
              <w:fldChar w:fldCharType="end"/>
            </w:r>
          </w:hyperlink>
        </w:p>
        <w:p w14:paraId="04B935B9" w14:textId="55F48C2B" w:rsidR="00923434" w:rsidRDefault="00923434">
          <w:pPr>
            <w:pStyle w:val="TOC2"/>
            <w:rPr>
              <w:rFonts w:asciiTheme="minorHAnsi" w:eastAsiaTheme="minorEastAsia" w:hAnsiTheme="minorHAnsi" w:cstheme="minorBidi"/>
              <w:b w:val="0"/>
              <w:bCs w:val="0"/>
              <w:noProof/>
              <w:color w:val="auto"/>
              <w:sz w:val="22"/>
              <w:szCs w:val="22"/>
            </w:rPr>
          </w:pPr>
          <w:hyperlink w:anchor="_Toc103592448" w:history="1">
            <w:r w:rsidRPr="001E1986">
              <w:rPr>
                <w:rStyle w:val="Hyperlink"/>
                <w:rFonts w:cstheme="majorHAnsi"/>
                <w:noProof/>
              </w:rPr>
              <w:t>PRIORITY OF SERVICE</w:t>
            </w:r>
            <w:r>
              <w:rPr>
                <w:noProof/>
                <w:webHidden/>
              </w:rPr>
              <w:tab/>
            </w:r>
            <w:r>
              <w:rPr>
                <w:noProof/>
                <w:webHidden/>
              </w:rPr>
              <w:fldChar w:fldCharType="begin"/>
            </w:r>
            <w:r>
              <w:rPr>
                <w:noProof/>
                <w:webHidden/>
              </w:rPr>
              <w:instrText xml:space="preserve"> PAGEREF _Toc103592448 \h </w:instrText>
            </w:r>
            <w:r>
              <w:rPr>
                <w:noProof/>
                <w:webHidden/>
              </w:rPr>
            </w:r>
            <w:r>
              <w:rPr>
                <w:noProof/>
                <w:webHidden/>
              </w:rPr>
              <w:fldChar w:fldCharType="separate"/>
            </w:r>
            <w:r w:rsidR="0054640D">
              <w:rPr>
                <w:noProof/>
                <w:webHidden/>
              </w:rPr>
              <w:t>18</w:t>
            </w:r>
            <w:r>
              <w:rPr>
                <w:noProof/>
                <w:webHidden/>
              </w:rPr>
              <w:fldChar w:fldCharType="end"/>
            </w:r>
          </w:hyperlink>
        </w:p>
        <w:p w14:paraId="504EA909" w14:textId="4AC609DC" w:rsidR="00923434" w:rsidRDefault="00923434">
          <w:pPr>
            <w:pStyle w:val="TOC2"/>
            <w:rPr>
              <w:rFonts w:asciiTheme="minorHAnsi" w:eastAsiaTheme="minorEastAsia" w:hAnsiTheme="minorHAnsi" w:cstheme="minorBidi"/>
              <w:b w:val="0"/>
              <w:bCs w:val="0"/>
              <w:noProof/>
              <w:color w:val="auto"/>
              <w:sz w:val="22"/>
              <w:szCs w:val="22"/>
            </w:rPr>
          </w:pPr>
          <w:hyperlink w:anchor="_Toc103592449" w:history="1">
            <w:r w:rsidRPr="001E1986">
              <w:rPr>
                <w:rStyle w:val="Hyperlink"/>
                <w:rFonts w:cstheme="majorHAnsi"/>
                <w:noProof/>
              </w:rPr>
              <w:t>PROCUREMENT POLICIES AND PROCEDURES</w:t>
            </w:r>
            <w:r>
              <w:rPr>
                <w:noProof/>
                <w:webHidden/>
              </w:rPr>
              <w:tab/>
            </w:r>
            <w:r>
              <w:rPr>
                <w:noProof/>
                <w:webHidden/>
              </w:rPr>
              <w:fldChar w:fldCharType="begin"/>
            </w:r>
            <w:r>
              <w:rPr>
                <w:noProof/>
                <w:webHidden/>
              </w:rPr>
              <w:instrText xml:space="preserve"> PAGEREF _Toc103592449 \h </w:instrText>
            </w:r>
            <w:r>
              <w:rPr>
                <w:noProof/>
                <w:webHidden/>
              </w:rPr>
            </w:r>
            <w:r>
              <w:rPr>
                <w:noProof/>
                <w:webHidden/>
              </w:rPr>
              <w:fldChar w:fldCharType="separate"/>
            </w:r>
            <w:r w:rsidR="0054640D">
              <w:rPr>
                <w:noProof/>
                <w:webHidden/>
              </w:rPr>
              <w:t>18</w:t>
            </w:r>
            <w:r>
              <w:rPr>
                <w:noProof/>
                <w:webHidden/>
              </w:rPr>
              <w:fldChar w:fldCharType="end"/>
            </w:r>
          </w:hyperlink>
        </w:p>
        <w:p w14:paraId="74B7AC43" w14:textId="669E438A" w:rsidR="00923434" w:rsidRDefault="00923434">
          <w:pPr>
            <w:pStyle w:val="TOC3"/>
            <w:rPr>
              <w:rFonts w:asciiTheme="minorHAnsi" w:eastAsiaTheme="minorEastAsia" w:hAnsiTheme="minorHAnsi" w:cstheme="minorBidi"/>
              <w:noProof/>
              <w:sz w:val="22"/>
              <w:szCs w:val="22"/>
            </w:rPr>
          </w:pPr>
          <w:hyperlink w:anchor="_Toc103592450" w:history="1">
            <w:r w:rsidRPr="001E1986">
              <w:rPr>
                <w:rStyle w:val="Hyperlink"/>
                <w:noProof/>
                <w:shd w:val="clear" w:color="auto" w:fill="FFFFFF"/>
              </w:rPr>
              <w:t>SOLE SOURCE</w:t>
            </w:r>
            <w:r>
              <w:rPr>
                <w:noProof/>
                <w:webHidden/>
              </w:rPr>
              <w:tab/>
            </w:r>
            <w:r>
              <w:rPr>
                <w:noProof/>
                <w:webHidden/>
              </w:rPr>
              <w:fldChar w:fldCharType="begin"/>
            </w:r>
            <w:r>
              <w:rPr>
                <w:noProof/>
                <w:webHidden/>
              </w:rPr>
              <w:instrText xml:space="preserve"> PAGEREF _Toc103592450 \h </w:instrText>
            </w:r>
            <w:r>
              <w:rPr>
                <w:noProof/>
                <w:webHidden/>
              </w:rPr>
            </w:r>
            <w:r>
              <w:rPr>
                <w:noProof/>
                <w:webHidden/>
              </w:rPr>
              <w:fldChar w:fldCharType="separate"/>
            </w:r>
            <w:r w:rsidR="0054640D">
              <w:rPr>
                <w:noProof/>
                <w:webHidden/>
              </w:rPr>
              <w:t>19</w:t>
            </w:r>
            <w:r>
              <w:rPr>
                <w:noProof/>
                <w:webHidden/>
              </w:rPr>
              <w:fldChar w:fldCharType="end"/>
            </w:r>
          </w:hyperlink>
        </w:p>
        <w:p w14:paraId="4558790E" w14:textId="59AA8B08" w:rsidR="00923434" w:rsidRDefault="00923434">
          <w:pPr>
            <w:pStyle w:val="TOC2"/>
            <w:rPr>
              <w:rFonts w:asciiTheme="minorHAnsi" w:eastAsiaTheme="minorEastAsia" w:hAnsiTheme="minorHAnsi" w:cstheme="minorBidi"/>
              <w:b w:val="0"/>
              <w:bCs w:val="0"/>
              <w:noProof/>
              <w:color w:val="auto"/>
              <w:sz w:val="22"/>
              <w:szCs w:val="22"/>
            </w:rPr>
          </w:pPr>
          <w:hyperlink w:anchor="_Toc103592451" w:history="1">
            <w:r w:rsidRPr="001E1986">
              <w:rPr>
                <w:rStyle w:val="Hyperlink"/>
                <w:noProof/>
              </w:rPr>
              <w:t>TRAVEL POLICY (SERVICE PROVIDER)</w:t>
            </w:r>
            <w:r>
              <w:rPr>
                <w:noProof/>
                <w:webHidden/>
              </w:rPr>
              <w:tab/>
            </w:r>
            <w:r>
              <w:rPr>
                <w:noProof/>
                <w:webHidden/>
              </w:rPr>
              <w:fldChar w:fldCharType="begin"/>
            </w:r>
            <w:r>
              <w:rPr>
                <w:noProof/>
                <w:webHidden/>
              </w:rPr>
              <w:instrText xml:space="preserve"> PAGEREF _Toc103592451 \h </w:instrText>
            </w:r>
            <w:r>
              <w:rPr>
                <w:noProof/>
                <w:webHidden/>
              </w:rPr>
            </w:r>
            <w:r>
              <w:rPr>
                <w:noProof/>
                <w:webHidden/>
              </w:rPr>
              <w:fldChar w:fldCharType="separate"/>
            </w:r>
            <w:r w:rsidR="0054640D">
              <w:rPr>
                <w:noProof/>
                <w:webHidden/>
              </w:rPr>
              <w:t>23</w:t>
            </w:r>
            <w:r>
              <w:rPr>
                <w:noProof/>
                <w:webHidden/>
              </w:rPr>
              <w:fldChar w:fldCharType="end"/>
            </w:r>
          </w:hyperlink>
        </w:p>
        <w:p w14:paraId="6E28EB85" w14:textId="08869C17" w:rsidR="00923434" w:rsidRDefault="00923434">
          <w:pPr>
            <w:pStyle w:val="TOC2"/>
            <w:rPr>
              <w:rFonts w:asciiTheme="minorHAnsi" w:eastAsiaTheme="minorEastAsia" w:hAnsiTheme="minorHAnsi" w:cstheme="minorBidi"/>
              <w:b w:val="0"/>
              <w:bCs w:val="0"/>
              <w:noProof/>
              <w:color w:val="auto"/>
              <w:sz w:val="22"/>
              <w:szCs w:val="22"/>
            </w:rPr>
          </w:pPr>
          <w:hyperlink w:anchor="_Toc103592452" w:history="1">
            <w:r w:rsidRPr="001E1986">
              <w:rPr>
                <w:rStyle w:val="Hyperlink"/>
                <w:rFonts w:cstheme="majorHAnsi"/>
                <w:noProof/>
              </w:rPr>
              <w:t>WIOA PARTICIPANTS GRIEVANCE AND COMPLAINTS PROCEDURES</w:t>
            </w:r>
            <w:r>
              <w:rPr>
                <w:noProof/>
                <w:webHidden/>
              </w:rPr>
              <w:tab/>
            </w:r>
            <w:r>
              <w:rPr>
                <w:noProof/>
                <w:webHidden/>
              </w:rPr>
              <w:fldChar w:fldCharType="begin"/>
            </w:r>
            <w:r>
              <w:rPr>
                <w:noProof/>
                <w:webHidden/>
              </w:rPr>
              <w:instrText xml:space="preserve"> PAGEREF _Toc103592452 \h </w:instrText>
            </w:r>
            <w:r>
              <w:rPr>
                <w:noProof/>
                <w:webHidden/>
              </w:rPr>
            </w:r>
            <w:r>
              <w:rPr>
                <w:noProof/>
                <w:webHidden/>
              </w:rPr>
              <w:fldChar w:fldCharType="separate"/>
            </w:r>
            <w:r w:rsidR="0054640D">
              <w:rPr>
                <w:noProof/>
                <w:webHidden/>
              </w:rPr>
              <w:t>23</w:t>
            </w:r>
            <w:r>
              <w:rPr>
                <w:noProof/>
                <w:webHidden/>
              </w:rPr>
              <w:fldChar w:fldCharType="end"/>
            </w:r>
          </w:hyperlink>
        </w:p>
        <w:p w14:paraId="32E03A90" w14:textId="4C47EB58" w:rsidR="00923434" w:rsidRDefault="00923434">
          <w:pPr>
            <w:pStyle w:val="TOC3"/>
            <w:rPr>
              <w:rFonts w:asciiTheme="minorHAnsi" w:eastAsiaTheme="minorEastAsia" w:hAnsiTheme="minorHAnsi" w:cstheme="minorBidi"/>
              <w:noProof/>
              <w:sz w:val="22"/>
              <w:szCs w:val="22"/>
            </w:rPr>
          </w:pPr>
          <w:hyperlink w:anchor="_Toc103592453" w:history="1">
            <w:r w:rsidRPr="001E1986">
              <w:rPr>
                <w:rStyle w:val="Hyperlink"/>
                <w:noProof/>
              </w:rPr>
              <w:t>COMPLAINTS AND GRIEVANCES</w:t>
            </w:r>
            <w:r>
              <w:rPr>
                <w:noProof/>
                <w:webHidden/>
              </w:rPr>
              <w:tab/>
            </w:r>
            <w:r>
              <w:rPr>
                <w:noProof/>
                <w:webHidden/>
              </w:rPr>
              <w:fldChar w:fldCharType="begin"/>
            </w:r>
            <w:r>
              <w:rPr>
                <w:noProof/>
                <w:webHidden/>
              </w:rPr>
              <w:instrText xml:space="preserve"> PAGEREF _Toc103592453 \h </w:instrText>
            </w:r>
            <w:r>
              <w:rPr>
                <w:noProof/>
                <w:webHidden/>
              </w:rPr>
            </w:r>
            <w:r>
              <w:rPr>
                <w:noProof/>
                <w:webHidden/>
              </w:rPr>
              <w:fldChar w:fldCharType="separate"/>
            </w:r>
            <w:r w:rsidR="0054640D">
              <w:rPr>
                <w:noProof/>
                <w:webHidden/>
              </w:rPr>
              <w:t>24</w:t>
            </w:r>
            <w:r>
              <w:rPr>
                <w:noProof/>
                <w:webHidden/>
              </w:rPr>
              <w:fldChar w:fldCharType="end"/>
            </w:r>
          </w:hyperlink>
        </w:p>
        <w:p w14:paraId="5F3379DB" w14:textId="23499ABC" w:rsidR="00923434" w:rsidRDefault="00923434">
          <w:pPr>
            <w:pStyle w:val="TOC3"/>
            <w:rPr>
              <w:rFonts w:asciiTheme="minorHAnsi" w:eastAsiaTheme="minorEastAsia" w:hAnsiTheme="minorHAnsi" w:cstheme="minorBidi"/>
              <w:noProof/>
              <w:sz w:val="22"/>
              <w:szCs w:val="22"/>
            </w:rPr>
          </w:pPr>
          <w:hyperlink w:anchor="_Toc103592454" w:history="1">
            <w:r w:rsidRPr="001E1986">
              <w:rPr>
                <w:rStyle w:val="Hyperlink"/>
                <w:noProof/>
              </w:rPr>
              <w:t>WORKFORCE INNOVATION &amp; OPPORTUNITY ACT (WIOA)</w:t>
            </w:r>
            <w:r>
              <w:rPr>
                <w:noProof/>
                <w:webHidden/>
              </w:rPr>
              <w:tab/>
            </w:r>
            <w:r>
              <w:rPr>
                <w:noProof/>
                <w:webHidden/>
              </w:rPr>
              <w:fldChar w:fldCharType="begin"/>
            </w:r>
            <w:r>
              <w:rPr>
                <w:noProof/>
                <w:webHidden/>
              </w:rPr>
              <w:instrText xml:space="preserve"> PAGEREF _Toc103592454 \h </w:instrText>
            </w:r>
            <w:r>
              <w:rPr>
                <w:noProof/>
                <w:webHidden/>
              </w:rPr>
            </w:r>
            <w:r>
              <w:rPr>
                <w:noProof/>
                <w:webHidden/>
              </w:rPr>
              <w:fldChar w:fldCharType="separate"/>
            </w:r>
            <w:r w:rsidR="0054640D">
              <w:rPr>
                <w:noProof/>
                <w:webHidden/>
              </w:rPr>
              <w:t>26</w:t>
            </w:r>
            <w:r>
              <w:rPr>
                <w:noProof/>
                <w:webHidden/>
              </w:rPr>
              <w:fldChar w:fldCharType="end"/>
            </w:r>
          </w:hyperlink>
        </w:p>
        <w:p w14:paraId="54D6B4B4" w14:textId="7EC9C5DF" w:rsidR="00923434" w:rsidRDefault="00923434">
          <w:pPr>
            <w:pStyle w:val="TOC1"/>
            <w:tabs>
              <w:tab w:val="right" w:leader="dot" w:pos="9350"/>
            </w:tabs>
            <w:rPr>
              <w:rFonts w:asciiTheme="minorHAnsi" w:eastAsiaTheme="minorEastAsia" w:hAnsiTheme="minorHAnsi" w:cstheme="minorBidi"/>
              <w:b w:val="0"/>
              <w:bCs w:val="0"/>
              <w:i w:val="0"/>
              <w:iCs w:val="0"/>
              <w:noProof/>
              <w:sz w:val="22"/>
              <w:szCs w:val="22"/>
            </w:rPr>
          </w:pPr>
          <w:hyperlink w:anchor="_Toc103592455" w:history="1">
            <w:r w:rsidRPr="001E1986">
              <w:rPr>
                <w:rStyle w:val="Hyperlink"/>
                <w:rFonts w:cstheme="majorHAnsi"/>
                <w:noProof/>
              </w:rPr>
              <w:t>TITLE IB PROGRAMS</w:t>
            </w:r>
            <w:r>
              <w:rPr>
                <w:noProof/>
                <w:webHidden/>
              </w:rPr>
              <w:tab/>
            </w:r>
            <w:r>
              <w:rPr>
                <w:noProof/>
                <w:webHidden/>
              </w:rPr>
              <w:fldChar w:fldCharType="begin"/>
            </w:r>
            <w:r>
              <w:rPr>
                <w:noProof/>
                <w:webHidden/>
              </w:rPr>
              <w:instrText xml:space="preserve"> PAGEREF _Toc103592455 \h </w:instrText>
            </w:r>
            <w:r>
              <w:rPr>
                <w:noProof/>
                <w:webHidden/>
              </w:rPr>
            </w:r>
            <w:r>
              <w:rPr>
                <w:noProof/>
                <w:webHidden/>
              </w:rPr>
              <w:fldChar w:fldCharType="separate"/>
            </w:r>
            <w:r w:rsidR="0054640D">
              <w:rPr>
                <w:noProof/>
                <w:webHidden/>
              </w:rPr>
              <w:t>27</w:t>
            </w:r>
            <w:r>
              <w:rPr>
                <w:noProof/>
                <w:webHidden/>
              </w:rPr>
              <w:fldChar w:fldCharType="end"/>
            </w:r>
          </w:hyperlink>
        </w:p>
        <w:p w14:paraId="4BDF37AE" w14:textId="59B3FE20" w:rsidR="00923434" w:rsidRDefault="00923434">
          <w:pPr>
            <w:pStyle w:val="TOC2"/>
            <w:rPr>
              <w:rFonts w:asciiTheme="minorHAnsi" w:eastAsiaTheme="minorEastAsia" w:hAnsiTheme="minorHAnsi" w:cstheme="minorBidi"/>
              <w:b w:val="0"/>
              <w:bCs w:val="0"/>
              <w:noProof/>
              <w:color w:val="auto"/>
              <w:sz w:val="22"/>
              <w:szCs w:val="22"/>
            </w:rPr>
          </w:pPr>
          <w:hyperlink w:anchor="_Toc103592456" w:history="1">
            <w:r w:rsidRPr="001E1986">
              <w:rPr>
                <w:rStyle w:val="Hyperlink"/>
                <w:rFonts w:cstheme="majorHAnsi"/>
                <w:noProof/>
              </w:rPr>
              <w:t>ADDITIONAL ASSISTANCE (YOUTH)</w:t>
            </w:r>
            <w:r>
              <w:rPr>
                <w:noProof/>
                <w:webHidden/>
              </w:rPr>
              <w:tab/>
            </w:r>
            <w:r>
              <w:rPr>
                <w:noProof/>
                <w:webHidden/>
              </w:rPr>
              <w:fldChar w:fldCharType="begin"/>
            </w:r>
            <w:r>
              <w:rPr>
                <w:noProof/>
                <w:webHidden/>
              </w:rPr>
              <w:instrText xml:space="preserve"> PAGEREF _Toc103592456 \h </w:instrText>
            </w:r>
            <w:r>
              <w:rPr>
                <w:noProof/>
                <w:webHidden/>
              </w:rPr>
            </w:r>
            <w:r>
              <w:rPr>
                <w:noProof/>
                <w:webHidden/>
              </w:rPr>
              <w:fldChar w:fldCharType="separate"/>
            </w:r>
            <w:r w:rsidR="0054640D">
              <w:rPr>
                <w:noProof/>
                <w:webHidden/>
              </w:rPr>
              <w:t>27</w:t>
            </w:r>
            <w:r>
              <w:rPr>
                <w:noProof/>
                <w:webHidden/>
              </w:rPr>
              <w:fldChar w:fldCharType="end"/>
            </w:r>
          </w:hyperlink>
        </w:p>
        <w:p w14:paraId="4D67E354" w14:textId="662534A1" w:rsidR="00923434" w:rsidRDefault="00923434">
          <w:pPr>
            <w:pStyle w:val="TOC2"/>
            <w:rPr>
              <w:rFonts w:asciiTheme="minorHAnsi" w:eastAsiaTheme="minorEastAsia" w:hAnsiTheme="minorHAnsi" w:cstheme="minorBidi"/>
              <w:b w:val="0"/>
              <w:bCs w:val="0"/>
              <w:noProof/>
              <w:color w:val="auto"/>
              <w:sz w:val="22"/>
              <w:szCs w:val="22"/>
            </w:rPr>
          </w:pPr>
          <w:hyperlink w:anchor="_Toc103592457" w:history="1">
            <w:r w:rsidRPr="001E1986">
              <w:rPr>
                <w:rStyle w:val="Hyperlink"/>
                <w:rFonts w:cstheme="majorHAnsi"/>
                <w:noProof/>
              </w:rPr>
              <w:t>ADULT INCOME ELIGIBILITY</w:t>
            </w:r>
            <w:r>
              <w:rPr>
                <w:noProof/>
                <w:webHidden/>
              </w:rPr>
              <w:tab/>
            </w:r>
            <w:r>
              <w:rPr>
                <w:noProof/>
                <w:webHidden/>
              </w:rPr>
              <w:fldChar w:fldCharType="begin"/>
            </w:r>
            <w:r>
              <w:rPr>
                <w:noProof/>
                <w:webHidden/>
              </w:rPr>
              <w:instrText xml:space="preserve"> PAGEREF _Toc103592457 \h </w:instrText>
            </w:r>
            <w:r>
              <w:rPr>
                <w:noProof/>
                <w:webHidden/>
              </w:rPr>
            </w:r>
            <w:r>
              <w:rPr>
                <w:noProof/>
                <w:webHidden/>
              </w:rPr>
              <w:fldChar w:fldCharType="separate"/>
            </w:r>
            <w:r w:rsidR="0054640D">
              <w:rPr>
                <w:noProof/>
                <w:webHidden/>
              </w:rPr>
              <w:t>27</w:t>
            </w:r>
            <w:r>
              <w:rPr>
                <w:noProof/>
                <w:webHidden/>
              </w:rPr>
              <w:fldChar w:fldCharType="end"/>
            </w:r>
          </w:hyperlink>
        </w:p>
        <w:p w14:paraId="2588F48B" w14:textId="6B972A2D" w:rsidR="00923434" w:rsidRDefault="00923434">
          <w:pPr>
            <w:pStyle w:val="TOC2"/>
            <w:rPr>
              <w:rFonts w:asciiTheme="minorHAnsi" w:eastAsiaTheme="minorEastAsia" w:hAnsiTheme="minorHAnsi" w:cstheme="minorBidi"/>
              <w:b w:val="0"/>
              <w:bCs w:val="0"/>
              <w:noProof/>
              <w:color w:val="auto"/>
              <w:sz w:val="22"/>
              <w:szCs w:val="22"/>
            </w:rPr>
          </w:pPr>
          <w:hyperlink w:anchor="_Toc103592458" w:history="1">
            <w:r w:rsidRPr="001E1986">
              <w:rPr>
                <w:rStyle w:val="Hyperlink"/>
                <w:rFonts w:cstheme="majorHAnsi"/>
                <w:noProof/>
              </w:rPr>
              <w:t>ADULT MENTORING (SCREENING AND SELECTION)</w:t>
            </w:r>
            <w:r>
              <w:rPr>
                <w:noProof/>
                <w:webHidden/>
              </w:rPr>
              <w:tab/>
            </w:r>
            <w:r>
              <w:rPr>
                <w:noProof/>
                <w:webHidden/>
              </w:rPr>
              <w:fldChar w:fldCharType="begin"/>
            </w:r>
            <w:r>
              <w:rPr>
                <w:noProof/>
                <w:webHidden/>
              </w:rPr>
              <w:instrText xml:space="preserve"> PAGEREF _Toc103592458 \h </w:instrText>
            </w:r>
            <w:r>
              <w:rPr>
                <w:noProof/>
                <w:webHidden/>
              </w:rPr>
            </w:r>
            <w:r>
              <w:rPr>
                <w:noProof/>
                <w:webHidden/>
              </w:rPr>
              <w:fldChar w:fldCharType="separate"/>
            </w:r>
            <w:r w:rsidR="0054640D">
              <w:rPr>
                <w:noProof/>
                <w:webHidden/>
              </w:rPr>
              <w:t>27</w:t>
            </w:r>
            <w:r>
              <w:rPr>
                <w:noProof/>
                <w:webHidden/>
              </w:rPr>
              <w:fldChar w:fldCharType="end"/>
            </w:r>
          </w:hyperlink>
        </w:p>
        <w:p w14:paraId="121A48F9" w14:textId="473CE987" w:rsidR="00923434" w:rsidRDefault="00923434">
          <w:pPr>
            <w:pStyle w:val="TOC2"/>
            <w:rPr>
              <w:rFonts w:asciiTheme="minorHAnsi" w:eastAsiaTheme="minorEastAsia" w:hAnsiTheme="minorHAnsi" w:cstheme="minorBidi"/>
              <w:b w:val="0"/>
              <w:bCs w:val="0"/>
              <w:noProof/>
              <w:color w:val="auto"/>
              <w:sz w:val="22"/>
              <w:szCs w:val="22"/>
            </w:rPr>
          </w:pPr>
          <w:hyperlink w:anchor="_Toc103592459" w:history="1">
            <w:r w:rsidRPr="001E1986">
              <w:rPr>
                <w:rStyle w:val="Hyperlink"/>
                <w:rFonts w:cstheme="majorHAnsi"/>
                <w:noProof/>
              </w:rPr>
              <w:t>CLOSING SERVICES DUE TO FRAUD</w:t>
            </w:r>
            <w:r>
              <w:rPr>
                <w:noProof/>
                <w:webHidden/>
              </w:rPr>
              <w:tab/>
            </w:r>
            <w:r>
              <w:rPr>
                <w:noProof/>
                <w:webHidden/>
              </w:rPr>
              <w:fldChar w:fldCharType="begin"/>
            </w:r>
            <w:r>
              <w:rPr>
                <w:noProof/>
                <w:webHidden/>
              </w:rPr>
              <w:instrText xml:space="preserve"> PAGEREF _Toc103592459 \h </w:instrText>
            </w:r>
            <w:r>
              <w:rPr>
                <w:noProof/>
                <w:webHidden/>
              </w:rPr>
            </w:r>
            <w:r>
              <w:rPr>
                <w:noProof/>
                <w:webHidden/>
              </w:rPr>
              <w:fldChar w:fldCharType="separate"/>
            </w:r>
            <w:r w:rsidR="0054640D">
              <w:rPr>
                <w:noProof/>
                <w:webHidden/>
              </w:rPr>
              <w:t>28</w:t>
            </w:r>
            <w:r>
              <w:rPr>
                <w:noProof/>
                <w:webHidden/>
              </w:rPr>
              <w:fldChar w:fldCharType="end"/>
            </w:r>
          </w:hyperlink>
        </w:p>
        <w:p w14:paraId="156E2F15" w14:textId="1BC992DF" w:rsidR="00923434" w:rsidRDefault="00923434">
          <w:pPr>
            <w:pStyle w:val="TOC2"/>
            <w:rPr>
              <w:rFonts w:asciiTheme="minorHAnsi" w:eastAsiaTheme="minorEastAsia" w:hAnsiTheme="minorHAnsi" w:cstheme="minorBidi"/>
              <w:b w:val="0"/>
              <w:bCs w:val="0"/>
              <w:noProof/>
              <w:color w:val="auto"/>
              <w:sz w:val="22"/>
              <w:szCs w:val="22"/>
            </w:rPr>
          </w:pPr>
          <w:hyperlink w:anchor="_Toc103592460" w:history="1">
            <w:r w:rsidRPr="001E1986">
              <w:rPr>
                <w:rStyle w:val="Hyperlink"/>
                <w:rFonts w:cstheme="majorHAnsi"/>
                <w:noProof/>
              </w:rPr>
              <w:t>CONTINUED ELIGIBILITY – ADULTS OR DISLOCATED WORKERS WHO ENTER THE WORKFORCE</w:t>
            </w:r>
            <w:r>
              <w:rPr>
                <w:noProof/>
                <w:webHidden/>
              </w:rPr>
              <w:tab/>
            </w:r>
            <w:r>
              <w:rPr>
                <w:noProof/>
                <w:webHidden/>
              </w:rPr>
              <w:fldChar w:fldCharType="begin"/>
            </w:r>
            <w:r>
              <w:rPr>
                <w:noProof/>
                <w:webHidden/>
              </w:rPr>
              <w:instrText xml:space="preserve"> PAGEREF _Toc103592460 \h </w:instrText>
            </w:r>
            <w:r>
              <w:rPr>
                <w:noProof/>
                <w:webHidden/>
              </w:rPr>
            </w:r>
            <w:r>
              <w:rPr>
                <w:noProof/>
                <w:webHidden/>
              </w:rPr>
              <w:fldChar w:fldCharType="separate"/>
            </w:r>
            <w:r w:rsidR="0054640D">
              <w:rPr>
                <w:noProof/>
                <w:webHidden/>
              </w:rPr>
              <w:t>28</w:t>
            </w:r>
            <w:r>
              <w:rPr>
                <w:noProof/>
                <w:webHidden/>
              </w:rPr>
              <w:fldChar w:fldCharType="end"/>
            </w:r>
          </w:hyperlink>
        </w:p>
        <w:p w14:paraId="3F10FC11" w14:textId="676446E9" w:rsidR="00923434" w:rsidRDefault="00923434">
          <w:pPr>
            <w:pStyle w:val="TOC2"/>
            <w:rPr>
              <w:rFonts w:asciiTheme="minorHAnsi" w:eastAsiaTheme="minorEastAsia" w:hAnsiTheme="minorHAnsi" w:cstheme="minorBidi"/>
              <w:b w:val="0"/>
              <w:bCs w:val="0"/>
              <w:noProof/>
              <w:color w:val="auto"/>
              <w:sz w:val="22"/>
              <w:szCs w:val="22"/>
            </w:rPr>
          </w:pPr>
          <w:hyperlink w:anchor="_Toc103592461" w:history="1">
            <w:r w:rsidRPr="001E1986">
              <w:rPr>
                <w:rStyle w:val="Hyperlink"/>
                <w:rFonts w:cstheme="majorHAnsi"/>
                <w:noProof/>
              </w:rPr>
              <w:t>DISLOCATED WORKER PROGRAM ELIGIBILITY – UNEMPLOYED AS THE RESULT OF GENERAL ECONOMIC CONDITIONS</w:t>
            </w:r>
            <w:r>
              <w:rPr>
                <w:noProof/>
                <w:webHidden/>
              </w:rPr>
              <w:tab/>
            </w:r>
            <w:r>
              <w:rPr>
                <w:noProof/>
                <w:webHidden/>
              </w:rPr>
              <w:fldChar w:fldCharType="begin"/>
            </w:r>
            <w:r>
              <w:rPr>
                <w:noProof/>
                <w:webHidden/>
              </w:rPr>
              <w:instrText xml:space="preserve"> PAGEREF _Toc103592461 \h </w:instrText>
            </w:r>
            <w:r>
              <w:rPr>
                <w:noProof/>
                <w:webHidden/>
              </w:rPr>
            </w:r>
            <w:r>
              <w:rPr>
                <w:noProof/>
                <w:webHidden/>
              </w:rPr>
              <w:fldChar w:fldCharType="separate"/>
            </w:r>
            <w:r w:rsidR="0054640D">
              <w:rPr>
                <w:noProof/>
                <w:webHidden/>
              </w:rPr>
              <w:t>28</w:t>
            </w:r>
            <w:r>
              <w:rPr>
                <w:noProof/>
                <w:webHidden/>
              </w:rPr>
              <w:fldChar w:fldCharType="end"/>
            </w:r>
          </w:hyperlink>
        </w:p>
        <w:p w14:paraId="09A2DDF0" w14:textId="05A6866F" w:rsidR="00923434" w:rsidRDefault="00923434">
          <w:pPr>
            <w:pStyle w:val="TOC2"/>
            <w:rPr>
              <w:rFonts w:asciiTheme="minorHAnsi" w:eastAsiaTheme="minorEastAsia" w:hAnsiTheme="minorHAnsi" w:cstheme="minorBidi"/>
              <w:b w:val="0"/>
              <w:bCs w:val="0"/>
              <w:noProof/>
              <w:color w:val="auto"/>
              <w:sz w:val="22"/>
              <w:szCs w:val="22"/>
            </w:rPr>
          </w:pPr>
          <w:hyperlink w:anchor="_Toc103592462" w:history="1">
            <w:r w:rsidRPr="001E1986">
              <w:rPr>
                <w:rStyle w:val="Hyperlink"/>
                <w:rFonts w:cstheme="majorHAnsi"/>
                <w:noProof/>
              </w:rPr>
              <w:t>DISPUTE RESOLUTION</w:t>
            </w:r>
            <w:r>
              <w:rPr>
                <w:noProof/>
                <w:webHidden/>
              </w:rPr>
              <w:tab/>
            </w:r>
            <w:r>
              <w:rPr>
                <w:noProof/>
                <w:webHidden/>
              </w:rPr>
              <w:fldChar w:fldCharType="begin"/>
            </w:r>
            <w:r>
              <w:rPr>
                <w:noProof/>
                <w:webHidden/>
              </w:rPr>
              <w:instrText xml:space="preserve"> PAGEREF _Toc103592462 \h </w:instrText>
            </w:r>
            <w:r>
              <w:rPr>
                <w:noProof/>
                <w:webHidden/>
              </w:rPr>
            </w:r>
            <w:r>
              <w:rPr>
                <w:noProof/>
                <w:webHidden/>
              </w:rPr>
              <w:fldChar w:fldCharType="separate"/>
            </w:r>
            <w:r w:rsidR="0054640D">
              <w:rPr>
                <w:noProof/>
                <w:webHidden/>
              </w:rPr>
              <w:t>28</w:t>
            </w:r>
            <w:r>
              <w:rPr>
                <w:noProof/>
                <w:webHidden/>
              </w:rPr>
              <w:fldChar w:fldCharType="end"/>
            </w:r>
          </w:hyperlink>
        </w:p>
        <w:p w14:paraId="4828F7C9" w14:textId="29528A54" w:rsidR="00923434" w:rsidRDefault="00923434">
          <w:pPr>
            <w:pStyle w:val="TOC2"/>
            <w:rPr>
              <w:rFonts w:asciiTheme="minorHAnsi" w:eastAsiaTheme="minorEastAsia" w:hAnsiTheme="minorHAnsi" w:cstheme="minorBidi"/>
              <w:b w:val="0"/>
              <w:bCs w:val="0"/>
              <w:noProof/>
              <w:color w:val="auto"/>
              <w:sz w:val="22"/>
              <w:szCs w:val="22"/>
            </w:rPr>
          </w:pPr>
          <w:hyperlink w:anchor="_Toc103592463" w:history="1">
            <w:r w:rsidRPr="001E1986">
              <w:rPr>
                <w:rStyle w:val="Hyperlink"/>
                <w:rFonts w:cstheme="majorHAnsi"/>
                <w:noProof/>
              </w:rPr>
              <w:t>ECONOMIC SELF-SUFFICIENCY</w:t>
            </w:r>
            <w:r>
              <w:rPr>
                <w:noProof/>
                <w:webHidden/>
              </w:rPr>
              <w:tab/>
            </w:r>
            <w:r>
              <w:rPr>
                <w:noProof/>
                <w:webHidden/>
              </w:rPr>
              <w:fldChar w:fldCharType="begin"/>
            </w:r>
            <w:r>
              <w:rPr>
                <w:noProof/>
                <w:webHidden/>
              </w:rPr>
              <w:instrText xml:space="preserve"> PAGEREF _Toc103592463 \h </w:instrText>
            </w:r>
            <w:r>
              <w:rPr>
                <w:noProof/>
                <w:webHidden/>
              </w:rPr>
            </w:r>
            <w:r>
              <w:rPr>
                <w:noProof/>
                <w:webHidden/>
              </w:rPr>
              <w:fldChar w:fldCharType="separate"/>
            </w:r>
            <w:r w:rsidR="0054640D">
              <w:rPr>
                <w:noProof/>
                <w:webHidden/>
              </w:rPr>
              <w:t>29</w:t>
            </w:r>
            <w:r>
              <w:rPr>
                <w:noProof/>
                <w:webHidden/>
              </w:rPr>
              <w:fldChar w:fldCharType="end"/>
            </w:r>
          </w:hyperlink>
        </w:p>
        <w:p w14:paraId="66B6AB51" w14:textId="0F723836" w:rsidR="00923434" w:rsidRDefault="00923434">
          <w:pPr>
            <w:pStyle w:val="TOC2"/>
            <w:rPr>
              <w:rFonts w:asciiTheme="minorHAnsi" w:eastAsiaTheme="minorEastAsia" w:hAnsiTheme="minorHAnsi" w:cstheme="minorBidi"/>
              <w:b w:val="0"/>
              <w:bCs w:val="0"/>
              <w:noProof/>
              <w:color w:val="auto"/>
              <w:sz w:val="22"/>
              <w:szCs w:val="22"/>
            </w:rPr>
          </w:pPr>
          <w:hyperlink w:anchor="_Toc103592464" w:history="1">
            <w:r w:rsidRPr="001E1986">
              <w:rPr>
                <w:rStyle w:val="Hyperlink"/>
                <w:noProof/>
              </w:rPr>
              <w:t>ELIGIBILITY DETERMINATION FOR PARTICIPATION OF MINORS – OTHER RESPONSIBLE ADULT</w:t>
            </w:r>
            <w:r>
              <w:rPr>
                <w:noProof/>
                <w:webHidden/>
              </w:rPr>
              <w:tab/>
            </w:r>
            <w:r>
              <w:rPr>
                <w:noProof/>
                <w:webHidden/>
              </w:rPr>
              <w:fldChar w:fldCharType="begin"/>
            </w:r>
            <w:r>
              <w:rPr>
                <w:noProof/>
                <w:webHidden/>
              </w:rPr>
              <w:instrText xml:space="preserve"> PAGEREF _Toc103592464 \h </w:instrText>
            </w:r>
            <w:r>
              <w:rPr>
                <w:noProof/>
                <w:webHidden/>
              </w:rPr>
            </w:r>
            <w:r>
              <w:rPr>
                <w:noProof/>
                <w:webHidden/>
              </w:rPr>
              <w:fldChar w:fldCharType="separate"/>
            </w:r>
            <w:r w:rsidR="0054640D">
              <w:rPr>
                <w:noProof/>
                <w:webHidden/>
              </w:rPr>
              <w:t>29</w:t>
            </w:r>
            <w:r>
              <w:rPr>
                <w:noProof/>
                <w:webHidden/>
              </w:rPr>
              <w:fldChar w:fldCharType="end"/>
            </w:r>
          </w:hyperlink>
        </w:p>
        <w:p w14:paraId="08D71F57" w14:textId="44A3776F" w:rsidR="00923434" w:rsidRDefault="00923434">
          <w:pPr>
            <w:pStyle w:val="TOC2"/>
            <w:rPr>
              <w:rFonts w:asciiTheme="minorHAnsi" w:eastAsiaTheme="minorEastAsia" w:hAnsiTheme="minorHAnsi" w:cstheme="minorBidi"/>
              <w:b w:val="0"/>
              <w:bCs w:val="0"/>
              <w:noProof/>
              <w:color w:val="auto"/>
              <w:sz w:val="22"/>
              <w:szCs w:val="22"/>
            </w:rPr>
          </w:pPr>
          <w:hyperlink w:anchor="_Toc103592465" w:history="1">
            <w:r w:rsidRPr="001E1986">
              <w:rPr>
                <w:rStyle w:val="Hyperlink"/>
                <w:rFonts w:cstheme="majorHAnsi"/>
                <w:noProof/>
              </w:rPr>
              <w:t>FINANCIAL NEEDS DETERMINATION POLICY AND PROCEDURES</w:t>
            </w:r>
            <w:r>
              <w:rPr>
                <w:noProof/>
                <w:webHidden/>
              </w:rPr>
              <w:tab/>
            </w:r>
            <w:r>
              <w:rPr>
                <w:noProof/>
                <w:webHidden/>
              </w:rPr>
              <w:fldChar w:fldCharType="begin"/>
            </w:r>
            <w:r>
              <w:rPr>
                <w:noProof/>
                <w:webHidden/>
              </w:rPr>
              <w:instrText xml:space="preserve"> PAGEREF _Toc103592465 \h </w:instrText>
            </w:r>
            <w:r>
              <w:rPr>
                <w:noProof/>
                <w:webHidden/>
              </w:rPr>
            </w:r>
            <w:r>
              <w:rPr>
                <w:noProof/>
                <w:webHidden/>
              </w:rPr>
              <w:fldChar w:fldCharType="separate"/>
            </w:r>
            <w:r w:rsidR="0054640D">
              <w:rPr>
                <w:noProof/>
                <w:webHidden/>
              </w:rPr>
              <w:t>29</w:t>
            </w:r>
            <w:r>
              <w:rPr>
                <w:noProof/>
                <w:webHidden/>
              </w:rPr>
              <w:fldChar w:fldCharType="end"/>
            </w:r>
          </w:hyperlink>
        </w:p>
        <w:p w14:paraId="3FDA0913" w14:textId="2FC3CAAF" w:rsidR="00923434" w:rsidRDefault="00923434">
          <w:pPr>
            <w:pStyle w:val="TOC2"/>
            <w:rPr>
              <w:rFonts w:asciiTheme="minorHAnsi" w:eastAsiaTheme="minorEastAsia" w:hAnsiTheme="minorHAnsi" w:cstheme="minorBidi"/>
              <w:b w:val="0"/>
              <w:bCs w:val="0"/>
              <w:noProof/>
              <w:color w:val="auto"/>
              <w:sz w:val="22"/>
              <w:szCs w:val="22"/>
            </w:rPr>
          </w:pPr>
          <w:hyperlink w:anchor="_Toc103592466" w:history="1">
            <w:r w:rsidRPr="001E1986">
              <w:rPr>
                <w:rStyle w:val="Hyperlink"/>
                <w:rFonts w:cstheme="majorHAnsi"/>
                <w:noProof/>
              </w:rPr>
              <w:t>FOLLOW-UP SERVICES</w:t>
            </w:r>
            <w:r>
              <w:rPr>
                <w:noProof/>
                <w:webHidden/>
              </w:rPr>
              <w:tab/>
            </w:r>
            <w:r>
              <w:rPr>
                <w:noProof/>
                <w:webHidden/>
              </w:rPr>
              <w:fldChar w:fldCharType="begin"/>
            </w:r>
            <w:r>
              <w:rPr>
                <w:noProof/>
                <w:webHidden/>
              </w:rPr>
              <w:instrText xml:space="preserve"> PAGEREF _Toc103592466 \h </w:instrText>
            </w:r>
            <w:r>
              <w:rPr>
                <w:noProof/>
                <w:webHidden/>
              </w:rPr>
            </w:r>
            <w:r>
              <w:rPr>
                <w:noProof/>
                <w:webHidden/>
              </w:rPr>
              <w:fldChar w:fldCharType="separate"/>
            </w:r>
            <w:r w:rsidR="0054640D">
              <w:rPr>
                <w:noProof/>
                <w:webHidden/>
              </w:rPr>
              <w:t>29</w:t>
            </w:r>
            <w:r>
              <w:rPr>
                <w:noProof/>
                <w:webHidden/>
              </w:rPr>
              <w:fldChar w:fldCharType="end"/>
            </w:r>
          </w:hyperlink>
        </w:p>
        <w:p w14:paraId="2A9AE7C9" w14:textId="057B3206" w:rsidR="00923434" w:rsidRDefault="00923434">
          <w:pPr>
            <w:pStyle w:val="TOC3"/>
            <w:rPr>
              <w:rFonts w:asciiTheme="minorHAnsi" w:eastAsiaTheme="minorEastAsia" w:hAnsiTheme="minorHAnsi" w:cstheme="minorBidi"/>
              <w:noProof/>
              <w:sz w:val="22"/>
              <w:szCs w:val="22"/>
            </w:rPr>
          </w:pPr>
          <w:hyperlink w:anchor="_Toc103592467" w:history="1">
            <w:r w:rsidRPr="001E1986">
              <w:rPr>
                <w:rStyle w:val="Hyperlink"/>
                <w:noProof/>
              </w:rPr>
              <w:t>ADULT, DISLOCATED WORKER, AND YOUTH PROGRAMS</w:t>
            </w:r>
            <w:r>
              <w:rPr>
                <w:noProof/>
                <w:webHidden/>
              </w:rPr>
              <w:tab/>
            </w:r>
            <w:r>
              <w:rPr>
                <w:noProof/>
                <w:webHidden/>
              </w:rPr>
              <w:fldChar w:fldCharType="begin"/>
            </w:r>
            <w:r>
              <w:rPr>
                <w:noProof/>
                <w:webHidden/>
              </w:rPr>
              <w:instrText xml:space="preserve"> PAGEREF _Toc103592467 \h </w:instrText>
            </w:r>
            <w:r>
              <w:rPr>
                <w:noProof/>
                <w:webHidden/>
              </w:rPr>
            </w:r>
            <w:r>
              <w:rPr>
                <w:noProof/>
                <w:webHidden/>
              </w:rPr>
              <w:fldChar w:fldCharType="separate"/>
            </w:r>
            <w:r w:rsidR="0054640D">
              <w:rPr>
                <w:noProof/>
                <w:webHidden/>
              </w:rPr>
              <w:t>29</w:t>
            </w:r>
            <w:r>
              <w:rPr>
                <w:noProof/>
                <w:webHidden/>
              </w:rPr>
              <w:fldChar w:fldCharType="end"/>
            </w:r>
          </w:hyperlink>
        </w:p>
        <w:p w14:paraId="13BAC13F" w14:textId="031D7975" w:rsidR="00923434" w:rsidRDefault="00923434">
          <w:pPr>
            <w:pStyle w:val="TOC2"/>
            <w:rPr>
              <w:rFonts w:asciiTheme="minorHAnsi" w:eastAsiaTheme="minorEastAsia" w:hAnsiTheme="minorHAnsi" w:cstheme="minorBidi"/>
              <w:b w:val="0"/>
              <w:bCs w:val="0"/>
              <w:noProof/>
              <w:color w:val="auto"/>
              <w:sz w:val="22"/>
              <w:szCs w:val="22"/>
            </w:rPr>
          </w:pPr>
          <w:hyperlink w:anchor="_Toc103592468" w:history="1">
            <w:r w:rsidRPr="001E1986">
              <w:rPr>
                <w:rStyle w:val="Hyperlink"/>
                <w:noProof/>
              </w:rPr>
              <w:t>GEOGRAPHICAL PREFERENCE</w:t>
            </w:r>
            <w:r>
              <w:rPr>
                <w:noProof/>
                <w:webHidden/>
              </w:rPr>
              <w:tab/>
            </w:r>
            <w:r>
              <w:rPr>
                <w:noProof/>
                <w:webHidden/>
              </w:rPr>
              <w:fldChar w:fldCharType="begin"/>
            </w:r>
            <w:r>
              <w:rPr>
                <w:noProof/>
                <w:webHidden/>
              </w:rPr>
              <w:instrText xml:space="preserve"> PAGEREF _Toc103592468 \h </w:instrText>
            </w:r>
            <w:r>
              <w:rPr>
                <w:noProof/>
                <w:webHidden/>
              </w:rPr>
            </w:r>
            <w:r>
              <w:rPr>
                <w:noProof/>
                <w:webHidden/>
              </w:rPr>
              <w:fldChar w:fldCharType="separate"/>
            </w:r>
            <w:r w:rsidR="0054640D">
              <w:rPr>
                <w:noProof/>
                <w:webHidden/>
              </w:rPr>
              <w:t>31</w:t>
            </w:r>
            <w:r>
              <w:rPr>
                <w:noProof/>
                <w:webHidden/>
              </w:rPr>
              <w:fldChar w:fldCharType="end"/>
            </w:r>
          </w:hyperlink>
        </w:p>
        <w:p w14:paraId="7E943C57" w14:textId="6E013800" w:rsidR="00923434" w:rsidRDefault="00923434">
          <w:pPr>
            <w:pStyle w:val="TOC2"/>
            <w:rPr>
              <w:rFonts w:asciiTheme="minorHAnsi" w:eastAsiaTheme="minorEastAsia" w:hAnsiTheme="minorHAnsi" w:cstheme="minorBidi"/>
              <w:b w:val="0"/>
              <w:bCs w:val="0"/>
              <w:noProof/>
              <w:color w:val="auto"/>
              <w:sz w:val="22"/>
              <w:szCs w:val="22"/>
            </w:rPr>
          </w:pPr>
          <w:hyperlink w:anchor="_Toc103592469" w:history="1">
            <w:r w:rsidRPr="001E1986">
              <w:rPr>
                <w:rStyle w:val="Hyperlink"/>
                <w:noProof/>
              </w:rPr>
              <w:t>INDIVIDUAL CAREER SERVICES</w:t>
            </w:r>
            <w:r>
              <w:rPr>
                <w:noProof/>
                <w:webHidden/>
              </w:rPr>
              <w:tab/>
            </w:r>
            <w:r>
              <w:rPr>
                <w:noProof/>
                <w:webHidden/>
              </w:rPr>
              <w:fldChar w:fldCharType="begin"/>
            </w:r>
            <w:r>
              <w:rPr>
                <w:noProof/>
                <w:webHidden/>
              </w:rPr>
              <w:instrText xml:space="preserve"> PAGEREF _Toc103592469 \h </w:instrText>
            </w:r>
            <w:r>
              <w:rPr>
                <w:noProof/>
                <w:webHidden/>
              </w:rPr>
            </w:r>
            <w:r>
              <w:rPr>
                <w:noProof/>
                <w:webHidden/>
              </w:rPr>
              <w:fldChar w:fldCharType="separate"/>
            </w:r>
            <w:r w:rsidR="0054640D">
              <w:rPr>
                <w:noProof/>
                <w:webHidden/>
              </w:rPr>
              <w:t>31</w:t>
            </w:r>
            <w:r>
              <w:rPr>
                <w:noProof/>
                <w:webHidden/>
              </w:rPr>
              <w:fldChar w:fldCharType="end"/>
            </w:r>
          </w:hyperlink>
        </w:p>
        <w:p w14:paraId="17DBC720" w14:textId="697F5B9E" w:rsidR="00923434" w:rsidRDefault="00923434">
          <w:pPr>
            <w:pStyle w:val="TOC2"/>
            <w:rPr>
              <w:rFonts w:asciiTheme="minorHAnsi" w:eastAsiaTheme="minorEastAsia" w:hAnsiTheme="minorHAnsi" w:cstheme="minorBidi"/>
              <w:b w:val="0"/>
              <w:bCs w:val="0"/>
              <w:noProof/>
              <w:color w:val="auto"/>
              <w:sz w:val="22"/>
              <w:szCs w:val="22"/>
            </w:rPr>
          </w:pPr>
          <w:hyperlink w:anchor="_Toc103592470" w:history="1">
            <w:r w:rsidRPr="001E1986">
              <w:rPr>
                <w:rStyle w:val="Hyperlink"/>
                <w:rFonts w:cstheme="majorHAnsi"/>
                <w:noProof/>
              </w:rPr>
              <w:t>INDIVIDUAL TRAINING ACCOUNTS (ITA)</w:t>
            </w:r>
            <w:r>
              <w:rPr>
                <w:noProof/>
                <w:webHidden/>
              </w:rPr>
              <w:tab/>
            </w:r>
            <w:r>
              <w:rPr>
                <w:noProof/>
                <w:webHidden/>
              </w:rPr>
              <w:fldChar w:fldCharType="begin"/>
            </w:r>
            <w:r>
              <w:rPr>
                <w:noProof/>
                <w:webHidden/>
              </w:rPr>
              <w:instrText xml:space="preserve"> PAGEREF _Toc103592470 \h </w:instrText>
            </w:r>
            <w:r>
              <w:rPr>
                <w:noProof/>
                <w:webHidden/>
              </w:rPr>
            </w:r>
            <w:r>
              <w:rPr>
                <w:noProof/>
                <w:webHidden/>
              </w:rPr>
              <w:fldChar w:fldCharType="separate"/>
            </w:r>
            <w:r w:rsidR="0054640D">
              <w:rPr>
                <w:noProof/>
                <w:webHidden/>
              </w:rPr>
              <w:t>32</w:t>
            </w:r>
            <w:r>
              <w:rPr>
                <w:noProof/>
                <w:webHidden/>
              </w:rPr>
              <w:fldChar w:fldCharType="end"/>
            </w:r>
          </w:hyperlink>
        </w:p>
        <w:p w14:paraId="6572D14B" w14:textId="2927138F" w:rsidR="00923434" w:rsidRDefault="00923434">
          <w:pPr>
            <w:pStyle w:val="TOC2"/>
            <w:rPr>
              <w:rFonts w:asciiTheme="minorHAnsi" w:eastAsiaTheme="minorEastAsia" w:hAnsiTheme="minorHAnsi" w:cstheme="minorBidi"/>
              <w:b w:val="0"/>
              <w:bCs w:val="0"/>
              <w:noProof/>
              <w:color w:val="auto"/>
              <w:sz w:val="22"/>
              <w:szCs w:val="22"/>
            </w:rPr>
          </w:pPr>
          <w:hyperlink w:anchor="_Toc103592471" w:history="1">
            <w:r w:rsidRPr="001E1986">
              <w:rPr>
                <w:rStyle w:val="Hyperlink"/>
                <w:noProof/>
              </w:rPr>
              <w:t>INELIGIBILITY TO RECEIVE SERVICES</w:t>
            </w:r>
            <w:r>
              <w:rPr>
                <w:noProof/>
                <w:webHidden/>
              </w:rPr>
              <w:tab/>
            </w:r>
            <w:r>
              <w:rPr>
                <w:noProof/>
                <w:webHidden/>
              </w:rPr>
              <w:fldChar w:fldCharType="begin"/>
            </w:r>
            <w:r>
              <w:rPr>
                <w:noProof/>
                <w:webHidden/>
              </w:rPr>
              <w:instrText xml:space="preserve"> PAGEREF _Toc103592471 \h </w:instrText>
            </w:r>
            <w:r>
              <w:rPr>
                <w:noProof/>
                <w:webHidden/>
              </w:rPr>
            </w:r>
            <w:r>
              <w:rPr>
                <w:noProof/>
                <w:webHidden/>
              </w:rPr>
              <w:fldChar w:fldCharType="separate"/>
            </w:r>
            <w:r w:rsidR="0054640D">
              <w:rPr>
                <w:noProof/>
                <w:webHidden/>
              </w:rPr>
              <w:t>32</w:t>
            </w:r>
            <w:r>
              <w:rPr>
                <w:noProof/>
                <w:webHidden/>
              </w:rPr>
              <w:fldChar w:fldCharType="end"/>
            </w:r>
          </w:hyperlink>
        </w:p>
        <w:p w14:paraId="00D40CB5" w14:textId="60908791" w:rsidR="00923434" w:rsidRDefault="00923434">
          <w:pPr>
            <w:pStyle w:val="TOC2"/>
            <w:rPr>
              <w:rFonts w:asciiTheme="minorHAnsi" w:eastAsiaTheme="minorEastAsia" w:hAnsiTheme="minorHAnsi" w:cstheme="minorBidi"/>
              <w:b w:val="0"/>
              <w:bCs w:val="0"/>
              <w:noProof/>
              <w:color w:val="auto"/>
              <w:sz w:val="22"/>
              <w:szCs w:val="22"/>
            </w:rPr>
          </w:pPr>
          <w:hyperlink w:anchor="_Toc103592472" w:history="1">
            <w:r w:rsidRPr="001E1986">
              <w:rPr>
                <w:rStyle w:val="Hyperlink"/>
                <w:rFonts w:cstheme="majorHAnsi"/>
                <w:noProof/>
              </w:rPr>
              <w:t>OBJECTIVE ASSESSMENT (OBA) TOOLS</w:t>
            </w:r>
            <w:r>
              <w:rPr>
                <w:noProof/>
                <w:webHidden/>
              </w:rPr>
              <w:tab/>
            </w:r>
            <w:r>
              <w:rPr>
                <w:noProof/>
                <w:webHidden/>
              </w:rPr>
              <w:fldChar w:fldCharType="begin"/>
            </w:r>
            <w:r>
              <w:rPr>
                <w:noProof/>
                <w:webHidden/>
              </w:rPr>
              <w:instrText xml:space="preserve"> PAGEREF _Toc103592472 \h </w:instrText>
            </w:r>
            <w:r>
              <w:rPr>
                <w:noProof/>
                <w:webHidden/>
              </w:rPr>
            </w:r>
            <w:r>
              <w:rPr>
                <w:noProof/>
                <w:webHidden/>
              </w:rPr>
              <w:fldChar w:fldCharType="separate"/>
            </w:r>
            <w:r w:rsidR="0054640D">
              <w:rPr>
                <w:noProof/>
                <w:webHidden/>
              </w:rPr>
              <w:t>33</w:t>
            </w:r>
            <w:r>
              <w:rPr>
                <w:noProof/>
                <w:webHidden/>
              </w:rPr>
              <w:fldChar w:fldCharType="end"/>
            </w:r>
          </w:hyperlink>
        </w:p>
        <w:p w14:paraId="61F822CA" w14:textId="56DBBBFA" w:rsidR="00923434" w:rsidRDefault="00923434">
          <w:pPr>
            <w:pStyle w:val="TOC2"/>
            <w:rPr>
              <w:rFonts w:asciiTheme="minorHAnsi" w:eastAsiaTheme="minorEastAsia" w:hAnsiTheme="minorHAnsi" w:cstheme="minorBidi"/>
              <w:b w:val="0"/>
              <w:bCs w:val="0"/>
              <w:noProof/>
              <w:color w:val="auto"/>
              <w:sz w:val="22"/>
              <w:szCs w:val="22"/>
            </w:rPr>
          </w:pPr>
          <w:hyperlink w:anchor="_Toc103592473" w:history="1">
            <w:r w:rsidRPr="001E1986">
              <w:rPr>
                <w:rStyle w:val="Hyperlink"/>
                <w:rFonts w:cstheme="majorHAnsi"/>
                <w:noProof/>
              </w:rPr>
              <w:t>OCCUPATIONAL SKILLS TRAINING (OST)</w:t>
            </w:r>
            <w:r>
              <w:rPr>
                <w:noProof/>
                <w:webHidden/>
              </w:rPr>
              <w:tab/>
            </w:r>
            <w:r>
              <w:rPr>
                <w:noProof/>
                <w:webHidden/>
              </w:rPr>
              <w:fldChar w:fldCharType="begin"/>
            </w:r>
            <w:r>
              <w:rPr>
                <w:noProof/>
                <w:webHidden/>
              </w:rPr>
              <w:instrText xml:space="preserve"> PAGEREF _Toc103592473 \h </w:instrText>
            </w:r>
            <w:r>
              <w:rPr>
                <w:noProof/>
                <w:webHidden/>
              </w:rPr>
            </w:r>
            <w:r>
              <w:rPr>
                <w:noProof/>
                <w:webHidden/>
              </w:rPr>
              <w:fldChar w:fldCharType="separate"/>
            </w:r>
            <w:r w:rsidR="0054640D">
              <w:rPr>
                <w:noProof/>
                <w:webHidden/>
              </w:rPr>
              <w:t>33</w:t>
            </w:r>
            <w:r>
              <w:rPr>
                <w:noProof/>
                <w:webHidden/>
              </w:rPr>
              <w:fldChar w:fldCharType="end"/>
            </w:r>
          </w:hyperlink>
        </w:p>
        <w:p w14:paraId="075B9194" w14:textId="677A0A31" w:rsidR="00923434" w:rsidRDefault="00923434">
          <w:pPr>
            <w:pStyle w:val="TOC2"/>
            <w:rPr>
              <w:rFonts w:asciiTheme="minorHAnsi" w:eastAsiaTheme="minorEastAsia" w:hAnsiTheme="minorHAnsi" w:cstheme="minorBidi"/>
              <w:b w:val="0"/>
              <w:bCs w:val="0"/>
              <w:noProof/>
              <w:color w:val="auto"/>
              <w:sz w:val="22"/>
              <w:szCs w:val="22"/>
            </w:rPr>
          </w:pPr>
          <w:hyperlink w:anchor="_Toc103592474" w:history="1">
            <w:r w:rsidRPr="001E1986">
              <w:rPr>
                <w:rStyle w:val="Hyperlink"/>
                <w:rFonts w:cstheme="majorHAnsi"/>
                <w:noProof/>
              </w:rPr>
              <w:t>ON-THE-JOB TRAINING (OJT)</w:t>
            </w:r>
            <w:r>
              <w:rPr>
                <w:noProof/>
                <w:webHidden/>
              </w:rPr>
              <w:tab/>
            </w:r>
            <w:r>
              <w:rPr>
                <w:noProof/>
                <w:webHidden/>
              </w:rPr>
              <w:fldChar w:fldCharType="begin"/>
            </w:r>
            <w:r>
              <w:rPr>
                <w:noProof/>
                <w:webHidden/>
              </w:rPr>
              <w:instrText xml:space="preserve"> PAGEREF _Toc103592474 \h </w:instrText>
            </w:r>
            <w:r>
              <w:rPr>
                <w:noProof/>
                <w:webHidden/>
              </w:rPr>
            </w:r>
            <w:r>
              <w:rPr>
                <w:noProof/>
                <w:webHidden/>
              </w:rPr>
              <w:fldChar w:fldCharType="separate"/>
            </w:r>
            <w:r w:rsidR="0054640D">
              <w:rPr>
                <w:noProof/>
                <w:webHidden/>
              </w:rPr>
              <w:t>34</w:t>
            </w:r>
            <w:r>
              <w:rPr>
                <w:noProof/>
                <w:webHidden/>
              </w:rPr>
              <w:fldChar w:fldCharType="end"/>
            </w:r>
          </w:hyperlink>
        </w:p>
        <w:p w14:paraId="5EEC92CF" w14:textId="3FF4E0BE" w:rsidR="00923434" w:rsidRDefault="00923434">
          <w:pPr>
            <w:pStyle w:val="TOC3"/>
            <w:rPr>
              <w:rFonts w:asciiTheme="minorHAnsi" w:eastAsiaTheme="minorEastAsia" w:hAnsiTheme="minorHAnsi" w:cstheme="minorBidi"/>
              <w:noProof/>
              <w:sz w:val="22"/>
              <w:szCs w:val="22"/>
            </w:rPr>
          </w:pPr>
          <w:hyperlink w:anchor="_Toc103592475" w:history="1">
            <w:r w:rsidRPr="001E1986">
              <w:rPr>
                <w:rStyle w:val="Hyperlink"/>
                <w:noProof/>
              </w:rPr>
              <w:t>EMPLOYER ELIGIBILITY</w:t>
            </w:r>
            <w:r>
              <w:rPr>
                <w:noProof/>
                <w:webHidden/>
              </w:rPr>
              <w:tab/>
            </w:r>
            <w:r>
              <w:rPr>
                <w:noProof/>
                <w:webHidden/>
              </w:rPr>
              <w:fldChar w:fldCharType="begin"/>
            </w:r>
            <w:r>
              <w:rPr>
                <w:noProof/>
                <w:webHidden/>
              </w:rPr>
              <w:instrText xml:space="preserve"> PAGEREF _Toc103592475 \h </w:instrText>
            </w:r>
            <w:r>
              <w:rPr>
                <w:noProof/>
                <w:webHidden/>
              </w:rPr>
            </w:r>
            <w:r>
              <w:rPr>
                <w:noProof/>
                <w:webHidden/>
              </w:rPr>
              <w:fldChar w:fldCharType="separate"/>
            </w:r>
            <w:r w:rsidR="0054640D">
              <w:rPr>
                <w:noProof/>
                <w:webHidden/>
              </w:rPr>
              <w:t>34</w:t>
            </w:r>
            <w:r>
              <w:rPr>
                <w:noProof/>
                <w:webHidden/>
              </w:rPr>
              <w:fldChar w:fldCharType="end"/>
            </w:r>
          </w:hyperlink>
        </w:p>
        <w:p w14:paraId="34C90A4F" w14:textId="38B65FDA" w:rsidR="00923434" w:rsidRDefault="00923434">
          <w:pPr>
            <w:pStyle w:val="TOC3"/>
            <w:rPr>
              <w:rFonts w:asciiTheme="minorHAnsi" w:eastAsiaTheme="minorEastAsia" w:hAnsiTheme="minorHAnsi" w:cstheme="minorBidi"/>
              <w:noProof/>
              <w:sz w:val="22"/>
              <w:szCs w:val="22"/>
            </w:rPr>
          </w:pPr>
          <w:hyperlink w:anchor="_Toc103592476" w:history="1">
            <w:r w:rsidRPr="001E1986">
              <w:rPr>
                <w:rStyle w:val="Hyperlink"/>
                <w:noProof/>
              </w:rPr>
              <w:t>OJT LENGTH</w:t>
            </w:r>
            <w:r>
              <w:rPr>
                <w:noProof/>
                <w:webHidden/>
              </w:rPr>
              <w:tab/>
            </w:r>
            <w:r>
              <w:rPr>
                <w:noProof/>
                <w:webHidden/>
              </w:rPr>
              <w:fldChar w:fldCharType="begin"/>
            </w:r>
            <w:r>
              <w:rPr>
                <w:noProof/>
                <w:webHidden/>
              </w:rPr>
              <w:instrText xml:space="preserve"> PAGEREF _Toc103592476 \h </w:instrText>
            </w:r>
            <w:r>
              <w:rPr>
                <w:noProof/>
                <w:webHidden/>
              </w:rPr>
            </w:r>
            <w:r>
              <w:rPr>
                <w:noProof/>
                <w:webHidden/>
              </w:rPr>
              <w:fldChar w:fldCharType="separate"/>
            </w:r>
            <w:r w:rsidR="0054640D">
              <w:rPr>
                <w:noProof/>
                <w:webHidden/>
              </w:rPr>
              <w:t>36</w:t>
            </w:r>
            <w:r>
              <w:rPr>
                <w:noProof/>
                <w:webHidden/>
              </w:rPr>
              <w:fldChar w:fldCharType="end"/>
            </w:r>
          </w:hyperlink>
        </w:p>
        <w:p w14:paraId="1F9D3CE3" w14:textId="45929682" w:rsidR="00923434" w:rsidRDefault="00923434">
          <w:pPr>
            <w:pStyle w:val="TOC3"/>
            <w:rPr>
              <w:rFonts w:asciiTheme="minorHAnsi" w:eastAsiaTheme="minorEastAsia" w:hAnsiTheme="minorHAnsi" w:cstheme="minorBidi"/>
              <w:noProof/>
              <w:sz w:val="22"/>
              <w:szCs w:val="22"/>
            </w:rPr>
          </w:pPr>
          <w:hyperlink w:anchor="_Toc103592477" w:history="1">
            <w:r w:rsidRPr="001E1986">
              <w:rPr>
                <w:rStyle w:val="Hyperlink"/>
                <w:noProof/>
              </w:rPr>
              <w:t>OJTS FOR EMPLOYED WORKERS</w:t>
            </w:r>
            <w:r>
              <w:rPr>
                <w:noProof/>
                <w:webHidden/>
              </w:rPr>
              <w:tab/>
            </w:r>
            <w:r>
              <w:rPr>
                <w:noProof/>
                <w:webHidden/>
              </w:rPr>
              <w:fldChar w:fldCharType="begin"/>
            </w:r>
            <w:r>
              <w:rPr>
                <w:noProof/>
                <w:webHidden/>
              </w:rPr>
              <w:instrText xml:space="preserve"> PAGEREF _Toc103592477 \h </w:instrText>
            </w:r>
            <w:r>
              <w:rPr>
                <w:noProof/>
                <w:webHidden/>
              </w:rPr>
            </w:r>
            <w:r>
              <w:rPr>
                <w:noProof/>
                <w:webHidden/>
              </w:rPr>
              <w:fldChar w:fldCharType="separate"/>
            </w:r>
            <w:r w:rsidR="0054640D">
              <w:rPr>
                <w:noProof/>
                <w:webHidden/>
              </w:rPr>
              <w:t>37</w:t>
            </w:r>
            <w:r>
              <w:rPr>
                <w:noProof/>
                <w:webHidden/>
              </w:rPr>
              <w:fldChar w:fldCharType="end"/>
            </w:r>
          </w:hyperlink>
        </w:p>
        <w:p w14:paraId="6E358F2D" w14:textId="028D4405" w:rsidR="00923434" w:rsidRDefault="00923434">
          <w:pPr>
            <w:pStyle w:val="TOC3"/>
            <w:rPr>
              <w:rFonts w:asciiTheme="minorHAnsi" w:eastAsiaTheme="minorEastAsia" w:hAnsiTheme="minorHAnsi" w:cstheme="minorBidi"/>
              <w:noProof/>
              <w:sz w:val="22"/>
              <w:szCs w:val="22"/>
            </w:rPr>
          </w:pPr>
          <w:hyperlink w:anchor="_Toc103592478" w:history="1">
            <w:r w:rsidRPr="001E1986">
              <w:rPr>
                <w:rStyle w:val="Hyperlink"/>
                <w:noProof/>
              </w:rPr>
              <w:t>OTHER ON-SITE TRAINING</w:t>
            </w:r>
            <w:r>
              <w:rPr>
                <w:noProof/>
                <w:webHidden/>
              </w:rPr>
              <w:tab/>
            </w:r>
            <w:r>
              <w:rPr>
                <w:noProof/>
                <w:webHidden/>
              </w:rPr>
              <w:fldChar w:fldCharType="begin"/>
            </w:r>
            <w:r>
              <w:rPr>
                <w:noProof/>
                <w:webHidden/>
              </w:rPr>
              <w:instrText xml:space="preserve"> PAGEREF _Toc103592478 \h </w:instrText>
            </w:r>
            <w:r>
              <w:rPr>
                <w:noProof/>
                <w:webHidden/>
              </w:rPr>
            </w:r>
            <w:r>
              <w:rPr>
                <w:noProof/>
                <w:webHidden/>
              </w:rPr>
              <w:fldChar w:fldCharType="separate"/>
            </w:r>
            <w:r w:rsidR="0054640D">
              <w:rPr>
                <w:noProof/>
                <w:webHidden/>
              </w:rPr>
              <w:t>37</w:t>
            </w:r>
            <w:r>
              <w:rPr>
                <w:noProof/>
                <w:webHidden/>
              </w:rPr>
              <w:fldChar w:fldCharType="end"/>
            </w:r>
          </w:hyperlink>
        </w:p>
        <w:p w14:paraId="17C2B2D4" w14:textId="75762211" w:rsidR="00923434" w:rsidRDefault="00923434">
          <w:pPr>
            <w:pStyle w:val="TOC3"/>
            <w:rPr>
              <w:rFonts w:asciiTheme="minorHAnsi" w:eastAsiaTheme="minorEastAsia" w:hAnsiTheme="minorHAnsi" w:cstheme="minorBidi"/>
              <w:noProof/>
              <w:sz w:val="22"/>
              <w:szCs w:val="22"/>
            </w:rPr>
          </w:pPr>
          <w:hyperlink w:anchor="_Toc103592479" w:history="1">
            <w:r w:rsidRPr="001E1986">
              <w:rPr>
                <w:rStyle w:val="Hyperlink"/>
                <w:noProof/>
              </w:rPr>
              <w:t>WAGES AND BENEFITS</w:t>
            </w:r>
            <w:r>
              <w:rPr>
                <w:noProof/>
                <w:webHidden/>
              </w:rPr>
              <w:tab/>
            </w:r>
            <w:r>
              <w:rPr>
                <w:noProof/>
                <w:webHidden/>
              </w:rPr>
              <w:fldChar w:fldCharType="begin"/>
            </w:r>
            <w:r>
              <w:rPr>
                <w:noProof/>
                <w:webHidden/>
              </w:rPr>
              <w:instrText xml:space="preserve"> PAGEREF _Toc103592479 \h </w:instrText>
            </w:r>
            <w:r>
              <w:rPr>
                <w:noProof/>
                <w:webHidden/>
              </w:rPr>
            </w:r>
            <w:r>
              <w:rPr>
                <w:noProof/>
                <w:webHidden/>
              </w:rPr>
              <w:fldChar w:fldCharType="separate"/>
            </w:r>
            <w:r w:rsidR="0054640D">
              <w:rPr>
                <w:noProof/>
                <w:webHidden/>
              </w:rPr>
              <w:t>38</w:t>
            </w:r>
            <w:r>
              <w:rPr>
                <w:noProof/>
                <w:webHidden/>
              </w:rPr>
              <w:fldChar w:fldCharType="end"/>
            </w:r>
          </w:hyperlink>
        </w:p>
        <w:p w14:paraId="23531DB3" w14:textId="09AF1A1F" w:rsidR="00923434" w:rsidRDefault="00923434">
          <w:pPr>
            <w:pStyle w:val="TOC2"/>
            <w:rPr>
              <w:rFonts w:asciiTheme="minorHAnsi" w:eastAsiaTheme="minorEastAsia" w:hAnsiTheme="minorHAnsi" w:cstheme="minorBidi"/>
              <w:b w:val="0"/>
              <w:bCs w:val="0"/>
              <w:noProof/>
              <w:color w:val="auto"/>
              <w:sz w:val="22"/>
              <w:szCs w:val="22"/>
            </w:rPr>
          </w:pPr>
          <w:hyperlink w:anchor="_Toc103592480" w:history="1">
            <w:r w:rsidRPr="001E1986">
              <w:rPr>
                <w:rStyle w:val="Hyperlink"/>
                <w:noProof/>
              </w:rPr>
              <w:t>ONLINE (DISTANCE TRAINING) POLICY</w:t>
            </w:r>
            <w:r>
              <w:rPr>
                <w:noProof/>
                <w:webHidden/>
              </w:rPr>
              <w:tab/>
            </w:r>
            <w:r>
              <w:rPr>
                <w:noProof/>
                <w:webHidden/>
              </w:rPr>
              <w:fldChar w:fldCharType="begin"/>
            </w:r>
            <w:r>
              <w:rPr>
                <w:noProof/>
                <w:webHidden/>
              </w:rPr>
              <w:instrText xml:space="preserve"> PAGEREF _Toc103592480 \h </w:instrText>
            </w:r>
            <w:r>
              <w:rPr>
                <w:noProof/>
                <w:webHidden/>
              </w:rPr>
            </w:r>
            <w:r>
              <w:rPr>
                <w:noProof/>
                <w:webHidden/>
              </w:rPr>
              <w:fldChar w:fldCharType="separate"/>
            </w:r>
            <w:r w:rsidR="0054640D">
              <w:rPr>
                <w:noProof/>
                <w:webHidden/>
              </w:rPr>
              <w:t>38</w:t>
            </w:r>
            <w:r>
              <w:rPr>
                <w:noProof/>
                <w:webHidden/>
              </w:rPr>
              <w:fldChar w:fldCharType="end"/>
            </w:r>
          </w:hyperlink>
        </w:p>
        <w:p w14:paraId="46A715B9" w14:textId="7869FE28" w:rsidR="00923434" w:rsidRDefault="00923434">
          <w:pPr>
            <w:pStyle w:val="TOC2"/>
            <w:rPr>
              <w:rFonts w:asciiTheme="minorHAnsi" w:eastAsiaTheme="minorEastAsia" w:hAnsiTheme="minorHAnsi" w:cstheme="minorBidi"/>
              <w:b w:val="0"/>
              <w:bCs w:val="0"/>
              <w:noProof/>
              <w:color w:val="auto"/>
              <w:sz w:val="22"/>
              <w:szCs w:val="22"/>
            </w:rPr>
          </w:pPr>
          <w:hyperlink w:anchor="_Toc103592481" w:history="1">
            <w:r w:rsidRPr="001E1986">
              <w:rPr>
                <w:rStyle w:val="Hyperlink"/>
                <w:noProof/>
              </w:rPr>
              <w:t>UNDEREMPLOYED INDIVIDUALS</w:t>
            </w:r>
            <w:r>
              <w:rPr>
                <w:noProof/>
                <w:webHidden/>
              </w:rPr>
              <w:tab/>
            </w:r>
            <w:r w:rsidR="005C33A3">
              <w:rPr>
                <w:noProof/>
                <w:webHidden/>
              </w:rPr>
              <w:t>39</w:t>
            </w:r>
          </w:hyperlink>
        </w:p>
        <w:p w14:paraId="12F92ECE" w14:textId="4F37F5A9" w:rsidR="00923434" w:rsidRDefault="00923434">
          <w:pPr>
            <w:pStyle w:val="TOC1"/>
            <w:tabs>
              <w:tab w:val="right" w:leader="dot" w:pos="9350"/>
            </w:tabs>
            <w:rPr>
              <w:rFonts w:asciiTheme="minorHAnsi" w:eastAsiaTheme="minorEastAsia" w:hAnsiTheme="minorHAnsi" w:cstheme="minorBidi"/>
              <w:b w:val="0"/>
              <w:bCs w:val="0"/>
              <w:i w:val="0"/>
              <w:iCs w:val="0"/>
              <w:noProof/>
              <w:sz w:val="22"/>
              <w:szCs w:val="22"/>
            </w:rPr>
          </w:pPr>
          <w:hyperlink w:anchor="_Toc103592482" w:history="1">
            <w:r w:rsidRPr="001E1986">
              <w:rPr>
                <w:rStyle w:val="Hyperlink"/>
                <w:rFonts w:cstheme="majorHAnsi"/>
                <w:noProof/>
              </w:rPr>
              <w:t>SUPPORT SERVICES AND CIWDB LIMITS</w:t>
            </w:r>
            <w:r>
              <w:rPr>
                <w:noProof/>
                <w:webHidden/>
              </w:rPr>
              <w:tab/>
            </w:r>
            <w:r>
              <w:rPr>
                <w:noProof/>
                <w:webHidden/>
              </w:rPr>
              <w:fldChar w:fldCharType="begin"/>
            </w:r>
            <w:r>
              <w:rPr>
                <w:noProof/>
                <w:webHidden/>
              </w:rPr>
              <w:instrText xml:space="preserve"> PAGEREF _Toc103592482 \h </w:instrText>
            </w:r>
            <w:r>
              <w:rPr>
                <w:noProof/>
                <w:webHidden/>
              </w:rPr>
            </w:r>
            <w:r>
              <w:rPr>
                <w:noProof/>
                <w:webHidden/>
              </w:rPr>
              <w:fldChar w:fldCharType="separate"/>
            </w:r>
            <w:r w:rsidR="0054640D">
              <w:rPr>
                <w:noProof/>
                <w:webHidden/>
              </w:rPr>
              <w:t>39</w:t>
            </w:r>
            <w:r>
              <w:rPr>
                <w:noProof/>
                <w:webHidden/>
              </w:rPr>
              <w:fldChar w:fldCharType="end"/>
            </w:r>
          </w:hyperlink>
        </w:p>
        <w:p w14:paraId="7C854B15" w14:textId="5988FD05" w:rsidR="00923434" w:rsidRDefault="00923434">
          <w:pPr>
            <w:pStyle w:val="TOC2"/>
            <w:rPr>
              <w:rFonts w:asciiTheme="minorHAnsi" w:eastAsiaTheme="minorEastAsia" w:hAnsiTheme="minorHAnsi" w:cstheme="minorBidi"/>
              <w:b w:val="0"/>
              <w:bCs w:val="0"/>
              <w:noProof/>
              <w:color w:val="auto"/>
              <w:sz w:val="22"/>
              <w:szCs w:val="22"/>
            </w:rPr>
          </w:pPr>
          <w:hyperlink w:anchor="_Toc103592483" w:history="1">
            <w:r w:rsidRPr="001E1986">
              <w:rPr>
                <w:rStyle w:val="Hyperlink"/>
                <w:noProof/>
              </w:rPr>
              <w:t>CLOTHING (CHG)</w:t>
            </w:r>
            <w:r>
              <w:rPr>
                <w:noProof/>
                <w:webHidden/>
              </w:rPr>
              <w:tab/>
            </w:r>
            <w:r w:rsidR="005C33A3">
              <w:rPr>
                <w:noProof/>
                <w:webHidden/>
              </w:rPr>
              <w:t>41</w:t>
            </w:r>
          </w:hyperlink>
        </w:p>
        <w:p w14:paraId="209E51F4" w14:textId="7C19583E" w:rsidR="00923434" w:rsidRDefault="00923434">
          <w:pPr>
            <w:pStyle w:val="TOC2"/>
            <w:rPr>
              <w:rFonts w:asciiTheme="minorHAnsi" w:eastAsiaTheme="minorEastAsia" w:hAnsiTheme="minorHAnsi" w:cstheme="minorBidi"/>
              <w:b w:val="0"/>
              <w:bCs w:val="0"/>
              <w:noProof/>
              <w:color w:val="auto"/>
              <w:sz w:val="22"/>
              <w:szCs w:val="22"/>
            </w:rPr>
          </w:pPr>
          <w:hyperlink w:anchor="_Toc103592484" w:history="1">
            <w:r w:rsidRPr="001E1986">
              <w:rPr>
                <w:rStyle w:val="Hyperlink"/>
                <w:noProof/>
              </w:rPr>
              <w:t>DEPENDENT CARE (DPC)</w:t>
            </w:r>
            <w:r>
              <w:rPr>
                <w:noProof/>
                <w:webHidden/>
              </w:rPr>
              <w:tab/>
            </w:r>
            <w:r w:rsidR="005C33A3">
              <w:rPr>
                <w:noProof/>
                <w:webHidden/>
              </w:rPr>
              <w:t>41</w:t>
            </w:r>
          </w:hyperlink>
        </w:p>
        <w:p w14:paraId="74BAB1B7" w14:textId="39DB4075" w:rsidR="00923434" w:rsidRDefault="00923434">
          <w:pPr>
            <w:pStyle w:val="TOC2"/>
            <w:rPr>
              <w:rFonts w:asciiTheme="minorHAnsi" w:eastAsiaTheme="minorEastAsia" w:hAnsiTheme="minorHAnsi" w:cstheme="minorBidi"/>
              <w:b w:val="0"/>
              <w:bCs w:val="0"/>
              <w:noProof/>
              <w:color w:val="auto"/>
              <w:sz w:val="22"/>
              <w:szCs w:val="22"/>
            </w:rPr>
          </w:pPr>
          <w:hyperlink w:anchor="_Toc103592485" w:history="1">
            <w:r w:rsidRPr="001E1986">
              <w:rPr>
                <w:rStyle w:val="Hyperlink"/>
                <w:noProof/>
              </w:rPr>
              <w:t>EDUCATIONAL ASSISTANCE (EST)</w:t>
            </w:r>
            <w:r>
              <w:rPr>
                <w:noProof/>
                <w:webHidden/>
              </w:rPr>
              <w:tab/>
            </w:r>
            <w:r w:rsidR="005C33A3">
              <w:rPr>
                <w:noProof/>
                <w:webHidden/>
              </w:rPr>
              <w:t>42</w:t>
            </w:r>
          </w:hyperlink>
        </w:p>
        <w:p w14:paraId="39409C89" w14:textId="74249B71" w:rsidR="00923434" w:rsidRDefault="00923434">
          <w:pPr>
            <w:pStyle w:val="TOC2"/>
            <w:rPr>
              <w:rFonts w:asciiTheme="minorHAnsi" w:eastAsiaTheme="minorEastAsia" w:hAnsiTheme="minorHAnsi" w:cstheme="minorBidi"/>
              <w:b w:val="0"/>
              <w:bCs w:val="0"/>
              <w:noProof/>
              <w:color w:val="auto"/>
              <w:sz w:val="22"/>
              <w:szCs w:val="22"/>
            </w:rPr>
          </w:pPr>
          <w:hyperlink w:anchor="_Toc103592486" w:history="1">
            <w:r w:rsidRPr="001E1986">
              <w:rPr>
                <w:rStyle w:val="Hyperlink"/>
                <w:noProof/>
              </w:rPr>
              <w:t>EDUCATIONAL TESTING (EDT)</w:t>
            </w:r>
            <w:r>
              <w:rPr>
                <w:noProof/>
                <w:webHidden/>
              </w:rPr>
              <w:tab/>
            </w:r>
            <w:r w:rsidR="005C33A3">
              <w:rPr>
                <w:noProof/>
                <w:webHidden/>
              </w:rPr>
              <w:t>42</w:t>
            </w:r>
          </w:hyperlink>
        </w:p>
        <w:p w14:paraId="7EC212B3" w14:textId="1F99873B" w:rsidR="00923434" w:rsidRDefault="00923434">
          <w:pPr>
            <w:pStyle w:val="TOC2"/>
            <w:rPr>
              <w:rFonts w:asciiTheme="minorHAnsi" w:eastAsiaTheme="minorEastAsia" w:hAnsiTheme="minorHAnsi" w:cstheme="minorBidi"/>
              <w:b w:val="0"/>
              <w:bCs w:val="0"/>
              <w:noProof/>
              <w:color w:val="auto"/>
              <w:sz w:val="22"/>
              <w:szCs w:val="22"/>
            </w:rPr>
          </w:pPr>
          <w:hyperlink w:anchor="_Toc103592487" w:history="1">
            <w:r w:rsidRPr="001E1986">
              <w:rPr>
                <w:rStyle w:val="Hyperlink"/>
                <w:noProof/>
              </w:rPr>
              <w:t>FINANCIAL ASSISTANCE (FAS)</w:t>
            </w:r>
            <w:r>
              <w:rPr>
                <w:noProof/>
                <w:webHidden/>
              </w:rPr>
              <w:tab/>
            </w:r>
            <w:r w:rsidR="005C33A3">
              <w:rPr>
                <w:noProof/>
                <w:webHidden/>
              </w:rPr>
              <w:t>42</w:t>
            </w:r>
          </w:hyperlink>
        </w:p>
        <w:p w14:paraId="7654628C" w14:textId="7B97D39A" w:rsidR="00923434" w:rsidRDefault="00923434">
          <w:pPr>
            <w:pStyle w:val="TOC2"/>
            <w:rPr>
              <w:rFonts w:asciiTheme="minorHAnsi" w:eastAsiaTheme="minorEastAsia" w:hAnsiTheme="minorHAnsi" w:cstheme="minorBidi"/>
              <w:b w:val="0"/>
              <w:bCs w:val="0"/>
              <w:noProof/>
              <w:color w:val="auto"/>
              <w:sz w:val="22"/>
              <w:szCs w:val="22"/>
            </w:rPr>
          </w:pPr>
          <w:hyperlink w:anchor="_Toc103592488" w:history="1">
            <w:r w:rsidRPr="001E1986">
              <w:rPr>
                <w:rStyle w:val="Hyperlink"/>
                <w:rFonts w:cstheme="majorHAnsi"/>
                <w:noProof/>
              </w:rPr>
              <w:t>HEALTH CARE (HLC)</w:t>
            </w:r>
            <w:r>
              <w:rPr>
                <w:noProof/>
                <w:webHidden/>
              </w:rPr>
              <w:tab/>
            </w:r>
            <w:r w:rsidR="00672EF8">
              <w:rPr>
                <w:noProof/>
                <w:webHidden/>
              </w:rPr>
              <w:t>43</w:t>
            </w:r>
          </w:hyperlink>
        </w:p>
        <w:p w14:paraId="1E558913" w14:textId="576FEBA9" w:rsidR="00923434" w:rsidRDefault="00923434">
          <w:pPr>
            <w:pStyle w:val="TOC2"/>
            <w:rPr>
              <w:rFonts w:asciiTheme="minorHAnsi" w:eastAsiaTheme="minorEastAsia" w:hAnsiTheme="minorHAnsi" w:cstheme="minorBidi"/>
              <w:b w:val="0"/>
              <w:bCs w:val="0"/>
              <w:noProof/>
              <w:color w:val="auto"/>
              <w:sz w:val="22"/>
              <w:szCs w:val="22"/>
            </w:rPr>
          </w:pPr>
          <w:hyperlink w:anchor="_Toc103592489" w:history="1">
            <w:r w:rsidRPr="001E1986">
              <w:rPr>
                <w:rStyle w:val="Hyperlink"/>
                <w:noProof/>
              </w:rPr>
              <w:t>MISCELLANEOUS SERVICES (MSS)</w:t>
            </w:r>
            <w:r>
              <w:rPr>
                <w:noProof/>
                <w:webHidden/>
              </w:rPr>
              <w:tab/>
            </w:r>
            <w:r w:rsidR="00672EF8">
              <w:rPr>
                <w:noProof/>
                <w:webHidden/>
              </w:rPr>
              <w:t>43</w:t>
            </w:r>
          </w:hyperlink>
        </w:p>
        <w:p w14:paraId="52786D40" w14:textId="1374B795" w:rsidR="00923434" w:rsidRDefault="00923434">
          <w:pPr>
            <w:pStyle w:val="TOC2"/>
            <w:rPr>
              <w:rFonts w:asciiTheme="minorHAnsi" w:eastAsiaTheme="minorEastAsia" w:hAnsiTheme="minorHAnsi" w:cstheme="minorBidi"/>
              <w:b w:val="0"/>
              <w:bCs w:val="0"/>
              <w:noProof/>
              <w:color w:val="auto"/>
              <w:sz w:val="22"/>
              <w:szCs w:val="22"/>
            </w:rPr>
          </w:pPr>
          <w:hyperlink w:anchor="_Toc103592490" w:history="1">
            <w:r w:rsidRPr="001E1986">
              <w:rPr>
                <w:rStyle w:val="Hyperlink"/>
                <w:noProof/>
              </w:rPr>
              <w:t>NEEDS-RELATED PAYMENTS</w:t>
            </w:r>
            <w:r>
              <w:rPr>
                <w:noProof/>
                <w:webHidden/>
              </w:rPr>
              <w:tab/>
            </w:r>
            <w:r w:rsidR="00672EF8">
              <w:rPr>
                <w:noProof/>
                <w:webHidden/>
              </w:rPr>
              <w:t>44</w:t>
            </w:r>
          </w:hyperlink>
        </w:p>
        <w:p w14:paraId="710417CC" w14:textId="45439B71" w:rsidR="00923434" w:rsidRDefault="00923434">
          <w:pPr>
            <w:pStyle w:val="TOC2"/>
            <w:rPr>
              <w:rFonts w:asciiTheme="minorHAnsi" w:eastAsiaTheme="minorEastAsia" w:hAnsiTheme="minorHAnsi" w:cstheme="minorBidi"/>
              <w:b w:val="0"/>
              <w:bCs w:val="0"/>
              <w:noProof/>
              <w:color w:val="auto"/>
              <w:sz w:val="22"/>
              <w:szCs w:val="22"/>
            </w:rPr>
          </w:pPr>
          <w:hyperlink w:anchor="_Toc103592491" w:history="1">
            <w:r w:rsidRPr="001E1986">
              <w:rPr>
                <w:rStyle w:val="Hyperlink"/>
                <w:noProof/>
              </w:rPr>
              <w:t>PAYMENT OF SUPPORT SERVICES BASED ON TIME AND ATTENDANCE</w:t>
            </w:r>
            <w:r>
              <w:rPr>
                <w:noProof/>
                <w:webHidden/>
              </w:rPr>
              <w:tab/>
            </w:r>
            <w:r w:rsidR="00672EF8">
              <w:rPr>
                <w:noProof/>
                <w:webHidden/>
              </w:rPr>
              <w:t>44</w:t>
            </w:r>
          </w:hyperlink>
        </w:p>
        <w:p w14:paraId="4511EE5C" w14:textId="10F028AA" w:rsidR="00923434" w:rsidRDefault="00923434">
          <w:pPr>
            <w:pStyle w:val="TOC2"/>
            <w:rPr>
              <w:rFonts w:asciiTheme="minorHAnsi" w:eastAsiaTheme="minorEastAsia" w:hAnsiTheme="minorHAnsi" w:cstheme="minorBidi"/>
              <w:b w:val="0"/>
              <w:bCs w:val="0"/>
              <w:noProof/>
              <w:color w:val="auto"/>
              <w:sz w:val="22"/>
              <w:szCs w:val="22"/>
            </w:rPr>
          </w:pPr>
          <w:hyperlink w:anchor="_Toc103592492" w:history="1">
            <w:r w:rsidRPr="001E1986">
              <w:rPr>
                <w:rStyle w:val="Hyperlink"/>
                <w:noProof/>
              </w:rPr>
              <w:t>SERVICES FOR INDIVIDUALS WITH DISABILITIES (SID)</w:t>
            </w:r>
            <w:r>
              <w:rPr>
                <w:noProof/>
                <w:webHidden/>
              </w:rPr>
              <w:tab/>
            </w:r>
            <w:r w:rsidR="00672EF8">
              <w:rPr>
                <w:noProof/>
                <w:webHidden/>
              </w:rPr>
              <w:t>44</w:t>
            </w:r>
          </w:hyperlink>
        </w:p>
        <w:p w14:paraId="5BF225FF" w14:textId="032396C6" w:rsidR="00923434" w:rsidRDefault="00923434">
          <w:pPr>
            <w:pStyle w:val="TOC2"/>
            <w:rPr>
              <w:rFonts w:asciiTheme="minorHAnsi" w:eastAsiaTheme="minorEastAsia" w:hAnsiTheme="minorHAnsi" w:cstheme="minorBidi"/>
              <w:b w:val="0"/>
              <w:bCs w:val="0"/>
              <w:noProof/>
              <w:color w:val="auto"/>
              <w:sz w:val="22"/>
              <w:szCs w:val="22"/>
            </w:rPr>
          </w:pPr>
          <w:hyperlink w:anchor="_Toc103592493" w:history="1">
            <w:r w:rsidRPr="001E1986">
              <w:rPr>
                <w:rStyle w:val="Hyperlink"/>
                <w:noProof/>
              </w:rPr>
              <w:t>STIPENDS (STI) YOUTH ONLY</w:t>
            </w:r>
            <w:r>
              <w:rPr>
                <w:noProof/>
                <w:webHidden/>
              </w:rPr>
              <w:tab/>
            </w:r>
            <w:r w:rsidR="00672EF8">
              <w:rPr>
                <w:noProof/>
                <w:webHidden/>
              </w:rPr>
              <w:t>44</w:t>
            </w:r>
          </w:hyperlink>
        </w:p>
        <w:p w14:paraId="73A89B06" w14:textId="6B3AEFF0" w:rsidR="00923434" w:rsidRDefault="00923434">
          <w:pPr>
            <w:pStyle w:val="TOC2"/>
            <w:rPr>
              <w:rFonts w:asciiTheme="minorHAnsi" w:eastAsiaTheme="minorEastAsia" w:hAnsiTheme="minorHAnsi" w:cstheme="minorBidi"/>
              <w:b w:val="0"/>
              <w:bCs w:val="0"/>
              <w:noProof/>
              <w:color w:val="auto"/>
              <w:sz w:val="22"/>
              <w:szCs w:val="22"/>
            </w:rPr>
          </w:pPr>
          <w:hyperlink w:anchor="_Toc103592494" w:history="1">
            <w:r w:rsidRPr="001E1986">
              <w:rPr>
                <w:rStyle w:val="Hyperlink"/>
                <w:noProof/>
              </w:rPr>
              <w:t>SUPPORTED EMPLOYMENT AND TRAINING (SET)</w:t>
            </w:r>
            <w:r>
              <w:rPr>
                <w:noProof/>
                <w:webHidden/>
              </w:rPr>
              <w:tab/>
            </w:r>
            <w:r w:rsidR="00672EF8">
              <w:rPr>
                <w:noProof/>
                <w:webHidden/>
              </w:rPr>
              <w:t>45</w:t>
            </w:r>
          </w:hyperlink>
        </w:p>
        <w:p w14:paraId="26502AE5" w14:textId="77E6B8F4" w:rsidR="00923434" w:rsidRDefault="00923434">
          <w:pPr>
            <w:pStyle w:val="TOC2"/>
            <w:rPr>
              <w:rFonts w:asciiTheme="minorHAnsi" w:eastAsiaTheme="minorEastAsia" w:hAnsiTheme="minorHAnsi" w:cstheme="minorBidi"/>
              <w:b w:val="0"/>
              <w:bCs w:val="0"/>
              <w:noProof/>
              <w:color w:val="auto"/>
              <w:sz w:val="22"/>
              <w:szCs w:val="22"/>
            </w:rPr>
          </w:pPr>
          <w:hyperlink w:anchor="_Toc103592495" w:history="1">
            <w:r w:rsidRPr="001E1986">
              <w:rPr>
                <w:rStyle w:val="Hyperlink"/>
                <w:noProof/>
              </w:rPr>
              <w:t>TRANSPORTATION (TRN)</w:t>
            </w:r>
            <w:r>
              <w:rPr>
                <w:noProof/>
                <w:webHidden/>
              </w:rPr>
              <w:tab/>
            </w:r>
            <w:r w:rsidR="00672EF8">
              <w:rPr>
                <w:noProof/>
                <w:webHidden/>
              </w:rPr>
              <w:t>45</w:t>
            </w:r>
          </w:hyperlink>
        </w:p>
        <w:p w14:paraId="6C8A5474" w14:textId="6FC09A6D" w:rsidR="00923434" w:rsidRDefault="00923434">
          <w:pPr>
            <w:pStyle w:val="TOC2"/>
            <w:rPr>
              <w:rFonts w:asciiTheme="minorHAnsi" w:eastAsiaTheme="minorEastAsia" w:hAnsiTheme="minorHAnsi" w:cstheme="minorBidi"/>
              <w:b w:val="0"/>
              <w:bCs w:val="0"/>
              <w:noProof/>
              <w:color w:val="auto"/>
              <w:sz w:val="22"/>
              <w:szCs w:val="22"/>
            </w:rPr>
          </w:pPr>
          <w:hyperlink w:anchor="_Toc103592496" w:history="1">
            <w:r w:rsidRPr="001E1986">
              <w:rPr>
                <w:rStyle w:val="Hyperlink"/>
                <w:noProof/>
              </w:rPr>
              <w:t>YOUTH INCENTIVE PAYMENTS (YIP)</w:t>
            </w:r>
            <w:r>
              <w:rPr>
                <w:noProof/>
                <w:webHidden/>
              </w:rPr>
              <w:tab/>
            </w:r>
            <w:r w:rsidR="00672EF8">
              <w:rPr>
                <w:noProof/>
                <w:webHidden/>
              </w:rPr>
              <w:t>46</w:t>
            </w:r>
          </w:hyperlink>
        </w:p>
        <w:p w14:paraId="5D974B7C" w14:textId="11D6C800" w:rsidR="00DD6D58" w:rsidRDefault="00DD6D58">
          <w:r>
            <w:rPr>
              <w:b/>
              <w:bCs/>
              <w:noProof/>
            </w:rPr>
            <w:fldChar w:fldCharType="end"/>
          </w:r>
        </w:p>
      </w:sdtContent>
    </w:sdt>
    <w:p w14:paraId="4A7A9EAB" w14:textId="69BCBCD4" w:rsidR="004E5221" w:rsidRDefault="004E5221" w:rsidP="00CA50DC">
      <w:pPr>
        <w:tabs>
          <w:tab w:val="left" w:pos="9090"/>
          <w:tab w:val="left" w:pos="9180"/>
        </w:tabs>
      </w:pPr>
      <w:r>
        <w:br w:type="page"/>
      </w:r>
    </w:p>
    <w:p w14:paraId="4A91AE44" w14:textId="77777777" w:rsidR="006A12FA" w:rsidRPr="006A12FA" w:rsidRDefault="006A12FA" w:rsidP="006A12FA"/>
    <w:p w14:paraId="382D224B" w14:textId="0B1971FB" w:rsidR="00FC08EF" w:rsidRPr="002D5F74" w:rsidRDefault="00784D30" w:rsidP="00387CB3">
      <w:pPr>
        <w:jc w:val="center"/>
        <w:rPr>
          <w:rFonts w:asciiTheme="majorHAnsi" w:eastAsiaTheme="minorHAnsi" w:hAnsiTheme="majorHAnsi" w:cstheme="majorHAnsi"/>
          <w:sz w:val="48"/>
          <w:szCs w:val="48"/>
        </w:rPr>
      </w:pPr>
      <w:bookmarkStart w:id="1" w:name="_heading=h.bzbcdl5mrq0e" w:colFirst="0" w:colLast="0"/>
      <w:bookmarkEnd w:id="1"/>
      <w:r w:rsidRPr="002D5F74">
        <w:rPr>
          <w:rFonts w:asciiTheme="majorHAnsi" w:hAnsiTheme="majorHAnsi" w:cstheme="majorHAnsi"/>
          <w:sz w:val="48"/>
          <w:szCs w:val="48"/>
        </w:rPr>
        <w:t xml:space="preserve">CENTRAL IOWA LOCAL </w:t>
      </w:r>
      <w:r w:rsidR="00444246" w:rsidRPr="002D5F74">
        <w:rPr>
          <w:rFonts w:asciiTheme="majorHAnsi" w:hAnsiTheme="majorHAnsi" w:cstheme="majorHAnsi"/>
          <w:sz w:val="48"/>
          <w:szCs w:val="48"/>
        </w:rPr>
        <w:t>POLICIES AND PROCEDURES</w:t>
      </w:r>
      <w:bookmarkEnd w:id="0"/>
    </w:p>
    <w:p w14:paraId="75BB9847" w14:textId="3D52CAEE" w:rsidR="00CC522A" w:rsidRDefault="00CC522A" w:rsidP="00503D53">
      <w:pPr>
        <w:autoSpaceDE w:val="0"/>
        <w:autoSpaceDN w:val="0"/>
        <w:adjustRightInd w:val="0"/>
        <w:rPr>
          <w:rFonts w:asciiTheme="minorHAnsi" w:hAnsiTheme="minorHAnsi" w:cstheme="minorHAnsi"/>
          <w:color w:val="000000"/>
          <w:sz w:val="18"/>
          <w:szCs w:val="18"/>
        </w:rPr>
      </w:pPr>
    </w:p>
    <w:p w14:paraId="649AFFCA" w14:textId="492CEBDC" w:rsidR="00673F90" w:rsidRDefault="00616CC8" w:rsidP="00673F90">
      <w:pPr>
        <w:pStyle w:val="Heading1"/>
        <w:rPr>
          <w:rFonts w:cstheme="majorHAnsi"/>
        </w:rPr>
      </w:pPr>
      <w:bookmarkStart w:id="2" w:name="_Toc103592441"/>
      <w:r>
        <w:rPr>
          <w:rFonts w:cstheme="majorHAnsi"/>
          <w:caps w:val="0"/>
        </w:rPr>
        <w:t>ADMINISTRATION AND GOVERNANCE</w:t>
      </w:r>
      <w:bookmarkEnd w:id="2"/>
    </w:p>
    <w:p w14:paraId="41C4F1FE" w14:textId="77777777" w:rsidR="00673F90" w:rsidRDefault="00673F90" w:rsidP="00503D53">
      <w:pPr>
        <w:autoSpaceDE w:val="0"/>
        <w:autoSpaceDN w:val="0"/>
        <w:adjustRightInd w:val="0"/>
        <w:rPr>
          <w:rFonts w:asciiTheme="minorHAnsi" w:hAnsiTheme="minorHAnsi" w:cstheme="minorHAnsi"/>
          <w:color w:val="000000"/>
          <w:sz w:val="18"/>
          <w:szCs w:val="18"/>
        </w:rPr>
      </w:pPr>
    </w:p>
    <w:p w14:paraId="2C3FD897" w14:textId="7F682091" w:rsidR="00C95068" w:rsidRPr="00BF3744" w:rsidRDefault="00616CC8" w:rsidP="00BF3744">
      <w:pPr>
        <w:pStyle w:val="Heading2"/>
        <w:rPr>
          <w:rFonts w:cstheme="majorHAnsi"/>
        </w:rPr>
      </w:pPr>
      <w:bookmarkStart w:id="3" w:name="_Toc103592442"/>
      <w:r w:rsidRPr="00AF508C">
        <w:rPr>
          <w:rFonts w:cstheme="majorHAnsi"/>
          <w:caps w:val="0"/>
        </w:rPr>
        <w:t>ACCOUNTING AND FINANCE POLICIES AND PROCEDURES</w:t>
      </w:r>
      <w:bookmarkEnd w:id="3"/>
      <w:r>
        <w:rPr>
          <w:rFonts w:cstheme="majorHAnsi"/>
          <w:caps w:val="0"/>
        </w:rPr>
        <w:t xml:space="preserve"> </w:t>
      </w:r>
    </w:p>
    <w:p w14:paraId="4532DB85" w14:textId="0E1A88C3" w:rsidR="00CB712B" w:rsidRPr="006D6354" w:rsidRDefault="00CB712B" w:rsidP="00555024">
      <w:pPr>
        <w:pStyle w:val="paragraph"/>
        <w:spacing w:before="0" w:beforeAutospacing="0" w:after="0" w:afterAutospacing="0"/>
        <w:textAlignment w:val="baseline"/>
        <w:rPr>
          <w:rStyle w:val="eop"/>
          <w:rFonts w:asciiTheme="majorHAnsi" w:hAnsiTheme="majorHAnsi" w:cstheme="majorHAnsi"/>
        </w:rPr>
      </w:pPr>
      <w:r w:rsidRPr="006D6354">
        <w:rPr>
          <w:rStyle w:val="normaltextrun"/>
          <w:rFonts w:asciiTheme="majorHAnsi" w:hAnsiTheme="majorHAnsi" w:cstheme="majorHAnsi"/>
        </w:rPr>
        <w:t>The CLEO will designate a Fiscal Agent pursuant to the Workforce Innovation and Opportunity Act of 2014 (WIOA).</w:t>
      </w:r>
      <w:r w:rsidR="00FE3BFF" w:rsidRPr="006D6354">
        <w:rPr>
          <w:rStyle w:val="eop"/>
          <w:rFonts w:asciiTheme="majorHAnsi" w:hAnsiTheme="majorHAnsi" w:cstheme="majorHAnsi"/>
        </w:rPr>
        <w:t xml:space="preserve">  </w:t>
      </w:r>
      <w:r w:rsidRPr="006D6354">
        <w:rPr>
          <w:rStyle w:val="normaltextrun"/>
          <w:rFonts w:asciiTheme="majorHAnsi" w:hAnsiTheme="majorHAnsi" w:cstheme="majorHAnsi"/>
        </w:rPr>
        <w:t>While WIOA permits the CLEO to designate an entity to serve on his/her behalf as fiscal agent, the designation does not relieve the CLEO of financial liability for any misspent funds.</w:t>
      </w:r>
      <w:r w:rsidR="00FE3BFF" w:rsidRPr="006D6354">
        <w:rPr>
          <w:rStyle w:val="normaltextrun"/>
          <w:rFonts w:asciiTheme="majorHAnsi" w:hAnsiTheme="majorHAnsi" w:cstheme="majorHAnsi"/>
        </w:rPr>
        <w:t xml:space="preserve">  </w:t>
      </w:r>
      <w:r w:rsidRPr="006D6354">
        <w:rPr>
          <w:rStyle w:val="normaltextrun"/>
          <w:rFonts w:asciiTheme="majorHAnsi" w:hAnsiTheme="majorHAnsi" w:cstheme="majorHAnsi"/>
        </w:rPr>
        <w:t>Under WIOA, the CLEO retains ultimate liability for the repayment of any WIOA funds which have been misused or costs which have been disallowed. </w:t>
      </w:r>
      <w:r w:rsidRPr="006D6354">
        <w:rPr>
          <w:rStyle w:val="eop"/>
          <w:rFonts w:asciiTheme="majorHAnsi" w:hAnsiTheme="majorHAnsi" w:cstheme="majorHAnsi"/>
        </w:rPr>
        <w:t> </w:t>
      </w:r>
    </w:p>
    <w:p w14:paraId="5CB42040" w14:textId="77777777" w:rsidR="007F370F" w:rsidRPr="006D6354" w:rsidRDefault="007F370F" w:rsidP="00CB712B">
      <w:pPr>
        <w:pStyle w:val="paragraph"/>
        <w:spacing w:before="0" w:beforeAutospacing="0" w:after="0" w:afterAutospacing="0"/>
        <w:jc w:val="both"/>
        <w:textAlignment w:val="baseline"/>
        <w:rPr>
          <w:rFonts w:asciiTheme="majorHAnsi" w:hAnsiTheme="majorHAnsi" w:cstheme="majorHAnsi"/>
        </w:rPr>
      </w:pPr>
    </w:p>
    <w:p w14:paraId="4B1C4E50" w14:textId="05460C73" w:rsidR="00CB712B" w:rsidRPr="006D6354" w:rsidRDefault="00CB712B" w:rsidP="00CB712B">
      <w:pPr>
        <w:pStyle w:val="paragraph"/>
        <w:spacing w:before="0" w:beforeAutospacing="0" w:after="0" w:afterAutospacing="0"/>
        <w:jc w:val="both"/>
        <w:textAlignment w:val="baseline"/>
        <w:rPr>
          <w:rStyle w:val="eop"/>
          <w:rFonts w:asciiTheme="majorHAnsi" w:hAnsiTheme="majorHAnsi" w:cstheme="majorHAnsi"/>
        </w:rPr>
      </w:pPr>
      <w:r w:rsidRPr="006D6354">
        <w:rPr>
          <w:rStyle w:val="normaltextrun"/>
          <w:rFonts w:asciiTheme="majorHAnsi" w:hAnsiTheme="majorHAnsi" w:cstheme="majorHAnsi"/>
        </w:rPr>
        <w:t>The purpose of this Policy is to articulate the expectations of the designated Fiscal Agent.</w:t>
      </w:r>
      <w:r w:rsidRPr="006D6354">
        <w:rPr>
          <w:rStyle w:val="eop"/>
          <w:rFonts w:asciiTheme="majorHAnsi" w:hAnsiTheme="majorHAnsi" w:cstheme="majorHAnsi"/>
        </w:rPr>
        <w:t> </w:t>
      </w:r>
    </w:p>
    <w:p w14:paraId="6B58390B" w14:textId="77777777" w:rsidR="007F370F" w:rsidRPr="006D6354" w:rsidRDefault="007F370F" w:rsidP="00CB712B">
      <w:pPr>
        <w:pStyle w:val="paragraph"/>
        <w:spacing w:before="0" w:beforeAutospacing="0" w:after="0" w:afterAutospacing="0"/>
        <w:jc w:val="both"/>
        <w:textAlignment w:val="baseline"/>
        <w:rPr>
          <w:rFonts w:asciiTheme="majorHAnsi" w:hAnsiTheme="majorHAnsi" w:cstheme="majorHAnsi"/>
        </w:rPr>
      </w:pPr>
    </w:p>
    <w:p w14:paraId="0AEC0925" w14:textId="77777777" w:rsidR="00D74C0F" w:rsidRPr="00D74C0F" w:rsidRDefault="00CB712B" w:rsidP="00CE0DDC">
      <w:pPr>
        <w:pStyle w:val="paragraph"/>
        <w:numPr>
          <w:ilvl w:val="0"/>
          <w:numId w:val="5"/>
        </w:numPr>
        <w:spacing w:before="0" w:beforeAutospacing="0" w:after="0" w:afterAutospacing="0"/>
        <w:textAlignment w:val="baseline"/>
        <w:rPr>
          <w:rStyle w:val="normaltextrun"/>
          <w:rFonts w:asciiTheme="majorHAnsi" w:hAnsiTheme="majorHAnsi" w:cstheme="majorHAnsi"/>
        </w:rPr>
      </w:pPr>
      <w:r w:rsidRPr="006D6354">
        <w:rPr>
          <w:rStyle w:val="normaltextrun"/>
          <w:rFonts w:asciiTheme="majorHAnsi" w:hAnsiTheme="majorHAnsi" w:cstheme="majorHAnsi"/>
          <w:b/>
          <w:bCs/>
          <w:smallCaps/>
        </w:rPr>
        <w:t>DELEGATION OF RESPONSIBILITIES</w:t>
      </w:r>
    </w:p>
    <w:p w14:paraId="17F53A77" w14:textId="29FDDBF5" w:rsidR="00CB712B" w:rsidRPr="006D6354" w:rsidRDefault="00CB712B" w:rsidP="00D74C0F">
      <w:pPr>
        <w:pStyle w:val="paragraph"/>
        <w:spacing w:before="0" w:beforeAutospacing="0" w:after="0" w:afterAutospacing="0"/>
        <w:ind w:left="360"/>
        <w:textAlignment w:val="baseline"/>
        <w:rPr>
          <w:rFonts w:asciiTheme="majorHAnsi" w:hAnsiTheme="majorHAnsi" w:cstheme="majorHAnsi"/>
        </w:rPr>
      </w:pPr>
      <w:r w:rsidRPr="006D6354">
        <w:rPr>
          <w:rStyle w:val="normaltextrun"/>
          <w:rFonts w:asciiTheme="majorHAnsi" w:hAnsiTheme="majorHAnsi" w:cstheme="majorHAnsi"/>
          <w:b/>
          <w:bCs/>
          <w:smallCaps/>
        </w:rPr>
        <w:t> </w:t>
      </w:r>
      <w:r w:rsidRPr="006D6354">
        <w:rPr>
          <w:rStyle w:val="eop"/>
          <w:rFonts w:asciiTheme="majorHAnsi" w:hAnsiTheme="majorHAnsi" w:cstheme="majorHAnsi"/>
        </w:rPr>
        <w:t> </w:t>
      </w:r>
    </w:p>
    <w:p w14:paraId="4A387700" w14:textId="569AD670" w:rsidR="007F370F" w:rsidRPr="006D6354" w:rsidRDefault="00CB712B" w:rsidP="00CE0DDC">
      <w:pPr>
        <w:pStyle w:val="paragraph"/>
        <w:numPr>
          <w:ilvl w:val="0"/>
          <w:numId w:val="34"/>
        </w:numPr>
        <w:spacing w:before="0" w:beforeAutospacing="0" w:after="0" w:afterAutospacing="0"/>
        <w:ind w:left="720"/>
        <w:textAlignment w:val="baseline"/>
        <w:rPr>
          <w:rStyle w:val="eop"/>
          <w:rFonts w:asciiTheme="majorHAnsi" w:hAnsiTheme="majorHAnsi" w:cstheme="majorHAnsi"/>
        </w:rPr>
      </w:pPr>
      <w:r w:rsidRPr="006D6354">
        <w:rPr>
          <w:rStyle w:val="normaltextrun"/>
          <w:rFonts w:asciiTheme="majorHAnsi" w:hAnsiTheme="majorHAnsi" w:cstheme="majorHAnsi"/>
        </w:rPr>
        <w:t>The CLEO and LWDB may delegate to the Fiscal Agent</w:t>
      </w:r>
      <w:r w:rsidRPr="006D6354">
        <w:rPr>
          <w:rStyle w:val="normaltextrun"/>
          <w:rFonts w:asciiTheme="majorHAnsi" w:hAnsiTheme="majorHAnsi" w:cstheme="majorHAnsi"/>
          <w:color w:val="FF0000"/>
        </w:rPr>
        <w:t> </w:t>
      </w:r>
      <w:r w:rsidRPr="006D6354">
        <w:rPr>
          <w:rStyle w:val="normaltextrun"/>
          <w:rFonts w:asciiTheme="majorHAnsi" w:hAnsiTheme="majorHAnsi" w:cstheme="majorHAnsi"/>
        </w:rPr>
        <w:t>the power and responsibility</w:t>
      </w:r>
      <w:r w:rsidR="00FE3BFF" w:rsidRPr="006D6354">
        <w:rPr>
          <w:rStyle w:val="normaltextrun"/>
          <w:rFonts w:asciiTheme="majorHAnsi" w:hAnsiTheme="majorHAnsi" w:cstheme="majorHAnsi"/>
        </w:rPr>
        <w:t xml:space="preserve"> </w:t>
      </w:r>
      <w:r w:rsidRPr="006D6354">
        <w:rPr>
          <w:rStyle w:val="normaltextrun"/>
          <w:rFonts w:asciiTheme="majorHAnsi" w:hAnsiTheme="majorHAnsi" w:cstheme="majorHAnsi"/>
        </w:rPr>
        <w:t>to </w:t>
      </w:r>
      <w:proofErr w:type="gramStart"/>
      <w:r w:rsidRPr="006D6354">
        <w:rPr>
          <w:rStyle w:val="normaltextrun"/>
          <w:rFonts w:asciiTheme="majorHAnsi" w:hAnsiTheme="majorHAnsi" w:cstheme="majorHAnsi"/>
        </w:rPr>
        <w:t>enter into</w:t>
      </w:r>
      <w:proofErr w:type="gramEnd"/>
      <w:r w:rsidRPr="006D6354">
        <w:rPr>
          <w:rStyle w:val="normaltextrun"/>
          <w:rFonts w:asciiTheme="majorHAnsi" w:hAnsiTheme="majorHAnsi" w:cstheme="majorHAnsi"/>
        </w:rPr>
        <w:t> contracts, subcontracts, and other agreements subject to CLEO and LWDB approval, to receive, expend, and distribute funds, to develop and evaluate procedures for financial management, and to hire, organize, and train the staff needed to carry out these responsibilities.</w:t>
      </w:r>
      <w:r w:rsidRPr="006D6354">
        <w:rPr>
          <w:rStyle w:val="eop"/>
          <w:rFonts w:asciiTheme="majorHAnsi" w:hAnsiTheme="majorHAnsi" w:cstheme="majorHAnsi"/>
        </w:rPr>
        <w:t> </w:t>
      </w:r>
      <w:r w:rsidR="007F370F" w:rsidRPr="006D6354">
        <w:rPr>
          <w:rStyle w:val="eop"/>
          <w:rFonts w:asciiTheme="majorHAnsi" w:hAnsiTheme="majorHAnsi" w:cstheme="majorHAnsi"/>
        </w:rPr>
        <w:t xml:space="preserve"> </w:t>
      </w:r>
    </w:p>
    <w:p w14:paraId="43608566" w14:textId="39683B84" w:rsidR="007F370F" w:rsidRPr="006D6354" w:rsidRDefault="00CB712B" w:rsidP="00CE0DDC">
      <w:pPr>
        <w:pStyle w:val="paragraph"/>
        <w:numPr>
          <w:ilvl w:val="0"/>
          <w:numId w:val="34"/>
        </w:numPr>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Fiscal Agent will accept on behalf of the CLEO all grant funds associated with Title IB of WIOA, as well as other related grants designed to help carry out the purpose of WIOA programs.  This responsibility also includes funds available under the Trade Adjustment Act (TAA), if applicable.</w:t>
      </w:r>
      <w:r w:rsidRPr="006D6354">
        <w:rPr>
          <w:rStyle w:val="eop"/>
          <w:rFonts w:asciiTheme="majorHAnsi" w:hAnsiTheme="majorHAnsi" w:cstheme="majorHAnsi"/>
        </w:rPr>
        <w:t> </w:t>
      </w:r>
    </w:p>
    <w:p w14:paraId="1FE107F5" w14:textId="77777777" w:rsidR="00ED2B63" w:rsidRPr="006D6354" w:rsidRDefault="00CB712B" w:rsidP="00CE0DDC">
      <w:pPr>
        <w:pStyle w:val="paragraph"/>
        <w:numPr>
          <w:ilvl w:val="0"/>
          <w:numId w:val="34"/>
        </w:numPr>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 xml:space="preserve">The Fiscal Agent will disburse WIOA funds for allowable workforce innovation activities on behalf of the CLEO.  As required by law, these disbursements will occur </w:t>
      </w:r>
      <w:proofErr w:type="gramStart"/>
      <w:r w:rsidRPr="006D6354">
        <w:rPr>
          <w:rStyle w:val="normaltextrun"/>
          <w:rFonts w:asciiTheme="majorHAnsi" w:hAnsiTheme="majorHAnsi" w:cstheme="majorHAnsi"/>
        </w:rPr>
        <w:t>at</w:t>
      </w:r>
      <w:proofErr w:type="gramEnd"/>
      <w:r w:rsidRPr="006D6354">
        <w:rPr>
          <w:rStyle w:val="normaltextrun"/>
          <w:rFonts w:asciiTheme="majorHAnsi" w:hAnsiTheme="majorHAnsi" w:cstheme="majorHAnsi"/>
        </w:rPr>
        <w:t xml:space="preserve"> the direction of the LWDB, provided that the purpose for the disbursement is allowable, authorized and documented.</w:t>
      </w:r>
      <w:r w:rsidRPr="006D6354">
        <w:rPr>
          <w:rStyle w:val="eop"/>
          <w:rFonts w:asciiTheme="majorHAnsi" w:hAnsiTheme="majorHAnsi" w:cstheme="majorHAnsi"/>
        </w:rPr>
        <w:t> </w:t>
      </w:r>
    </w:p>
    <w:p w14:paraId="633ED824" w14:textId="77777777" w:rsidR="00ED2B63" w:rsidRPr="006D6354" w:rsidRDefault="00CB712B" w:rsidP="00CE0DDC">
      <w:pPr>
        <w:pStyle w:val="paragraph"/>
        <w:numPr>
          <w:ilvl w:val="0"/>
          <w:numId w:val="34"/>
        </w:numPr>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Fiscal Agent’s necessary and reasonable administrative costs for performing the duties of fiscal agent will be paid from WIOA funds available for administrative expenses as reflected in an operating budget which the Fiscal Agent shall submit to the CLEO and LWDB annually for approval.   </w:t>
      </w:r>
      <w:r w:rsidRPr="006D6354">
        <w:rPr>
          <w:rStyle w:val="eop"/>
          <w:rFonts w:asciiTheme="majorHAnsi" w:hAnsiTheme="majorHAnsi" w:cstheme="majorHAnsi"/>
        </w:rPr>
        <w:t> </w:t>
      </w:r>
    </w:p>
    <w:p w14:paraId="2C2222DA" w14:textId="0BC36D25" w:rsidR="00CB712B" w:rsidRPr="006D6354" w:rsidRDefault="00CB712B" w:rsidP="00CE0DDC">
      <w:pPr>
        <w:pStyle w:val="paragraph"/>
        <w:numPr>
          <w:ilvl w:val="0"/>
          <w:numId w:val="34"/>
        </w:numPr>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 xml:space="preserve">No provision for profit is allowed for the Fiscal Agent and any excess of revenue over the costs must be counted as program income and spent in compliance with WIOA program income requirements. Interest earned on funds received under WIOA Title I must also be included in </w:t>
      </w:r>
      <w:proofErr w:type="gramStart"/>
      <w:r w:rsidRPr="006D6354">
        <w:rPr>
          <w:rStyle w:val="normaltextrun"/>
          <w:rFonts w:asciiTheme="majorHAnsi" w:hAnsiTheme="majorHAnsi" w:cstheme="majorHAnsi"/>
        </w:rPr>
        <w:t>program</w:t>
      </w:r>
      <w:proofErr w:type="gramEnd"/>
      <w:r w:rsidRPr="006D6354">
        <w:rPr>
          <w:rStyle w:val="normaltextrun"/>
          <w:rFonts w:asciiTheme="majorHAnsi" w:hAnsiTheme="majorHAnsi" w:cstheme="majorHAnsi"/>
        </w:rPr>
        <w:t xml:space="preserve"> income.</w:t>
      </w:r>
      <w:r w:rsidRPr="006D6354">
        <w:rPr>
          <w:rStyle w:val="eop"/>
          <w:rFonts w:asciiTheme="majorHAnsi" w:hAnsiTheme="majorHAnsi" w:cstheme="majorHAnsi"/>
        </w:rPr>
        <w:t> </w:t>
      </w:r>
    </w:p>
    <w:p w14:paraId="5971548D" w14:textId="519EBD3B" w:rsidR="00166222" w:rsidRDefault="00166222" w:rsidP="00CB712B">
      <w:pPr>
        <w:pStyle w:val="paragraph"/>
        <w:spacing w:before="0" w:beforeAutospacing="0" w:after="0" w:afterAutospacing="0"/>
        <w:ind w:left="720"/>
        <w:jc w:val="center"/>
        <w:textAlignment w:val="baseline"/>
        <w:rPr>
          <w:rStyle w:val="eop"/>
          <w:rFonts w:asciiTheme="majorHAnsi" w:hAnsiTheme="majorHAnsi" w:cstheme="majorHAnsi"/>
        </w:rPr>
      </w:pPr>
    </w:p>
    <w:p w14:paraId="51CE57F3" w14:textId="77777777" w:rsidR="00CC696C" w:rsidRDefault="00CC696C" w:rsidP="00CB712B">
      <w:pPr>
        <w:pStyle w:val="paragraph"/>
        <w:spacing w:before="0" w:beforeAutospacing="0" w:after="0" w:afterAutospacing="0"/>
        <w:ind w:left="720"/>
        <w:jc w:val="center"/>
        <w:textAlignment w:val="baseline"/>
        <w:rPr>
          <w:rStyle w:val="eop"/>
          <w:rFonts w:asciiTheme="majorHAnsi" w:hAnsiTheme="majorHAnsi" w:cstheme="majorHAnsi"/>
        </w:rPr>
      </w:pPr>
    </w:p>
    <w:p w14:paraId="349FCF73" w14:textId="7760D8FD" w:rsidR="00CB712B" w:rsidRPr="006D6354" w:rsidRDefault="00CB712B" w:rsidP="00CB712B">
      <w:pPr>
        <w:pStyle w:val="paragraph"/>
        <w:spacing w:before="0" w:beforeAutospacing="0" w:after="0" w:afterAutospacing="0"/>
        <w:ind w:left="720"/>
        <w:jc w:val="center"/>
        <w:textAlignment w:val="baseline"/>
        <w:rPr>
          <w:rFonts w:asciiTheme="majorHAnsi" w:hAnsiTheme="majorHAnsi" w:cstheme="majorHAnsi"/>
        </w:rPr>
      </w:pPr>
      <w:r w:rsidRPr="006D6354">
        <w:rPr>
          <w:rStyle w:val="eop"/>
          <w:rFonts w:asciiTheme="majorHAnsi" w:hAnsiTheme="majorHAnsi" w:cstheme="majorHAnsi"/>
        </w:rPr>
        <w:t> </w:t>
      </w:r>
    </w:p>
    <w:p w14:paraId="2A8546AF" w14:textId="062C3FAB" w:rsidR="00CB712B" w:rsidRDefault="00CB712B" w:rsidP="00CE0DDC">
      <w:pPr>
        <w:pStyle w:val="paragraph"/>
        <w:numPr>
          <w:ilvl w:val="0"/>
          <w:numId w:val="6"/>
        </w:numPr>
        <w:spacing w:before="0" w:beforeAutospacing="0" w:after="0" w:afterAutospacing="0"/>
        <w:ind w:left="360"/>
        <w:textAlignment w:val="baseline"/>
        <w:rPr>
          <w:rStyle w:val="eop"/>
          <w:rFonts w:asciiTheme="majorHAnsi" w:hAnsiTheme="majorHAnsi" w:cstheme="majorHAnsi"/>
        </w:rPr>
      </w:pPr>
      <w:r w:rsidRPr="006D6354">
        <w:rPr>
          <w:rStyle w:val="normaltextrun"/>
          <w:rFonts w:asciiTheme="majorHAnsi" w:hAnsiTheme="majorHAnsi" w:cstheme="majorHAnsi"/>
          <w:b/>
          <w:bCs/>
          <w:smallCaps/>
        </w:rPr>
        <w:lastRenderedPageBreak/>
        <w:t>GENERAL EXPECTATIONS OF THE FISCAL AGENT FOR ADMINISTRATION</w:t>
      </w:r>
      <w:r w:rsidRPr="006D6354">
        <w:rPr>
          <w:rStyle w:val="eop"/>
          <w:rFonts w:asciiTheme="majorHAnsi" w:hAnsiTheme="majorHAnsi" w:cstheme="majorHAnsi"/>
        </w:rPr>
        <w:t> </w:t>
      </w:r>
    </w:p>
    <w:p w14:paraId="6A934521" w14:textId="77777777" w:rsidR="0081260A" w:rsidRPr="006D6354" w:rsidRDefault="0081260A" w:rsidP="0081260A">
      <w:pPr>
        <w:pStyle w:val="paragraph"/>
        <w:spacing w:before="0" w:beforeAutospacing="0" w:after="0" w:afterAutospacing="0"/>
        <w:ind w:left="360"/>
        <w:textAlignment w:val="baseline"/>
        <w:rPr>
          <w:rFonts w:asciiTheme="majorHAnsi" w:hAnsiTheme="majorHAnsi" w:cstheme="majorHAnsi"/>
        </w:rPr>
      </w:pPr>
    </w:p>
    <w:p w14:paraId="5E5DF634" w14:textId="77777777" w:rsidR="00523EB0" w:rsidRPr="006D6354" w:rsidRDefault="00CB712B" w:rsidP="00CE0DDC">
      <w:pPr>
        <w:pStyle w:val="paragraph"/>
        <w:numPr>
          <w:ilvl w:val="0"/>
          <w:numId w:val="7"/>
        </w:numPr>
        <w:tabs>
          <w:tab w:val="clear" w:pos="1440"/>
          <w:tab w:val="num" w:pos="720"/>
        </w:tabs>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Fiscal Agent will comply with Federal and State law, regulation and policy established for WIOA programs.</w:t>
      </w:r>
      <w:r w:rsidRPr="006D6354">
        <w:rPr>
          <w:rStyle w:val="eop"/>
          <w:rFonts w:asciiTheme="majorHAnsi" w:hAnsiTheme="majorHAnsi" w:cstheme="majorHAnsi"/>
        </w:rPr>
        <w:t> </w:t>
      </w:r>
    </w:p>
    <w:p w14:paraId="0A239F15" w14:textId="77777777" w:rsidR="00523EB0" w:rsidRPr="006D6354" w:rsidRDefault="00CB712B" w:rsidP="00CE0DDC">
      <w:pPr>
        <w:pStyle w:val="paragraph"/>
        <w:numPr>
          <w:ilvl w:val="0"/>
          <w:numId w:val="7"/>
        </w:numPr>
        <w:tabs>
          <w:tab w:val="clear" w:pos="1440"/>
          <w:tab w:val="num" w:pos="720"/>
        </w:tabs>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Fiscal Agent will comply with relevant circulars of the Office of Management and Budget.  These include but are not limited to the </w:t>
      </w:r>
      <w:r w:rsidRPr="006D6354">
        <w:rPr>
          <w:rStyle w:val="normaltextrun"/>
          <w:rFonts w:asciiTheme="majorHAnsi" w:hAnsiTheme="majorHAnsi" w:cstheme="majorHAnsi"/>
          <w:i/>
          <w:iCs/>
        </w:rPr>
        <w:t>Uniform Administrative Requirements, Cost Principles, and Audit Requirements for Federal Awards </w:t>
      </w:r>
      <w:r w:rsidRPr="006D6354">
        <w:rPr>
          <w:rStyle w:val="normaltextrun"/>
          <w:rFonts w:asciiTheme="majorHAnsi" w:hAnsiTheme="majorHAnsi" w:cstheme="majorHAnsi"/>
        </w:rPr>
        <w:t>at 2 CFR, Part 200 and DOL’s Exceptions at 2 CFR 2900.</w:t>
      </w:r>
      <w:r w:rsidRPr="006D6354">
        <w:rPr>
          <w:rStyle w:val="eop"/>
          <w:rFonts w:asciiTheme="majorHAnsi" w:hAnsiTheme="majorHAnsi" w:cstheme="majorHAnsi"/>
        </w:rPr>
        <w:t> </w:t>
      </w:r>
    </w:p>
    <w:p w14:paraId="20100A48" w14:textId="77777777" w:rsidR="00523EB0" w:rsidRPr="006D6354" w:rsidRDefault="00CB712B" w:rsidP="00CE0DDC">
      <w:pPr>
        <w:pStyle w:val="paragraph"/>
        <w:numPr>
          <w:ilvl w:val="0"/>
          <w:numId w:val="7"/>
        </w:numPr>
        <w:tabs>
          <w:tab w:val="clear" w:pos="1440"/>
          <w:tab w:val="num" w:pos="720"/>
        </w:tabs>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Fiscal Agent will maintain an accounting system that will meet all the fund accounting and reporting requirements for WIOA grant programs.  </w:t>
      </w:r>
      <w:r w:rsidRPr="006D6354">
        <w:rPr>
          <w:rStyle w:val="eop"/>
          <w:rFonts w:asciiTheme="majorHAnsi" w:hAnsiTheme="majorHAnsi" w:cstheme="majorHAnsi"/>
        </w:rPr>
        <w:t> </w:t>
      </w:r>
    </w:p>
    <w:p w14:paraId="23D837A8" w14:textId="4C5B1716" w:rsidR="00523EB0" w:rsidRPr="006D6354" w:rsidRDefault="00CB712B" w:rsidP="00CE0DDC">
      <w:pPr>
        <w:pStyle w:val="paragraph"/>
        <w:numPr>
          <w:ilvl w:val="0"/>
          <w:numId w:val="7"/>
        </w:numPr>
        <w:tabs>
          <w:tab w:val="clear" w:pos="1440"/>
          <w:tab w:val="num" w:pos="720"/>
        </w:tabs>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Fiscal Agent will employ, </w:t>
      </w:r>
      <w:r w:rsidR="00FE3BFF" w:rsidRPr="006D6354">
        <w:rPr>
          <w:rStyle w:val="normaltextrun"/>
          <w:rFonts w:asciiTheme="majorHAnsi" w:hAnsiTheme="majorHAnsi" w:cstheme="majorHAnsi"/>
        </w:rPr>
        <w:t>train,</w:t>
      </w:r>
      <w:r w:rsidRPr="006D6354">
        <w:rPr>
          <w:rStyle w:val="normaltextrun"/>
          <w:rFonts w:asciiTheme="majorHAnsi" w:hAnsiTheme="majorHAnsi" w:cstheme="majorHAnsi"/>
        </w:rPr>
        <w:t xml:space="preserve"> and maintain </w:t>
      </w:r>
      <w:proofErr w:type="gramStart"/>
      <w:r w:rsidRPr="006D6354">
        <w:rPr>
          <w:rStyle w:val="normaltextrun"/>
          <w:rFonts w:asciiTheme="majorHAnsi" w:hAnsiTheme="majorHAnsi" w:cstheme="majorHAnsi"/>
        </w:rPr>
        <w:t>a sufficient number of</w:t>
      </w:r>
      <w:proofErr w:type="gramEnd"/>
      <w:r w:rsidRPr="006D6354">
        <w:rPr>
          <w:rStyle w:val="normaltextrun"/>
          <w:rFonts w:asciiTheme="majorHAnsi" w:hAnsiTheme="majorHAnsi" w:cstheme="majorHAnsi"/>
        </w:rPr>
        <w:t xml:space="preserve"> qualified staff members necessary to fulfill the duties of fiscal agent, subject to the limitations of an annual budget.</w:t>
      </w:r>
      <w:r w:rsidRPr="006D6354">
        <w:rPr>
          <w:rStyle w:val="eop"/>
          <w:rFonts w:asciiTheme="majorHAnsi" w:hAnsiTheme="majorHAnsi" w:cstheme="majorHAnsi"/>
        </w:rPr>
        <w:t> </w:t>
      </w:r>
    </w:p>
    <w:p w14:paraId="0296F218" w14:textId="77777777" w:rsidR="00523EB0" w:rsidRPr="006D6354" w:rsidRDefault="00CB712B" w:rsidP="00CE0DDC">
      <w:pPr>
        <w:pStyle w:val="paragraph"/>
        <w:numPr>
          <w:ilvl w:val="0"/>
          <w:numId w:val="7"/>
        </w:numPr>
        <w:tabs>
          <w:tab w:val="clear" w:pos="1440"/>
          <w:tab w:val="num" w:pos="720"/>
        </w:tabs>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 xml:space="preserve">The Fiscal Agent will continuously review operational policies and make recommendations to streamline or improve </w:t>
      </w:r>
      <w:proofErr w:type="gramStart"/>
      <w:r w:rsidRPr="006D6354">
        <w:rPr>
          <w:rStyle w:val="normaltextrun"/>
          <w:rFonts w:asciiTheme="majorHAnsi" w:hAnsiTheme="majorHAnsi" w:cstheme="majorHAnsi"/>
        </w:rPr>
        <w:t>administration</w:t>
      </w:r>
      <w:proofErr w:type="gramEnd"/>
      <w:r w:rsidRPr="006D6354">
        <w:rPr>
          <w:rStyle w:val="normaltextrun"/>
          <w:rFonts w:asciiTheme="majorHAnsi" w:hAnsiTheme="majorHAnsi" w:cstheme="majorHAnsi"/>
        </w:rPr>
        <w:t xml:space="preserve"> of WIOA programs.</w:t>
      </w:r>
      <w:r w:rsidRPr="006D6354">
        <w:rPr>
          <w:rStyle w:val="eop"/>
          <w:rFonts w:asciiTheme="majorHAnsi" w:hAnsiTheme="majorHAnsi" w:cstheme="majorHAnsi"/>
        </w:rPr>
        <w:t> </w:t>
      </w:r>
    </w:p>
    <w:p w14:paraId="3617A65F" w14:textId="77777777" w:rsidR="00523EB0" w:rsidRPr="006D6354" w:rsidRDefault="00CB712B" w:rsidP="00CE0DDC">
      <w:pPr>
        <w:pStyle w:val="paragraph"/>
        <w:numPr>
          <w:ilvl w:val="0"/>
          <w:numId w:val="7"/>
        </w:numPr>
        <w:tabs>
          <w:tab w:val="clear" w:pos="1440"/>
          <w:tab w:val="num" w:pos="720"/>
        </w:tabs>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Fiscal Agent will manage an appropriate system for the award and administration of grants and contracts, including monitoring of grants and contracts.</w:t>
      </w:r>
      <w:r w:rsidRPr="006D6354">
        <w:rPr>
          <w:rStyle w:val="eop"/>
          <w:rFonts w:asciiTheme="majorHAnsi" w:hAnsiTheme="majorHAnsi" w:cstheme="majorHAnsi"/>
        </w:rPr>
        <w:t> </w:t>
      </w:r>
    </w:p>
    <w:p w14:paraId="352AE719" w14:textId="77777777" w:rsidR="00523EB0" w:rsidRPr="006D6354" w:rsidRDefault="00CB712B" w:rsidP="00CE0DDC">
      <w:pPr>
        <w:pStyle w:val="paragraph"/>
        <w:numPr>
          <w:ilvl w:val="0"/>
          <w:numId w:val="7"/>
        </w:numPr>
        <w:tabs>
          <w:tab w:val="clear" w:pos="1440"/>
          <w:tab w:val="num" w:pos="720"/>
        </w:tabs>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Fiscal Agent will enter into written grant agreements or contracts only as needed and when clear goals and obligations are established and at the direction of the LWDB.</w:t>
      </w:r>
      <w:r w:rsidRPr="006D6354">
        <w:rPr>
          <w:rStyle w:val="eop"/>
          <w:rFonts w:asciiTheme="majorHAnsi" w:hAnsiTheme="majorHAnsi" w:cstheme="majorHAnsi"/>
        </w:rPr>
        <w:t> </w:t>
      </w:r>
    </w:p>
    <w:p w14:paraId="33F7DD1C" w14:textId="77777777" w:rsidR="00523EB0" w:rsidRPr="006D6354" w:rsidRDefault="00CB712B" w:rsidP="00CE0DDC">
      <w:pPr>
        <w:pStyle w:val="paragraph"/>
        <w:numPr>
          <w:ilvl w:val="0"/>
          <w:numId w:val="7"/>
        </w:numPr>
        <w:tabs>
          <w:tab w:val="clear" w:pos="1440"/>
          <w:tab w:val="num" w:pos="720"/>
        </w:tabs>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Fiscal Agent will monitor the implementation of all grants and contracts and fulfill the requirement on local areas to conduct financial monitoring not less frequently than annually. </w:t>
      </w:r>
      <w:r w:rsidRPr="006D6354">
        <w:rPr>
          <w:rStyle w:val="eop"/>
          <w:rFonts w:asciiTheme="majorHAnsi" w:hAnsiTheme="majorHAnsi" w:cstheme="majorHAnsi"/>
        </w:rPr>
        <w:t> </w:t>
      </w:r>
    </w:p>
    <w:p w14:paraId="74612262" w14:textId="77777777" w:rsidR="00523EB0" w:rsidRPr="006D6354" w:rsidRDefault="00CB712B" w:rsidP="00CE0DDC">
      <w:pPr>
        <w:pStyle w:val="paragraph"/>
        <w:numPr>
          <w:ilvl w:val="0"/>
          <w:numId w:val="7"/>
        </w:numPr>
        <w:tabs>
          <w:tab w:val="clear" w:pos="1440"/>
          <w:tab w:val="num" w:pos="720"/>
        </w:tabs>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Fiscal Agent will take prompt and appropriate corrective action upon becoming aware of any evidence of a violation of Federal or State WIOA rules or policies.</w:t>
      </w:r>
      <w:r w:rsidRPr="006D6354">
        <w:rPr>
          <w:rStyle w:val="eop"/>
          <w:rFonts w:asciiTheme="majorHAnsi" w:hAnsiTheme="majorHAnsi" w:cstheme="majorHAnsi"/>
        </w:rPr>
        <w:t> </w:t>
      </w:r>
    </w:p>
    <w:p w14:paraId="0CBFBC40" w14:textId="2477C208" w:rsidR="00CB712B" w:rsidRPr="006D6354" w:rsidRDefault="00CB712B" w:rsidP="00CE0DDC">
      <w:pPr>
        <w:pStyle w:val="paragraph"/>
        <w:numPr>
          <w:ilvl w:val="0"/>
          <w:numId w:val="7"/>
        </w:numPr>
        <w:tabs>
          <w:tab w:val="clear" w:pos="1440"/>
          <w:tab w:val="num" w:pos="720"/>
        </w:tabs>
        <w:spacing w:before="0" w:beforeAutospacing="0" w:after="0" w:afterAutospacing="0"/>
        <w:ind w:left="720"/>
        <w:textAlignment w:val="baseline"/>
        <w:rPr>
          <w:rStyle w:val="eop"/>
          <w:rFonts w:asciiTheme="majorHAnsi" w:hAnsiTheme="majorHAnsi" w:cstheme="majorHAnsi"/>
        </w:rPr>
      </w:pPr>
      <w:r w:rsidRPr="006D6354">
        <w:rPr>
          <w:rStyle w:val="normaltextrun"/>
          <w:rFonts w:asciiTheme="majorHAnsi" w:hAnsiTheme="majorHAnsi" w:cstheme="majorHAnsi"/>
        </w:rPr>
        <w:t>The Fiscal Agent will closely monitor the life of all grant funds to ensure they are used to the maximum amount allowed under WIOA and to avoid any loss of funds allocated to the LWDA.</w:t>
      </w:r>
      <w:r w:rsidRPr="006D6354">
        <w:rPr>
          <w:rStyle w:val="eop"/>
          <w:rFonts w:asciiTheme="majorHAnsi" w:hAnsiTheme="majorHAnsi" w:cstheme="majorHAnsi"/>
        </w:rPr>
        <w:t> </w:t>
      </w:r>
    </w:p>
    <w:p w14:paraId="215B7105" w14:textId="77777777" w:rsidR="00523BDF" w:rsidRPr="006D6354" w:rsidRDefault="00523BDF" w:rsidP="00523BDF">
      <w:pPr>
        <w:pStyle w:val="paragraph"/>
        <w:spacing w:before="0" w:beforeAutospacing="0" w:after="0" w:afterAutospacing="0"/>
        <w:ind w:left="1440"/>
        <w:jc w:val="both"/>
        <w:textAlignment w:val="baseline"/>
        <w:rPr>
          <w:rFonts w:asciiTheme="majorHAnsi" w:hAnsiTheme="majorHAnsi" w:cstheme="majorHAnsi"/>
        </w:rPr>
      </w:pPr>
    </w:p>
    <w:p w14:paraId="32A597C7" w14:textId="526938D3" w:rsidR="00CB712B" w:rsidRDefault="00CB712B" w:rsidP="00CE0DDC">
      <w:pPr>
        <w:pStyle w:val="paragraph"/>
        <w:numPr>
          <w:ilvl w:val="0"/>
          <w:numId w:val="8"/>
        </w:numPr>
        <w:spacing w:before="0" w:beforeAutospacing="0" w:after="0" w:afterAutospacing="0"/>
        <w:ind w:left="360"/>
        <w:textAlignment w:val="baseline"/>
        <w:rPr>
          <w:rStyle w:val="eop"/>
          <w:rFonts w:asciiTheme="majorHAnsi" w:hAnsiTheme="majorHAnsi" w:cstheme="majorHAnsi"/>
        </w:rPr>
      </w:pPr>
      <w:r w:rsidRPr="006D6354">
        <w:rPr>
          <w:rStyle w:val="normaltextrun"/>
          <w:rFonts w:asciiTheme="majorHAnsi" w:hAnsiTheme="majorHAnsi" w:cstheme="majorHAnsi"/>
          <w:b/>
          <w:bCs/>
          <w:smallCaps/>
        </w:rPr>
        <w:t>PROCEDURAL EXPECTATIONS</w:t>
      </w:r>
      <w:r w:rsidRPr="006D6354">
        <w:rPr>
          <w:rStyle w:val="eop"/>
          <w:rFonts w:asciiTheme="majorHAnsi" w:hAnsiTheme="majorHAnsi" w:cstheme="majorHAnsi"/>
        </w:rPr>
        <w:t> </w:t>
      </w:r>
    </w:p>
    <w:p w14:paraId="29B5E759" w14:textId="77777777" w:rsidR="005946B5" w:rsidRPr="006D6354" w:rsidRDefault="005946B5" w:rsidP="005946B5">
      <w:pPr>
        <w:pStyle w:val="paragraph"/>
        <w:spacing w:before="0" w:beforeAutospacing="0" w:after="0" w:afterAutospacing="0"/>
        <w:ind w:left="360"/>
        <w:textAlignment w:val="baseline"/>
        <w:rPr>
          <w:rFonts w:asciiTheme="majorHAnsi" w:hAnsiTheme="majorHAnsi" w:cstheme="majorHAnsi"/>
        </w:rPr>
      </w:pPr>
    </w:p>
    <w:p w14:paraId="55CEBBBF" w14:textId="553ADC17" w:rsidR="005946B5" w:rsidRPr="00CC696C" w:rsidRDefault="00CB712B" w:rsidP="00CE0DDC">
      <w:pPr>
        <w:pStyle w:val="paragraph"/>
        <w:numPr>
          <w:ilvl w:val="1"/>
          <w:numId w:val="8"/>
        </w:numPr>
        <w:spacing w:before="0" w:beforeAutospacing="0" w:after="0" w:afterAutospacing="0"/>
        <w:textAlignment w:val="baseline"/>
        <w:rPr>
          <w:rFonts w:asciiTheme="majorHAnsi" w:hAnsiTheme="majorHAnsi" w:cstheme="majorHAnsi"/>
        </w:rPr>
      </w:pPr>
      <w:r w:rsidRPr="006D6354">
        <w:rPr>
          <w:rStyle w:val="normaltextrun"/>
          <w:rFonts w:asciiTheme="majorHAnsi" w:hAnsiTheme="majorHAnsi" w:cstheme="majorHAnsi"/>
        </w:rPr>
        <w:t>The Fiscal Agent will manage a property control system that meets all Federal and State requirements and provides for a full accounting of all property and equipment purchased with WIOA funds.</w:t>
      </w:r>
      <w:r w:rsidRPr="006D6354">
        <w:rPr>
          <w:rStyle w:val="eop"/>
          <w:rFonts w:asciiTheme="majorHAnsi" w:hAnsiTheme="majorHAnsi" w:cstheme="majorHAnsi"/>
        </w:rPr>
        <w:t> </w:t>
      </w:r>
    </w:p>
    <w:p w14:paraId="24B313CC" w14:textId="77777777" w:rsidR="005946B5" w:rsidRPr="006D6354" w:rsidRDefault="005946B5" w:rsidP="00B558B1">
      <w:pPr>
        <w:pStyle w:val="paragraph"/>
        <w:spacing w:before="0" w:beforeAutospacing="0" w:after="0" w:afterAutospacing="0"/>
        <w:ind w:left="1530"/>
        <w:textAlignment w:val="baseline"/>
        <w:rPr>
          <w:rFonts w:asciiTheme="majorHAnsi" w:hAnsiTheme="majorHAnsi" w:cstheme="majorHAnsi"/>
        </w:rPr>
      </w:pPr>
    </w:p>
    <w:p w14:paraId="4891C4AB" w14:textId="4278FC00" w:rsidR="00523BDF" w:rsidRDefault="00CB712B" w:rsidP="00CE0DDC">
      <w:pPr>
        <w:pStyle w:val="paragraph"/>
        <w:numPr>
          <w:ilvl w:val="0"/>
          <w:numId w:val="9"/>
        </w:numPr>
        <w:tabs>
          <w:tab w:val="clear" w:pos="450"/>
          <w:tab w:val="num" w:pos="720"/>
        </w:tabs>
        <w:spacing w:before="0" w:beforeAutospacing="0" w:after="0" w:afterAutospacing="0"/>
        <w:ind w:left="360"/>
        <w:textAlignment w:val="baseline"/>
        <w:rPr>
          <w:rStyle w:val="eop"/>
          <w:rFonts w:asciiTheme="majorHAnsi" w:hAnsiTheme="majorHAnsi" w:cstheme="majorHAnsi"/>
        </w:rPr>
      </w:pPr>
      <w:r w:rsidRPr="006D6354">
        <w:rPr>
          <w:rStyle w:val="normaltextrun"/>
          <w:rFonts w:asciiTheme="majorHAnsi" w:hAnsiTheme="majorHAnsi" w:cstheme="majorHAnsi"/>
          <w:b/>
          <w:bCs/>
          <w:smallCaps/>
        </w:rPr>
        <w:t>SERVICE EXPECTATIONS</w:t>
      </w:r>
      <w:r w:rsidRPr="006D6354">
        <w:rPr>
          <w:rStyle w:val="eop"/>
          <w:rFonts w:asciiTheme="majorHAnsi" w:hAnsiTheme="majorHAnsi" w:cstheme="majorHAnsi"/>
        </w:rPr>
        <w:t> </w:t>
      </w:r>
    </w:p>
    <w:p w14:paraId="36686E75" w14:textId="77777777" w:rsidR="005946B5" w:rsidRPr="006D6354" w:rsidRDefault="005946B5" w:rsidP="005946B5">
      <w:pPr>
        <w:pStyle w:val="paragraph"/>
        <w:tabs>
          <w:tab w:val="num" w:pos="720"/>
        </w:tabs>
        <w:spacing w:before="0" w:beforeAutospacing="0" w:after="0" w:afterAutospacing="0"/>
        <w:ind w:left="360"/>
        <w:textAlignment w:val="baseline"/>
        <w:rPr>
          <w:rFonts w:asciiTheme="majorHAnsi" w:hAnsiTheme="majorHAnsi" w:cstheme="majorHAnsi"/>
        </w:rPr>
      </w:pPr>
    </w:p>
    <w:p w14:paraId="3E384367" w14:textId="77777777" w:rsidR="00902160" w:rsidRPr="006D6354" w:rsidRDefault="00CB712B" w:rsidP="00CE0DDC">
      <w:pPr>
        <w:pStyle w:val="paragraph"/>
        <w:numPr>
          <w:ilvl w:val="0"/>
          <w:numId w:val="10"/>
        </w:numPr>
        <w:tabs>
          <w:tab w:val="clear" w:pos="1440"/>
          <w:tab w:val="num" w:pos="720"/>
        </w:tabs>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decisions made by the Fiscal Agent will be transparent and based on the good of participants and the service delivery system within the local workforce innovation </w:t>
      </w:r>
      <w:proofErr w:type="gramStart"/>
      <w:r w:rsidRPr="006D6354">
        <w:rPr>
          <w:rStyle w:val="normaltextrun"/>
          <w:rFonts w:asciiTheme="majorHAnsi" w:hAnsiTheme="majorHAnsi" w:cstheme="majorHAnsi"/>
        </w:rPr>
        <w:t>area as a whole</w:t>
      </w:r>
      <w:proofErr w:type="gramEnd"/>
      <w:r w:rsidRPr="006D6354">
        <w:rPr>
          <w:rStyle w:val="normaltextrun"/>
          <w:rFonts w:asciiTheme="majorHAnsi" w:hAnsiTheme="majorHAnsi" w:cstheme="majorHAnsi"/>
        </w:rPr>
        <w:t>.  </w:t>
      </w:r>
      <w:r w:rsidRPr="006D6354">
        <w:rPr>
          <w:rStyle w:val="eop"/>
          <w:rFonts w:asciiTheme="majorHAnsi" w:hAnsiTheme="majorHAnsi" w:cstheme="majorHAnsi"/>
        </w:rPr>
        <w:t> </w:t>
      </w:r>
    </w:p>
    <w:p w14:paraId="1A34F9DE" w14:textId="09849441" w:rsidR="00CB712B" w:rsidRPr="006D6354" w:rsidRDefault="00CB712B" w:rsidP="00CE0DDC">
      <w:pPr>
        <w:pStyle w:val="paragraph"/>
        <w:numPr>
          <w:ilvl w:val="0"/>
          <w:numId w:val="10"/>
        </w:numPr>
        <w:tabs>
          <w:tab w:val="clear" w:pos="1440"/>
          <w:tab w:val="num" w:pos="720"/>
        </w:tabs>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Fiscal Agent will assure continuity in customer services. </w:t>
      </w:r>
      <w:r w:rsidRPr="006D6354">
        <w:rPr>
          <w:rStyle w:val="eop"/>
          <w:rFonts w:asciiTheme="majorHAnsi" w:hAnsiTheme="majorHAnsi" w:cstheme="majorHAnsi"/>
        </w:rPr>
        <w:t> </w:t>
      </w:r>
    </w:p>
    <w:p w14:paraId="32658FF3" w14:textId="77777777" w:rsidR="00CC696C" w:rsidRDefault="00CC696C" w:rsidP="00CB712B">
      <w:pPr>
        <w:pStyle w:val="paragraph"/>
        <w:spacing w:before="0" w:beforeAutospacing="0" w:after="0" w:afterAutospacing="0"/>
        <w:ind w:left="720"/>
        <w:jc w:val="both"/>
        <w:textAlignment w:val="baseline"/>
        <w:rPr>
          <w:rStyle w:val="eop"/>
          <w:rFonts w:asciiTheme="majorHAnsi" w:hAnsiTheme="majorHAnsi" w:cstheme="majorHAnsi"/>
        </w:rPr>
      </w:pPr>
    </w:p>
    <w:p w14:paraId="0A7EBEA4" w14:textId="77777777" w:rsidR="00CC696C" w:rsidRDefault="00CC696C" w:rsidP="00CB712B">
      <w:pPr>
        <w:pStyle w:val="paragraph"/>
        <w:spacing w:before="0" w:beforeAutospacing="0" w:after="0" w:afterAutospacing="0"/>
        <w:ind w:left="720"/>
        <w:jc w:val="both"/>
        <w:textAlignment w:val="baseline"/>
        <w:rPr>
          <w:rStyle w:val="eop"/>
          <w:rFonts w:asciiTheme="majorHAnsi" w:hAnsiTheme="majorHAnsi" w:cstheme="majorHAnsi"/>
        </w:rPr>
      </w:pPr>
    </w:p>
    <w:p w14:paraId="7D627FA1" w14:textId="7D503E9B" w:rsidR="00CB712B" w:rsidRPr="006D6354" w:rsidRDefault="00CB712B" w:rsidP="00CB712B">
      <w:pPr>
        <w:pStyle w:val="paragraph"/>
        <w:spacing w:before="0" w:beforeAutospacing="0" w:after="0" w:afterAutospacing="0"/>
        <w:ind w:left="720"/>
        <w:jc w:val="both"/>
        <w:textAlignment w:val="baseline"/>
        <w:rPr>
          <w:rFonts w:asciiTheme="majorHAnsi" w:hAnsiTheme="majorHAnsi" w:cstheme="majorHAnsi"/>
        </w:rPr>
      </w:pPr>
      <w:r w:rsidRPr="006D6354">
        <w:rPr>
          <w:rStyle w:val="eop"/>
          <w:rFonts w:asciiTheme="majorHAnsi" w:hAnsiTheme="majorHAnsi" w:cstheme="majorHAnsi"/>
        </w:rPr>
        <w:t> </w:t>
      </w:r>
    </w:p>
    <w:p w14:paraId="2EDF98B5" w14:textId="050B4012" w:rsidR="00C22F42" w:rsidRDefault="00CB712B" w:rsidP="00CE0DDC">
      <w:pPr>
        <w:pStyle w:val="paragraph"/>
        <w:numPr>
          <w:ilvl w:val="0"/>
          <w:numId w:val="11"/>
        </w:numPr>
        <w:spacing w:before="0" w:beforeAutospacing="0" w:after="0" w:afterAutospacing="0"/>
        <w:ind w:left="360"/>
        <w:jc w:val="both"/>
        <w:textAlignment w:val="baseline"/>
        <w:rPr>
          <w:rStyle w:val="eop"/>
          <w:rFonts w:asciiTheme="majorHAnsi" w:hAnsiTheme="majorHAnsi" w:cstheme="majorHAnsi"/>
        </w:rPr>
      </w:pPr>
      <w:r w:rsidRPr="006D6354">
        <w:rPr>
          <w:rStyle w:val="normaltextrun"/>
          <w:rFonts w:asciiTheme="majorHAnsi" w:hAnsiTheme="majorHAnsi" w:cstheme="majorHAnsi"/>
          <w:b/>
          <w:bCs/>
          <w:smallCaps/>
        </w:rPr>
        <w:lastRenderedPageBreak/>
        <w:t>REPORTING EXPECTATIONS </w:t>
      </w:r>
      <w:r w:rsidRPr="006D6354">
        <w:rPr>
          <w:rStyle w:val="eop"/>
          <w:rFonts w:asciiTheme="majorHAnsi" w:hAnsiTheme="majorHAnsi" w:cstheme="majorHAnsi"/>
        </w:rPr>
        <w:t> </w:t>
      </w:r>
    </w:p>
    <w:p w14:paraId="1BA5A68B" w14:textId="77777777" w:rsidR="005946B5" w:rsidRPr="006D6354" w:rsidRDefault="005946B5" w:rsidP="005946B5">
      <w:pPr>
        <w:pStyle w:val="paragraph"/>
        <w:spacing w:before="0" w:beforeAutospacing="0" w:after="0" w:afterAutospacing="0"/>
        <w:ind w:left="360"/>
        <w:jc w:val="both"/>
        <w:textAlignment w:val="baseline"/>
        <w:rPr>
          <w:rStyle w:val="normaltextrun"/>
          <w:rFonts w:asciiTheme="majorHAnsi" w:hAnsiTheme="majorHAnsi" w:cstheme="majorHAnsi"/>
        </w:rPr>
      </w:pPr>
    </w:p>
    <w:p w14:paraId="4E5E9F2E" w14:textId="7F366554" w:rsidR="00CB712B" w:rsidRPr="005946B5" w:rsidRDefault="00CB712B" w:rsidP="00CE0DDC">
      <w:pPr>
        <w:pStyle w:val="paragraph"/>
        <w:numPr>
          <w:ilvl w:val="1"/>
          <w:numId w:val="11"/>
        </w:numPr>
        <w:spacing w:before="0" w:beforeAutospacing="0" w:after="0" w:afterAutospacing="0"/>
        <w:textAlignment w:val="baseline"/>
        <w:rPr>
          <w:rFonts w:asciiTheme="majorHAnsi" w:hAnsiTheme="majorHAnsi" w:cstheme="majorHAnsi"/>
        </w:rPr>
      </w:pPr>
      <w:r w:rsidRPr="006D6354">
        <w:rPr>
          <w:rStyle w:val="normaltextrun"/>
          <w:rFonts w:asciiTheme="majorHAnsi" w:hAnsiTheme="majorHAnsi" w:cstheme="majorHAnsi"/>
        </w:rPr>
        <w:t>The Fiscal Agent shall provide the following information monthly:  </w:t>
      </w:r>
      <w:r w:rsidRPr="005946B5">
        <w:rPr>
          <w:rStyle w:val="eop"/>
          <w:rFonts w:asciiTheme="majorHAnsi" w:hAnsiTheme="majorHAnsi" w:cstheme="majorHAnsi"/>
        </w:rPr>
        <w:t> </w:t>
      </w:r>
    </w:p>
    <w:p w14:paraId="1603B245" w14:textId="77777777" w:rsidR="005946B5" w:rsidRDefault="00CB712B" w:rsidP="00CE0DDC">
      <w:pPr>
        <w:pStyle w:val="paragraph"/>
        <w:numPr>
          <w:ilvl w:val="3"/>
          <w:numId w:val="11"/>
        </w:numPr>
        <w:spacing w:before="0" w:beforeAutospacing="0" w:after="0" w:afterAutospacing="0"/>
        <w:ind w:left="1080"/>
        <w:textAlignment w:val="baseline"/>
        <w:rPr>
          <w:rFonts w:asciiTheme="majorHAnsi" w:hAnsiTheme="majorHAnsi" w:cstheme="majorHAnsi"/>
        </w:rPr>
      </w:pPr>
      <w:r w:rsidRPr="006D6354">
        <w:rPr>
          <w:rStyle w:val="normaltextrun"/>
          <w:rFonts w:asciiTheme="majorHAnsi" w:hAnsiTheme="majorHAnsi" w:cstheme="majorHAnsi"/>
        </w:rPr>
        <w:t>Reports and other documents that summarize the current financial conditions of all WIOA grants awarded to the LWDA, including income, expenditures, fund balances, comparison to approved budget and other financial metrics the CLEO and LWDB may identify in conjunction with the execution of their responsibilities under this Agreement.</w:t>
      </w:r>
      <w:r w:rsidRPr="006D6354">
        <w:rPr>
          <w:rStyle w:val="eop"/>
          <w:rFonts w:asciiTheme="majorHAnsi" w:hAnsiTheme="majorHAnsi" w:cstheme="majorHAnsi"/>
        </w:rPr>
        <w:t> </w:t>
      </w:r>
    </w:p>
    <w:p w14:paraId="67361BF1" w14:textId="25162195" w:rsidR="00CB712B" w:rsidRPr="003D04F7" w:rsidRDefault="00CB712B" w:rsidP="00B558B1">
      <w:pPr>
        <w:pStyle w:val="paragraph"/>
        <w:numPr>
          <w:ilvl w:val="3"/>
          <w:numId w:val="11"/>
        </w:numPr>
        <w:spacing w:before="0" w:beforeAutospacing="0" w:after="0" w:afterAutospacing="0"/>
        <w:ind w:left="1080"/>
        <w:textAlignment w:val="baseline"/>
        <w:rPr>
          <w:rFonts w:asciiTheme="majorHAnsi" w:hAnsiTheme="majorHAnsi" w:cstheme="majorHAnsi"/>
        </w:rPr>
      </w:pPr>
      <w:r w:rsidRPr="005946B5">
        <w:rPr>
          <w:rStyle w:val="normaltextrun"/>
          <w:rFonts w:asciiTheme="majorHAnsi" w:hAnsiTheme="majorHAnsi" w:cstheme="majorHAnsi"/>
        </w:rPr>
        <w:t>Reports and supporting documents that summarize known compliance issues or concerns along with an explanation of any out-of-compliance notices received for any program for which the CLEO and LWDB retain ultimate responsibility.</w:t>
      </w:r>
      <w:r w:rsidRPr="005946B5">
        <w:rPr>
          <w:rStyle w:val="eop"/>
          <w:rFonts w:asciiTheme="majorHAnsi" w:hAnsiTheme="majorHAnsi" w:cstheme="majorHAnsi"/>
        </w:rPr>
        <w:t> </w:t>
      </w:r>
      <w:r w:rsidRPr="003D04F7">
        <w:rPr>
          <w:rStyle w:val="eop"/>
          <w:rFonts w:asciiTheme="majorHAnsi" w:hAnsiTheme="majorHAnsi" w:cstheme="majorHAnsi"/>
        </w:rPr>
        <w:t> </w:t>
      </w:r>
    </w:p>
    <w:p w14:paraId="21DADDC5" w14:textId="79D31DD4" w:rsidR="00CB712B" w:rsidRPr="006D6354" w:rsidRDefault="00CB712B" w:rsidP="00CE0DDC">
      <w:pPr>
        <w:pStyle w:val="paragraph"/>
        <w:numPr>
          <w:ilvl w:val="0"/>
          <w:numId w:val="12"/>
        </w:numPr>
        <w:spacing w:before="0" w:beforeAutospacing="0" w:after="0" w:afterAutospacing="0"/>
        <w:textAlignment w:val="baseline"/>
        <w:rPr>
          <w:rStyle w:val="eop"/>
          <w:rFonts w:asciiTheme="majorHAnsi" w:hAnsiTheme="majorHAnsi" w:cstheme="majorHAnsi"/>
        </w:rPr>
      </w:pPr>
      <w:r w:rsidRPr="006D6354">
        <w:rPr>
          <w:rStyle w:val="normaltextrun"/>
          <w:rFonts w:asciiTheme="majorHAnsi" w:hAnsiTheme="majorHAnsi" w:cstheme="majorHAnsi"/>
        </w:rPr>
        <w:t>The Fiscal Agent shall meet with a representative of the local board on a regular basis to review reports and address questions or concerns.  These meetings shall be held not less frequently than quarterly.  </w:t>
      </w:r>
      <w:r w:rsidRPr="006D6354">
        <w:rPr>
          <w:rStyle w:val="eop"/>
          <w:rFonts w:asciiTheme="majorHAnsi" w:hAnsiTheme="majorHAnsi" w:cstheme="majorHAnsi"/>
        </w:rPr>
        <w:t> </w:t>
      </w:r>
    </w:p>
    <w:p w14:paraId="332C3C89" w14:textId="77777777" w:rsidR="00C22F42" w:rsidRPr="006D6354" w:rsidRDefault="00C22F42" w:rsidP="00AC119F">
      <w:pPr>
        <w:pStyle w:val="paragraph"/>
        <w:spacing w:before="0" w:beforeAutospacing="0" w:after="0" w:afterAutospacing="0"/>
        <w:jc w:val="both"/>
        <w:textAlignment w:val="baseline"/>
        <w:rPr>
          <w:rFonts w:asciiTheme="majorHAnsi" w:hAnsiTheme="majorHAnsi" w:cstheme="majorHAnsi"/>
        </w:rPr>
      </w:pPr>
    </w:p>
    <w:p w14:paraId="517760EF" w14:textId="667ECB18" w:rsidR="00C22F42" w:rsidRDefault="00CB712B" w:rsidP="00CE0DDC">
      <w:pPr>
        <w:pStyle w:val="paragraph"/>
        <w:numPr>
          <w:ilvl w:val="0"/>
          <w:numId w:val="13"/>
        </w:numPr>
        <w:spacing w:before="0" w:beforeAutospacing="0" w:after="0" w:afterAutospacing="0"/>
        <w:ind w:left="360"/>
        <w:jc w:val="both"/>
        <w:textAlignment w:val="baseline"/>
        <w:rPr>
          <w:rStyle w:val="eop"/>
          <w:rFonts w:asciiTheme="majorHAnsi" w:hAnsiTheme="majorHAnsi" w:cstheme="majorHAnsi"/>
        </w:rPr>
      </w:pPr>
      <w:r w:rsidRPr="006D6354">
        <w:rPr>
          <w:rStyle w:val="normaltextrun"/>
          <w:rFonts w:asciiTheme="majorHAnsi" w:hAnsiTheme="majorHAnsi" w:cstheme="majorHAnsi"/>
          <w:b/>
          <w:bCs/>
          <w:smallCaps/>
        </w:rPr>
        <w:t>SEPARATION OF DUTIES</w:t>
      </w:r>
      <w:r w:rsidRPr="006D6354">
        <w:rPr>
          <w:rStyle w:val="eop"/>
          <w:rFonts w:asciiTheme="majorHAnsi" w:hAnsiTheme="majorHAnsi" w:cstheme="majorHAnsi"/>
        </w:rPr>
        <w:t> </w:t>
      </w:r>
    </w:p>
    <w:p w14:paraId="2942578C" w14:textId="77777777" w:rsidR="005946B5" w:rsidRPr="006D6354" w:rsidRDefault="005946B5" w:rsidP="005946B5">
      <w:pPr>
        <w:pStyle w:val="paragraph"/>
        <w:spacing w:before="0" w:beforeAutospacing="0" w:after="0" w:afterAutospacing="0"/>
        <w:ind w:left="360"/>
        <w:jc w:val="both"/>
        <w:textAlignment w:val="baseline"/>
        <w:rPr>
          <w:rStyle w:val="normaltextrun"/>
          <w:rFonts w:asciiTheme="majorHAnsi" w:hAnsiTheme="majorHAnsi" w:cstheme="majorHAnsi"/>
        </w:rPr>
      </w:pPr>
    </w:p>
    <w:p w14:paraId="4D7F3347" w14:textId="4C2A9C26" w:rsidR="00CB712B" w:rsidRPr="006D6354" w:rsidRDefault="00CB712B" w:rsidP="00CE0DDC">
      <w:pPr>
        <w:pStyle w:val="paragraph"/>
        <w:numPr>
          <w:ilvl w:val="1"/>
          <w:numId w:val="13"/>
        </w:numPr>
        <w:spacing w:before="0" w:beforeAutospacing="0" w:after="0" w:afterAutospacing="0"/>
        <w:textAlignment w:val="baseline"/>
        <w:rPr>
          <w:rStyle w:val="eop"/>
          <w:rFonts w:asciiTheme="majorHAnsi" w:hAnsiTheme="majorHAnsi" w:cstheme="majorHAnsi"/>
        </w:rPr>
      </w:pPr>
      <w:r w:rsidRPr="006D6354">
        <w:rPr>
          <w:rStyle w:val="normaltextrun"/>
          <w:rFonts w:asciiTheme="majorHAnsi" w:hAnsiTheme="majorHAnsi" w:cstheme="majorHAnsi"/>
        </w:rPr>
        <w:t>The Fiscal Agent will follow all separation of duties and conflict of interest requirements under WIOA.</w:t>
      </w:r>
      <w:r w:rsidRPr="006D6354">
        <w:rPr>
          <w:rStyle w:val="eop"/>
          <w:rFonts w:asciiTheme="majorHAnsi" w:hAnsiTheme="majorHAnsi" w:cstheme="majorHAnsi"/>
        </w:rPr>
        <w:t> </w:t>
      </w:r>
    </w:p>
    <w:p w14:paraId="19B540F0" w14:textId="77777777" w:rsidR="00C22F42" w:rsidRPr="006D6354" w:rsidRDefault="00C22F42" w:rsidP="00C22F42">
      <w:pPr>
        <w:pStyle w:val="paragraph"/>
        <w:spacing w:before="0" w:beforeAutospacing="0" w:after="0" w:afterAutospacing="0"/>
        <w:ind w:left="1440"/>
        <w:textAlignment w:val="baseline"/>
        <w:rPr>
          <w:rFonts w:asciiTheme="majorHAnsi" w:hAnsiTheme="majorHAnsi" w:cstheme="majorHAnsi"/>
        </w:rPr>
      </w:pPr>
    </w:p>
    <w:p w14:paraId="59EA6D3C" w14:textId="71256B0D" w:rsidR="00C22F42" w:rsidRDefault="00CB712B" w:rsidP="00CE0DDC">
      <w:pPr>
        <w:pStyle w:val="paragraph"/>
        <w:numPr>
          <w:ilvl w:val="0"/>
          <w:numId w:val="14"/>
        </w:numPr>
        <w:spacing w:before="0" w:beforeAutospacing="0" w:after="0" w:afterAutospacing="0"/>
        <w:ind w:left="360"/>
        <w:textAlignment w:val="baseline"/>
        <w:rPr>
          <w:rStyle w:val="eop"/>
          <w:rFonts w:asciiTheme="majorHAnsi" w:hAnsiTheme="majorHAnsi" w:cstheme="majorHAnsi"/>
        </w:rPr>
      </w:pPr>
      <w:r w:rsidRPr="006D6354">
        <w:rPr>
          <w:rStyle w:val="normaltextrun"/>
          <w:rFonts w:asciiTheme="majorHAnsi" w:hAnsiTheme="majorHAnsi" w:cstheme="majorHAnsi"/>
          <w:b/>
          <w:bCs/>
          <w:smallCaps/>
        </w:rPr>
        <w:t>LIABILITY EXPECTATION</w:t>
      </w:r>
      <w:r w:rsidRPr="006D6354">
        <w:rPr>
          <w:rStyle w:val="eop"/>
          <w:rFonts w:asciiTheme="majorHAnsi" w:hAnsiTheme="majorHAnsi" w:cstheme="majorHAnsi"/>
        </w:rPr>
        <w:t> </w:t>
      </w:r>
    </w:p>
    <w:p w14:paraId="4388BFB8" w14:textId="77777777" w:rsidR="005946B5" w:rsidRPr="006D6354" w:rsidRDefault="005946B5" w:rsidP="005946B5">
      <w:pPr>
        <w:pStyle w:val="paragraph"/>
        <w:spacing w:before="0" w:beforeAutospacing="0" w:after="0" w:afterAutospacing="0"/>
        <w:ind w:left="360"/>
        <w:textAlignment w:val="baseline"/>
        <w:rPr>
          <w:rStyle w:val="normaltextrun"/>
          <w:rFonts w:asciiTheme="majorHAnsi" w:hAnsiTheme="majorHAnsi" w:cstheme="majorHAnsi"/>
        </w:rPr>
      </w:pPr>
    </w:p>
    <w:p w14:paraId="028C1494" w14:textId="77777777" w:rsidR="00C22F42" w:rsidRPr="006D6354" w:rsidRDefault="00C22F42" w:rsidP="003764D4">
      <w:pPr>
        <w:pStyle w:val="paragraph"/>
        <w:numPr>
          <w:ilvl w:val="0"/>
          <w:numId w:val="15"/>
        </w:numPr>
        <w:tabs>
          <w:tab w:val="clear" w:pos="720"/>
          <w:tab w:val="num" w:pos="1440"/>
        </w:tabs>
        <w:spacing w:before="0" w:beforeAutospacing="0" w:after="0" w:afterAutospacing="0"/>
        <w:textAlignment w:val="baseline"/>
        <w:rPr>
          <w:rFonts w:asciiTheme="majorHAnsi" w:hAnsiTheme="majorHAnsi" w:cstheme="majorHAnsi"/>
        </w:rPr>
      </w:pPr>
      <w:r w:rsidRPr="006D6354">
        <w:rPr>
          <w:rStyle w:val="normaltextrun"/>
          <w:rFonts w:asciiTheme="majorHAnsi" w:hAnsiTheme="majorHAnsi" w:cstheme="majorHAnsi"/>
        </w:rPr>
        <w:t>T</w:t>
      </w:r>
      <w:r w:rsidR="00CB712B" w:rsidRPr="006D6354">
        <w:rPr>
          <w:rStyle w:val="normaltextrun"/>
          <w:rFonts w:asciiTheme="majorHAnsi" w:hAnsiTheme="majorHAnsi" w:cstheme="majorHAnsi"/>
        </w:rPr>
        <w:t>he Fiscal Agent will be held accountable for all expenditures or costs that violate WIOA requirements. This includes disallowed costs resulting from Fiscal Agent’s failure to apply or properly interpret WIOA requirements, negligence, Fiscal Agent’s failure to follow accepted standards of financial management or other failure to safeguard WIOA funds.  All agreements or contracts with service providers shall include provisions that require the service provider to be responsible for disallowed costs resulting from the service provider’s known failure to apply or properly interpret WIOA requirements, gross negligence, the service provider’s failure to follow accepted standards of financial management or other failure to safeguard WIOA funds.     </w:t>
      </w:r>
      <w:r w:rsidR="00CB712B" w:rsidRPr="006D6354">
        <w:rPr>
          <w:rStyle w:val="eop"/>
          <w:rFonts w:asciiTheme="majorHAnsi" w:hAnsiTheme="majorHAnsi" w:cstheme="majorHAnsi"/>
        </w:rPr>
        <w:t> </w:t>
      </w:r>
    </w:p>
    <w:p w14:paraId="01B642C3" w14:textId="7C69AC68" w:rsidR="00BF3744" w:rsidRPr="003D04F7" w:rsidRDefault="00CB712B" w:rsidP="003D04F7">
      <w:pPr>
        <w:pStyle w:val="paragraph"/>
        <w:numPr>
          <w:ilvl w:val="0"/>
          <w:numId w:val="15"/>
        </w:numPr>
        <w:tabs>
          <w:tab w:val="clear" w:pos="720"/>
          <w:tab w:val="num" w:pos="1440"/>
        </w:tabs>
        <w:spacing w:before="0" w:beforeAutospacing="0" w:after="0" w:afterAutospacing="0"/>
        <w:textAlignment w:val="baseline"/>
        <w:rPr>
          <w:rFonts w:asciiTheme="majorHAnsi" w:hAnsiTheme="majorHAnsi" w:cstheme="majorHAnsi"/>
        </w:rPr>
      </w:pPr>
      <w:r w:rsidRPr="006D6354">
        <w:rPr>
          <w:rStyle w:val="normaltextrun"/>
          <w:rFonts w:asciiTheme="majorHAnsi" w:hAnsiTheme="majorHAnsi" w:cstheme="majorHAnsi"/>
        </w:rPr>
        <w:t xml:space="preserve">In the event costs are disallowed, the CLEO will seek reimbursement from the Fiscal Agent for all disallowed costs and expect the Fiscal Agent to repay these costs with non-Federal sources of funds.  The Fiscal Agent may seek reimbursement from the service provider or other contractors for whom costs were disallowed. The Fiscal Agent shall </w:t>
      </w:r>
      <w:proofErr w:type="gramStart"/>
      <w:r w:rsidRPr="006D6354">
        <w:rPr>
          <w:rStyle w:val="normaltextrun"/>
          <w:rFonts w:asciiTheme="majorHAnsi" w:hAnsiTheme="majorHAnsi" w:cstheme="majorHAnsi"/>
        </w:rPr>
        <w:t>assure</w:t>
      </w:r>
      <w:proofErr w:type="gramEnd"/>
      <w:r w:rsidRPr="006D6354">
        <w:rPr>
          <w:rStyle w:val="normaltextrun"/>
          <w:rFonts w:asciiTheme="majorHAnsi" w:hAnsiTheme="majorHAnsi" w:cstheme="majorHAnsi"/>
        </w:rPr>
        <w:t xml:space="preserve"> that any such reimbursed costs will be paid from non-Federal sources of funds.      </w:t>
      </w:r>
      <w:r w:rsidRPr="006D6354">
        <w:rPr>
          <w:rStyle w:val="eop"/>
          <w:rFonts w:asciiTheme="majorHAnsi" w:hAnsiTheme="majorHAnsi" w:cstheme="majorHAnsi"/>
        </w:rPr>
        <w:t> </w:t>
      </w:r>
    </w:p>
    <w:p w14:paraId="5421A647" w14:textId="77777777" w:rsidR="00BF3744" w:rsidRPr="006D6354" w:rsidRDefault="00BF3744" w:rsidP="00B558B1">
      <w:pPr>
        <w:pStyle w:val="paragraph"/>
        <w:spacing w:before="0" w:beforeAutospacing="0" w:after="0" w:afterAutospacing="0"/>
        <w:ind w:left="1440"/>
        <w:textAlignment w:val="baseline"/>
        <w:rPr>
          <w:rFonts w:asciiTheme="majorHAnsi" w:hAnsiTheme="majorHAnsi" w:cstheme="majorHAnsi"/>
        </w:rPr>
      </w:pPr>
    </w:p>
    <w:p w14:paraId="509EA673" w14:textId="772D61D4" w:rsidR="00C22F42" w:rsidRDefault="00CB712B" w:rsidP="00CE0DDC">
      <w:pPr>
        <w:pStyle w:val="paragraph"/>
        <w:numPr>
          <w:ilvl w:val="0"/>
          <w:numId w:val="16"/>
        </w:numPr>
        <w:spacing w:before="0" w:beforeAutospacing="0" w:after="0" w:afterAutospacing="0"/>
        <w:ind w:left="360"/>
        <w:textAlignment w:val="baseline"/>
        <w:rPr>
          <w:rStyle w:val="eop"/>
          <w:rFonts w:asciiTheme="majorHAnsi" w:hAnsiTheme="majorHAnsi" w:cstheme="majorHAnsi"/>
        </w:rPr>
      </w:pPr>
      <w:r w:rsidRPr="006D6354">
        <w:rPr>
          <w:rStyle w:val="normaltextrun"/>
          <w:rFonts w:asciiTheme="majorHAnsi" w:hAnsiTheme="majorHAnsi" w:cstheme="majorHAnsi"/>
          <w:b/>
          <w:bCs/>
          <w:smallCaps/>
        </w:rPr>
        <w:t>OTHER EXPECTATIONS OF THE CLEO AND LWDB</w:t>
      </w:r>
      <w:r w:rsidRPr="006D6354">
        <w:rPr>
          <w:rStyle w:val="eop"/>
          <w:rFonts w:asciiTheme="majorHAnsi" w:hAnsiTheme="majorHAnsi" w:cstheme="majorHAnsi"/>
        </w:rPr>
        <w:t> </w:t>
      </w:r>
    </w:p>
    <w:p w14:paraId="230F0A89" w14:textId="77777777" w:rsidR="00BF3744" w:rsidRPr="006D6354" w:rsidRDefault="00BF3744" w:rsidP="00BF3744">
      <w:pPr>
        <w:pStyle w:val="paragraph"/>
        <w:spacing w:before="0" w:beforeAutospacing="0" w:after="0" w:afterAutospacing="0"/>
        <w:ind w:left="360"/>
        <w:textAlignment w:val="baseline"/>
        <w:rPr>
          <w:rStyle w:val="normaltextrun"/>
          <w:rFonts w:asciiTheme="majorHAnsi" w:hAnsiTheme="majorHAnsi" w:cstheme="majorHAnsi"/>
        </w:rPr>
      </w:pPr>
    </w:p>
    <w:p w14:paraId="5FD39A4D" w14:textId="7B0DBD4D" w:rsidR="00166222" w:rsidRPr="005946B5" w:rsidRDefault="00CB712B" w:rsidP="00CE0DDC">
      <w:pPr>
        <w:pStyle w:val="paragraph"/>
        <w:numPr>
          <w:ilvl w:val="1"/>
          <w:numId w:val="16"/>
        </w:numPr>
        <w:spacing w:before="0" w:beforeAutospacing="0" w:after="0" w:afterAutospacing="0"/>
        <w:textAlignment w:val="baseline"/>
        <w:rPr>
          <w:rStyle w:val="eop"/>
          <w:rFonts w:asciiTheme="minorHAnsi" w:hAnsiTheme="minorHAnsi" w:cstheme="minorHAnsi"/>
          <w:sz w:val="20"/>
          <w:szCs w:val="20"/>
        </w:rPr>
      </w:pPr>
      <w:r w:rsidRPr="006D6354">
        <w:rPr>
          <w:rStyle w:val="normaltextrun"/>
          <w:rFonts w:asciiTheme="majorHAnsi" w:hAnsiTheme="majorHAnsi" w:cstheme="majorHAnsi"/>
        </w:rPr>
        <w:t>The CLEO and LWDB expects to work in partnership with the Fiscal Agent to safeguard WIOA funds and to assure that the funds available in the LWDA are used for the maximum benefit of citizens in the local area.</w:t>
      </w:r>
      <w:r w:rsidRPr="00AC119F">
        <w:rPr>
          <w:rStyle w:val="eop"/>
          <w:rFonts w:asciiTheme="minorHAnsi" w:hAnsiTheme="minorHAnsi" w:cstheme="minorHAnsi"/>
          <w:sz w:val="20"/>
          <w:szCs w:val="20"/>
        </w:rPr>
        <w:t> </w:t>
      </w:r>
    </w:p>
    <w:p w14:paraId="316FB38D" w14:textId="77777777" w:rsidR="00480D20" w:rsidRPr="00AC119F" w:rsidRDefault="00480D20" w:rsidP="00480D20">
      <w:pPr>
        <w:pStyle w:val="paragraph"/>
        <w:spacing w:before="0" w:beforeAutospacing="0" w:after="0" w:afterAutospacing="0"/>
        <w:ind w:left="1440"/>
        <w:jc w:val="both"/>
        <w:textAlignment w:val="baseline"/>
        <w:rPr>
          <w:rFonts w:asciiTheme="minorHAnsi" w:hAnsiTheme="minorHAnsi" w:cstheme="minorHAnsi"/>
          <w:sz w:val="20"/>
          <w:szCs w:val="20"/>
        </w:rPr>
      </w:pPr>
    </w:p>
    <w:p w14:paraId="677002AE" w14:textId="6A7633E2" w:rsidR="00990448" w:rsidRPr="007C783E" w:rsidRDefault="00616CC8" w:rsidP="007C783E">
      <w:pPr>
        <w:pStyle w:val="Heading2"/>
        <w:rPr>
          <w:rFonts w:cstheme="majorHAnsi"/>
        </w:rPr>
      </w:pPr>
      <w:bookmarkStart w:id="4" w:name="_Toc103592443"/>
      <w:r w:rsidRPr="007C783E">
        <w:rPr>
          <w:rFonts w:cstheme="majorHAnsi"/>
          <w:caps w:val="0"/>
        </w:rPr>
        <w:lastRenderedPageBreak/>
        <w:t>CONFLICT</w:t>
      </w:r>
      <w:r>
        <w:rPr>
          <w:rFonts w:cstheme="majorHAnsi"/>
          <w:caps w:val="0"/>
        </w:rPr>
        <w:t xml:space="preserve"> </w:t>
      </w:r>
      <w:r w:rsidRPr="007C783E">
        <w:rPr>
          <w:rFonts w:cstheme="majorHAnsi"/>
          <w:caps w:val="0"/>
        </w:rPr>
        <w:t>OF</w:t>
      </w:r>
      <w:r>
        <w:rPr>
          <w:rFonts w:cstheme="majorHAnsi"/>
          <w:caps w:val="0"/>
        </w:rPr>
        <w:t xml:space="preserve"> </w:t>
      </w:r>
      <w:r w:rsidRPr="007C783E">
        <w:rPr>
          <w:rFonts w:cstheme="majorHAnsi"/>
          <w:caps w:val="0"/>
        </w:rPr>
        <w:t>INTEREST</w:t>
      </w:r>
      <w:bookmarkEnd w:id="4"/>
      <w:r>
        <w:rPr>
          <w:rFonts w:cstheme="majorHAnsi"/>
          <w:caps w:val="0"/>
        </w:rPr>
        <w:t xml:space="preserve"> </w:t>
      </w:r>
    </w:p>
    <w:p w14:paraId="1D20939E" w14:textId="05CBD391" w:rsidR="00990448" w:rsidRDefault="00990448" w:rsidP="00503D53">
      <w:pPr>
        <w:autoSpaceDE w:val="0"/>
        <w:autoSpaceDN w:val="0"/>
        <w:adjustRightInd w:val="0"/>
        <w:rPr>
          <w:rFonts w:asciiTheme="minorHAnsi" w:hAnsiTheme="minorHAnsi" w:cstheme="minorHAnsi"/>
          <w:color w:val="000000"/>
          <w:sz w:val="18"/>
          <w:szCs w:val="18"/>
        </w:rPr>
      </w:pPr>
    </w:p>
    <w:p w14:paraId="7D4B91F2" w14:textId="2726F692" w:rsidR="00433103" w:rsidRPr="00FF7C62" w:rsidRDefault="00433103" w:rsidP="00433103">
      <w:pPr>
        <w:pStyle w:val="paragraph"/>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b/>
          <w:bCs/>
          <w:color w:val="000000"/>
        </w:rPr>
        <w:t>C</w:t>
      </w:r>
      <w:r w:rsidR="007C32BD">
        <w:rPr>
          <w:rStyle w:val="normaltextrun"/>
          <w:rFonts w:asciiTheme="majorHAnsi" w:hAnsiTheme="majorHAnsi" w:cstheme="majorHAnsi"/>
          <w:b/>
          <w:bCs/>
          <w:color w:val="000000"/>
        </w:rPr>
        <w:t>ode of Conduct</w:t>
      </w:r>
      <w:r w:rsidRPr="00FF7C62">
        <w:rPr>
          <w:rStyle w:val="eop"/>
          <w:rFonts w:asciiTheme="majorHAnsi" w:hAnsiTheme="majorHAnsi" w:cstheme="majorHAnsi"/>
          <w:color w:val="000000"/>
        </w:rPr>
        <w:t> </w:t>
      </w:r>
    </w:p>
    <w:p w14:paraId="08B8CAFD" w14:textId="77777777" w:rsidR="009E738A" w:rsidRPr="00482E5B" w:rsidRDefault="009E738A" w:rsidP="009E738A">
      <w:pPr>
        <w:pStyle w:val="Default"/>
        <w:rPr>
          <w:rFonts w:asciiTheme="majorHAnsi" w:hAnsiTheme="majorHAnsi" w:cstheme="majorHAnsi"/>
        </w:rPr>
      </w:pPr>
      <w:r w:rsidRPr="00482E5B">
        <w:rPr>
          <w:rFonts w:asciiTheme="majorHAnsi" w:hAnsiTheme="majorHAnsi" w:cstheme="majorHAnsi"/>
        </w:rPr>
        <w:t xml:space="preserve">The following standards shall apply </w:t>
      </w:r>
      <w:proofErr w:type="gramStart"/>
      <w:r w:rsidRPr="00482E5B">
        <w:rPr>
          <w:rFonts w:asciiTheme="majorHAnsi" w:hAnsiTheme="majorHAnsi" w:cstheme="majorHAnsi"/>
        </w:rPr>
        <w:t>for</w:t>
      </w:r>
      <w:proofErr w:type="gramEnd"/>
      <w:r w:rsidRPr="00482E5B">
        <w:rPr>
          <w:rFonts w:asciiTheme="majorHAnsi" w:hAnsiTheme="majorHAnsi" w:cstheme="majorHAnsi"/>
        </w:rPr>
        <w:t xml:space="preserve"> the members of the Board, committees, staff, recipients, sub-recipients, contractors, and partners:</w:t>
      </w:r>
    </w:p>
    <w:p w14:paraId="660D89B1" w14:textId="77777777" w:rsidR="002C0517" w:rsidRPr="00FF7C62" w:rsidRDefault="002C0517" w:rsidP="00433103">
      <w:pPr>
        <w:pStyle w:val="paragraph"/>
        <w:spacing w:before="0" w:beforeAutospacing="0" w:after="0" w:afterAutospacing="0"/>
        <w:textAlignment w:val="baseline"/>
        <w:rPr>
          <w:rFonts w:asciiTheme="majorHAnsi" w:hAnsiTheme="majorHAnsi" w:cstheme="majorHAnsi"/>
          <w:color w:val="000000"/>
        </w:rPr>
      </w:pPr>
    </w:p>
    <w:p w14:paraId="347FD4BD" w14:textId="235BBD81" w:rsidR="00433103" w:rsidRPr="00CC696C" w:rsidRDefault="00433103" w:rsidP="00CE0DDC">
      <w:pPr>
        <w:pStyle w:val="paragraph"/>
        <w:numPr>
          <w:ilvl w:val="0"/>
          <w:numId w:val="17"/>
        </w:numPr>
        <w:tabs>
          <w:tab w:val="clear" w:pos="720"/>
          <w:tab w:val="num" w:pos="360"/>
          <w:tab w:val="left" w:pos="1440"/>
        </w:tabs>
        <w:spacing w:before="0" w:beforeAutospacing="0" w:after="0" w:afterAutospacing="0"/>
        <w:textAlignment w:val="baseline"/>
        <w:rPr>
          <w:rFonts w:asciiTheme="majorHAnsi" w:hAnsiTheme="majorHAnsi" w:cstheme="majorHAnsi"/>
        </w:rPr>
      </w:pPr>
      <w:r w:rsidRPr="00FF7C62">
        <w:rPr>
          <w:rStyle w:val="normaltextrun"/>
          <w:rFonts w:asciiTheme="majorHAnsi" w:hAnsiTheme="majorHAnsi" w:cstheme="majorHAnsi"/>
          <w:color w:val="000000"/>
        </w:rPr>
        <w:t>Adherence to the </w:t>
      </w:r>
      <w:proofErr w:type="gramStart"/>
      <w:r w:rsidR="00D426DE" w:rsidRPr="00FF7C62">
        <w:rPr>
          <w:rStyle w:val="normaltextrun"/>
          <w:rFonts w:asciiTheme="majorHAnsi" w:hAnsiTheme="majorHAnsi" w:cstheme="majorHAnsi"/>
          <w:color w:val="000000"/>
        </w:rPr>
        <w:t>conflict of interest</w:t>
      </w:r>
      <w:proofErr w:type="gramEnd"/>
      <w:r w:rsidRPr="00FF7C62">
        <w:rPr>
          <w:rStyle w:val="normaltextrun"/>
          <w:rFonts w:asciiTheme="majorHAnsi" w:hAnsiTheme="majorHAnsi" w:cstheme="majorHAnsi"/>
          <w:color w:val="000000"/>
        </w:rPr>
        <w:t> policies. </w:t>
      </w:r>
      <w:r w:rsidRPr="00FF7C62">
        <w:rPr>
          <w:rStyle w:val="eop"/>
          <w:rFonts w:asciiTheme="majorHAnsi" w:hAnsiTheme="majorHAnsi" w:cstheme="majorHAnsi"/>
          <w:color w:val="000000"/>
        </w:rPr>
        <w:t> </w:t>
      </w:r>
    </w:p>
    <w:p w14:paraId="55260238" w14:textId="08663D4D" w:rsidR="00433103" w:rsidRPr="00CC696C" w:rsidRDefault="00433103" w:rsidP="00CE0DDC">
      <w:pPr>
        <w:pStyle w:val="paragraph"/>
        <w:numPr>
          <w:ilvl w:val="0"/>
          <w:numId w:val="18"/>
        </w:numPr>
        <w:tabs>
          <w:tab w:val="clear" w:pos="720"/>
          <w:tab w:val="num" w:pos="360"/>
        </w:tabs>
        <w:spacing w:before="0" w:beforeAutospacing="0" w:after="0" w:afterAutospacing="0"/>
        <w:textAlignment w:val="baseline"/>
        <w:rPr>
          <w:rFonts w:asciiTheme="majorHAnsi" w:hAnsiTheme="majorHAnsi" w:cstheme="majorHAnsi"/>
        </w:rPr>
      </w:pPr>
      <w:r w:rsidRPr="00FF7C62">
        <w:rPr>
          <w:rStyle w:val="normaltextrun"/>
          <w:rFonts w:asciiTheme="majorHAnsi" w:hAnsiTheme="majorHAnsi" w:cstheme="majorHAnsi"/>
          <w:color w:val="000000"/>
        </w:rPr>
        <w:t>Adherence to procurement procedures that serve to minimize the appearance of conflicts, in addition to eliminating actual conflicts. Members who represent the One Stop Operator, Partners or actual or potential Service Providers and who serve on committees that oversee the One Stop System or the allocation of resources that would potentially be allocated to their programs shall refrain from discussing or voting on any matter that would financially impact the programs they represent. </w:t>
      </w:r>
      <w:r w:rsidRPr="00FF7C62">
        <w:rPr>
          <w:rStyle w:val="eop"/>
          <w:rFonts w:asciiTheme="majorHAnsi" w:hAnsiTheme="majorHAnsi" w:cstheme="majorHAnsi"/>
          <w:color w:val="000000"/>
        </w:rPr>
        <w:t> </w:t>
      </w:r>
    </w:p>
    <w:p w14:paraId="0489EFA2" w14:textId="0CB1CE35" w:rsidR="00433103" w:rsidRPr="00CC696C" w:rsidRDefault="00433103" w:rsidP="00CE0DDC">
      <w:pPr>
        <w:pStyle w:val="paragraph"/>
        <w:numPr>
          <w:ilvl w:val="0"/>
          <w:numId w:val="19"/>
        </w:numPr>
        <w:tabs>
          <w:tab w:val="clear" w:pos="720"/>
          <w:tab w:val="num" w:pos="360"/>
        </w:tabs>
        <w:spacing w:before="0" w:beforeAutospacing="0" w:after="0" w:afterAutospacing="0"/>
        <w:textAlignment w:val="baseline"/>
        <w:rPr>
          <w:rFonts w:asciiTheme="majorHAnsi" w:hAnsiTheme="majorHAnsi" w:cstheme="majorHAnsi"/>
        </w:rPr>
      </w:pPr>
      <w:r w:rsidRPr="00FF7C62">
        <w:rPr>
          <w:rStyle w:val="normaltextrun"/>
          <w:rFonts w:asciiTheme="majorHAnsi" w:hAnsiTheme="majorHAnsi" w:cstheme="majorHAnsi"/>
          <w:color w:val="000000"/>
        </w:rPr>
        <w:t>Any Member that develops or drafts specifications, requirements, statements of work, or invitations for bids or requests for proposals must be excluded from competing for such procurements. To avoid potential conflicts as circumstances, change, Members whose employers may wish to participate in a future procurement will refrain from involvement in specification development or procurement processes. </w:t>
      </w:r>
      <w:r w:rsidRPr="00FF7C62">
        <w:rPr>
          <w:rStyle w:val="eop"/>
          <w:rFonts w:asciiTheme="majorHAnsi" w:hAnsiTheme="majorHAnsi" w:cstheme="majorHAnsi"/>
          <w:color w:val="000000"/>
        </w:rPr>
        <w:t> </w:t>
      </w:r>
    </w:p>
    <w:p w14:paraId="2C4CB6B7" w14:textId="49EA903C" w:rsidR="00433103" w:rsidRPr="00CC696C" w:rsidRDefault="00433103" w:rsidP="00CE0DDC">
      <w:pPr>
        <w:pStyle w:val="paragraph"/>
        <w:numPr>
          <w:ilvl w:val="0"/>
          <w:numId w:val="20"/>
        </w:numPr>
        <w:tabs>
          <w:tab w:val="clear" w:pos="720"/>
          <w:tab w:val="num" w:pos="360"/>
        </w:tabs>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color w:val="000000"/>
        </w:rPr>
        <w:t xml:space="preserve">It is the policy of the Board to discourage </w:t>
      </w:r>
      <w:proofErr w:type="gramStart"/>
      <w:r w:rsidRPr="00FF7C62">
        <w:rPr>
          <w:rStyle w:val="normaltextrun"/>
          <w:rFonts w:asciiTheme="majorHAnsi" w:hAnsiTheme="majorHAnsi" w:cstheme="majorHAnsi"/>
          <w:color w:val="000000"/>
        </w:rPr>
        <w:t>ex </w:t>
      </w:r>
      <w:proofErr w:type="spellStart"/>
      <w:r w:rsidRPr="00FF7C62">
        <w:rPr>
          <w:rStyle w:val="normaltextrun"/>
          <w:rFonts w:asciiTheme="majorHAnsi" w:hAnsiTheme="majorHAnsi" w:cstheme="majorHAnsi"/>
          <w:color w:val="000000"/>
        </w:rPr>
        <w:t>parte</w:t>
      </w:r>
      <w:proofErr w:type="spellEnd"/>
      <w:proofErr w:type="gramEnd"/>
      <w:r w:rsidRPr="00FF7C62">
        <w:rPr>
          <w:rStyle w:val="normaltextrun"/>
          <w:rFonts w:asciiTheme="majorHAnsi" w:hAnsiTheme="majorHAnsi" w:cstheme="majorHAnsi"/>
          <w:color w:val="000000"/>
        </w:rPr>
        <w:t xml:space="preserve"> communications with any Board Member or any other person serving as an evaluator during the Request for Proposal (RFP) process. A Board Member or evaluator will not solicit nor receive any oral consideration. Any written communication to a Board Member or evaluator from potential contractors will be distributed to all Board Members by the Executive Director or his or her </w:t>
      </w:r>
      <w:proofErr w:type="gramStart"/>
      <w:r w:rsidRPr="00FF7C62">
        <w:rPr>
          <w:rStyle w:val="normaltextrun"/>
          <w:rFonts w:asciiTheme="majorHAnsi" w:hAnsiTheme="majorHAnsi" w:cstheme="majorHAnsi"/>
          <w:color w:val="000000"/>
        </w:rPr>
        <w:t>designee</w:t>
      </w:r>
      <w:proofErr w:type="gramEnd"/>
      <w:r w:rsidRPr="00FF7C62">
        <w:rPr>
          <w:rStyle w:val="normaltextrun"/>
          <w:rFonts w:asciiTheme="majorHAnsi" w:hAnsiTheme="majorHAnsi" w:cstheme="majorHAnsi"/>
          <w:color w:val="000000"/>
        </w:rPr>
        <w:t>. Potential contractors who attempt to improperly influence the process will receive adverse scores. </w:t>
      </w:r>
      <w:proofErr w:type="gramStart"/>
      <w:r w:rsidRPr="00FF7C62">
        <w:rPr>
          <w:rStyle w:val="normaltextrun"/>
          <w:rFonts w:asciiTheme="majorHAnsi" w:hAnsiTheme="majorHAnsi" w:cstheme="majorHAnsi"/>
          <w:color w:val="000000"/>
        </w:rPr>
        <w:t>Any and all</w:t>
      </w:r>
      <w:proofErr w:type="gramEnd"/>
      <w:r w:rsidRPr="00FF7C62">
        <w:rPr>
          <w:rStyle w:val="normaltextrun"/>
          <w:rFonts w:asciiTheme="majorHAnsi" w:hAnsiTheme="majorHAnsi" w:cstheme="majorHAnsi"/>
          <w:color w:val="000000"/>
        </w:rPr>
        <w:t> written communications should be provided to staff to be distributed to Board Members. Any other communication should be rejected by Members. </w:t>
      </w:r>
      <w:r w:rsidRPr="00FF7C62">
        <w:rPr>
          <w:rStyle w:val="eop"/>
          <w:rFonts w:asciiTheme="majorHAnsi" w:hAnsiTheme="majorHAnsi" w:cstheme="majorHAnsi"/>
          <w:color w:val="000000"/>
        </w:rPr>
        <w:t> </w:t>
      </w:r>
    </w:p>
    <w:p w14:paraId="403EC0E2" w14:textId="0C8EB262" w:rsidR="00D426DE" w:rsidRPr="009E738A" w:rsidRDefault="00433103" w:rsidP="00CE0DDC">
      <w:pPr>
        <w:pStyle w:val="paragraph"/>
        <w:numPr>
          <w:ilvl w:val="0"/>
          <w:numId w:val="21"/>
        </w:numPr>
        <w:tabs>
          <w:tab w:val="clear" w:pos="720"/>
          <w:tab w:val="num" w:pos="360"/>
        </w:tabs>
        <w:spacing w:before="0" w:beforeAutospacing="0" w:after="0" w:afterAutospacing="0"/>
        <w:textAlignment w:val="baseline"/>
        <w:rPr>
          <w:rStyle w:val="normaltextrun"/>
          <w:rFonts w:asciiTheme="majorHAnsi" w:hAnsiTheme="majorHAnsi" w:cstheme="majorHAnsi"/>
        </w:rPr>
      </w:pPr>
      <w:r w:rsidRPr="00FF7C62">
        <w:rPr>
          <w:rStyle w:val="normaltextrun"/>
          <w:rFonts w:asciiTheme="majorHAnsi" w:hAnsiTheme="majorHAnsi" w:cstheme="majorHAnsi"/>
          <w:color w:val="000000"/>
        </w:rPr>
        <w:t>It shall be the policy of the Board that individual Members cannot commit the Board; rather, only the action by the Board, or the authorized actions of the Board Executive Committee, can constitute Board commitments. </w:t>
      </w:r>
      <w:r w:rsidRPr="00FF7C62">
        <w:rPr>
          <w:rStyle w:val="eop"/>
          <w:rFonts w:asciiTheme="majorHAnsi" w:hAnsiTheme="majorHAnsi" w:cstheme="majorHAnsi"/>
          <w:color w:val="000000"/>
        </w:rPr>
        <w:t> </w:t>
      </w:r>
    </w:p>
    <w:p w14:paraId="6DDCBB4B" w14:textId="77777777" w:rsidR="00D426DE" w:rsidRPr="00FF7C62" w:rsidRDefault="00D426DE" w:rsidP="00433103">
      <w:pPr>
        <w:pStyle w:val="paragraph"/>
        <w:spacing w:before="0" w:beforeAutospacing="0" w:after="0" w:afterAutospacing="0"/>
        <w:textAlignment w:val="baseline"/>
        <w:rPr>
          <w:rStyle w:val="normaltextrun"/>
          <w:rFonts w:asciiTheme="majorHAnsi" w:hAnsiTheme="majorHAnsi" w:cstheme="majorHAnsi"/>
          <w:b/>
          <w:bCs/>
          <w:color w:val="000000"/>
        </w:rPr>
      </w:pPr>
    </w:p>
    <w:p w14:paraId="3B4A2291" w14:textId="05300858" w:rsidR="00D426DE" w:rsidRPr="00FF7C62" w:rsidRDefault="00433103" w:rsidP="00433103">
      <w:pPr>
        <w:pStyle w:val="paragraph"/>
        <w:spacing w:before="0" w:beforeAutospacing="0" w:after="0" w:afterAutospacing="0"/>
        <w:textAlignment w:val="baseline"/>
        <w:rPr>
          <w:rFonts w:asciiTheme="majorHAnsi" w:hAnsiTheme="majorHAnsi" w:cstheme="majorHAnsi"/>
        </w:rPr>
      </w:pPr>
      <w:r w:rsidRPr="00FF7C62">
        <w:rPr>
          <w:rStyle w:val="normaltextrun"/>
          <w:rFonts w:asciiTheme="majorHAnsi" w:hAnsiTheme="majorHAnsi" w:cstheme="majorHAnsi"/>
          <w:b/>
          <w:bCs/>
          <w:color w:val="000000"/>
        </w:rPr>
        <w:t>E</w:t>
      </w:r>
      <w:r w:rsidR="007C32BD">
        <w:rPr>
          <w:rStyle w:val="normaltextrun"/>
          <w:rFonts w:asciiTheme="majorHAnsi" w:hAnsiTheme="majorHAnsi" w:cstheme="majorHAnsi"/>
          <w:b/>
          <w:bCs/>
          <w:color w:val="000000"/>
        </w:rPr>
        <w:t>thical Principles</w:t>
      </w:r>
      <w:r w:rsidRPr="00FF7C62">
        <w:rPr>
          <w:rStyle w:val="eop"/>
          <w:rFonts w:asciiTheme="majorHAnsi" w:hAnsiTheme="majorHAnsi" w:cstheme="majorHAnsi"/>
          <w:color w:val="000000"/>
        </w:rPr>
        <w:t> </w:t>
      </w:r>
    </w:p>
    <w:p w14:paraId="3D1A21F6" w14:textId="7A481B3E" w:rsidR="00433103" w:rsidRPr="00FF7C62" w:rsidRDefault="00433103" w:rsidP="00433103">
      <w:pPr>
        <w:pStyle w:val="paragraph"/>
        <w:spacing w:before="0" w:beforeAutospacing="0" w:after="0" w:afterAutospacing="0"/>
        <w:textAlignment w:val="baseline"/>
        <w:rPr>
          <w:rFonts w:asciiTheme="majorHAnsi" w:hAnsiTheme="majorHAnsi" w:cstheme="majorHAnsi"/>
        </w:rPr>
      </w:pPr>
      <w:r w:rsidRPr="00FF7C62">
        <w:rPr>
          <w:rStyle w:val="normaltextrun"/>
          <w:rFonts w:asciiTheme="majorHAnsi" w:hAnsiTheme="majorHAnsi" w:cstheme="majorHAnsi"/>
          <w:color w:val="000000"/>
        </w:rPr>
        <w:t>It is the Board’s policy to be knowledgeable of, and comply with, all applicable federal and state laws and regulations in a manner that will reflect a high standard of ethics. Compliance does not comprise one’s entire ethical responsibility; rather it is a minimum, and an essential condition for adherence to mission and duties. </w:t>
      </w:r>
      <w:r w:rsidRPr="00FF7C62">
        <w:rPr>
          <w:rStyle w:val="eop"/>
          <w:rFonts w:asciiTheme="majorHAnsi" w:hAnsiTheme="majorHAnsi" w:cstheme="majorHAnsi"/>
          <w:color w:val="000000"/>
        </w:rPr>
        <w:t> </w:t>
      </w:r>
    </w:p>
    <w:p w14:paraId="2E95A812" w14:textId="77777777" w:rsidR="00433103" w:rsidRPr="00FF7C62" w:rsidRDefault="00433103" w:rsidP="00433103">
      <w:pPr>
        <w:pStyle w:val="paragraph"/>
        <w:spacing w:before="0" w:beforeAutospacing="0" w:after="0" w:afterAutospacing="0"/>
        <w:textAlignment w:val="baseline"/>
        <w:rPr>
          <w:rFonts w:asciiTheme="majorHAnsi" w:hAnsiTheme="majorHAnsi" w:cstheme="majorHAnsi"/>
        </w:rPr>
      </w:pPr>
      <w:r w:rsidRPr="00FF7C62">
        <w:rPr>
          <w:rStyle w:val="eop"/>
          <w:rFonts w:asciiTheme="majorHAnsi" w:hAnsiTheme="majorHAnsi" w:cstheme="majorHAnsi"/>
          <w:color w:val="000000"/>
        </w:rPr>
        <w:t> </w:t>
      </w:r>
    </w:p>
    <w:p w14:paraId="3E5D7BE1" w14:textId="77777777" w:rsidR="00433103" w:rsidRPr="00FF7C62" w:rsidRDefault="00433103" w:rsidP="00433103">
      <w:pPr>
        <w:pStyle w:val="paragraph"/>
        <w:spacing w:before="0" w:beforeAutospacing="0" w:after="0" w:afterAutospacing="0"/>
        <w:textAlignment w:val="baseline"/>
        <w:rPr>
          <w:rFonts w:asciiTheme="majorHAnsi" w:hAnsiTheme="majorHAnsi" w:cstheme="majorHAnsi"/>
        </w:rPr>
      </w:pPr>
      <w:r w:rsidRPr="00FF7C62">
        <w:rPr>
          <w:rStyle w:val="normaltextrun"/>
          <w:rFonts w:asciiTheme="majorHAnsi" w:hAnsiTheme="majorHAnsi" w:cstheme="majorHAnsi"/>
          <w:color w:val="000000"/>
        </w:rPr>
        <w:t>It is the Board’s policy that its representatives be knowledgeable of emerging issues </w:t>
      </w:r>
      <w:r w:rsidRPr="00FF7C62">
        <w:rPr>
          <w:rStyle w:val="normaltextrun"/>
          <w:rFonts w:asciiTheme="majorHAnsi" w:hAnsiTheme="majorHAnsi" w:cstheme="majorHAnsi"/>
        </w:rPr>
        <w:t>and professional standards in the field and conduct themselves with professional competence, fairness, efficiency, and effectiveness.</w:t>
      </w:r>
      <w:r w:rsidRPr="00FF7C62">
        <w:rPr>
          <w:rStyle w:val="eop"/>
          <w:rFonts w:asciiTheme="majorHAnsi" w:hAnsiTheme="majorHAnsi" w:cstheme="majorHAnsi"/>
        </w:rPr>
        <w:t> </w:t>
      </w:r>
    </w:p>
    <w:p w14:paraId="4921D375" w14:textId="11BD029F" w:rsidR="00601DBA" w:rsidRDefault="00433103" w:rsidP="00433103">
      <w:pPr>
        <w:pStyle w:val="paragraph"/>
        <w:spacing w:before="0" w:beforeAutospacing="0" w:after="0" w:afterAutospacing="0"/>
        <w:textAlignment w:val="baseline"/>
        <w:rPr>
          <w:rStyle w:val="eop"/>
          <w:rFonts w:asciiTheme="majorHAnsi" w:hAnsiTheme="majorHAnsi" w:cstheme="majorHAnsi"/>
          <w:color w:val="000000"/>
        </w:rPr>
      </w:pPr>
      <w:r w:rsidRPr="00FF7C62">
        <w:rPr>
          <w:rStyle w:val="eop"/>
          <w:rFonts w:asciiTheme="majorHAnsi" w:hAnsiTheme="majorHAnsi" w:cstheme="majorHAnsi"/>
          <w:color w:val="000000"/>
        </w:rPr>
        <w:t> </w:t>
      </w:r>
    </w:p>
    <w:p w14:paraId="1B1A50D3" w14:textId="5B9B77EE" w:rsidR="003D04F7" w:rsidRDefault="003D04F7" w:rsidP="00433103">
      <w:pPr>
        <w:pStyle w:val="paragraph"/>
        <w:spacing w:before="0" w:beforeAutospacing="0" w:after="0" w:afterAutospacing="0"/>
        <w:textAlignment w:val="baseline"/>
        <w:rPr>
          <w:rStyle w:val="eop"/>
          <w:rFonts w:asciiTheme="majorHAnsi" w:hAnsiTheme="majorHAnsi" w:cstheme="majorHAnsi"/>
          <w:color w:val="000000"/>
        </w:rPr>
      </w:pPr>
    </w:p>
    <w:p w14:paraId="7654D806" w14:textId="77777777" w:rsidR="003D04F7" w:rsidRPr="00BF3744" w:rsidRDefault="003D04F7" w:rsidP="00433103">
      <w:pPr>
        <w:pStyle w:val="paragraph"/>
        <w:spacing w:before="0" w:beforeAutospacing="0" w:after="0" w:afterAutospacing="0"/>
        <w:textAlignment w:val="baseline"/>
        <w:rPr>
          <w:rFonts w:asciiTheme="majorHAnsi" w:hAnsiTheme="majorHAnsi" w:cstheme="majorHAnsi"/>
          <w:color w:val="000000"/>
        </w:rPr>
      </w:pPr>
    </w:p>
    <w:p w14:paraId="4B657731" w14:textId="581999DC" w:rsidR="00433103" w:rsidRPr="00FF7C62" w:rsidRDefault="00433103" w:rsidP="00433103">
      <w:pPr>
        <w:pStyle w:val="paragraph"/>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b/>
          <w:bCs/>
        </w:rPr>
        <w:lastRenderedPageBreak/>
        <w:t>C</w:t>
      </w:r>
      <w:r w:rsidR="007C32BD">
        <w:rPr>
          <w:rStyle w:val="normaltextrun"/>
          <w:rFonts w:asciiTheme="majorHAnsi" w:hAnsiTheme="majorHAnsi" w:cstheme="majorHAnsi"/>
          <w:b/>
          <w:bCs/>
        </w:rPr>
        <w:t>onflict of Interest</w:t>
      </w:r>
      <w:r w:rsidRPr="00FF7C62">
        <w:rPr>
          <w:rStyle w:val="normaltextrun"/>
          <w:rFonts w:asciiTheme="majorHAnsi" w:hAnsiTheme="majorHAnsi" w:cstheme="majorHAnsi"/>
          <w:b/>
          <w:bCs/>
        </w:rPr>
        <w:t> </w:t>
      </w:r>
      <w:r w:rsidRPr="00FF7C62">
        <w:rPr>
          <w:rStyle w:val="eop"/>
          <w:rFonts w:asciiTheme="majorHAnsi" w:hAnsiTheme="majorHAnsi" w:cstheme="majorHAnsi"/>
        </w:rPr>
        <w:t> </w:t>
      </w:r>
    </w:p>
    <w:p w14:paraId="53441866" w14:textId="7C83C50C" w:rsidR="00433103" w:rsidRPr="00FF7C62" w:rsidRDefault="00433103" w:rsidP="00433103">
      <w:pPr>
        <w:pStyle w:val="paragraph"/>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color w:val="000000"/>
        </w:rPr>
        <w:t>It is the policy and expectation of the Board that its members will fulfill the fiduciary duties applicable to their service. Due to the legal and statutory structures of the Board, it is expected that conflicts of interest will arise, and this policy is intended to provide a framework that will allow the work of the Board to be achieved without the fact of or appearance of impropriety. The Board and all other agencies receiving direct financial assistance through WIOA shall avoid conflict of interest, real or apparent, by observing the following requirements: </w:t>
      </w:r>
      <w:r w:rsidRPr="00FF7C62">
        <w:rPr>
          <w:rStyle w:val="eop"/>
          <w:rFonts w:asciiTheme="majorHAnsi" w:hAnsiTheme="majorHAnsi" w:cstheme="majorHAnsi"/>
          <w:color w:val="000000"/>
        </w:rPr>
        <w:t> </w:t>
      </w:r>
    </w:p>
    <w:p w14:paraId="662B49DB" w14:textId="77777777" w:rsidR="002C0517" w:rsidRPr="00FF7C62" w:rsidRDefault="002C0517" w:rsidP="00433103">
      <w:pPr>
        <w:pStyle w:val="paragraph"/>
        <w:spacing w:before="0" w:beforeAutospacing="0" w:after="0" w:afterAutospacing="0"/>
        <w:textAlignment w:val="baseline"/>
        <w:rPr>
          <w:rFonts w:asciiTheme="majorHAnsi" w:hAnsiTheme="majorHAnsi" w:cstheme="majorHAnsi"/>
          <w:color w:val="000000"/>
        </w:rPr>
      </w:pPr>
    </w:p>
    <w:p w14:paraId="3727B5D4" w14:textId="48CBA3DF" w:rsidR="007C641A" w:rsidRPr="00601DBA" w:rsidRDefault="00433103" w:rsidP="00CE0DDC">
      <w:pPr>
        <w:pStyle w:val="paragraph"/>
        <w:numPr>
          <w:ilvl w:val="0"/>
          <w:numId w:val="22"/>
        </w:numPr>
        <w:tabs>
          <w:tab w:val="clear" w:pos="360"/>
          <w:tab w:val="num" w:pos="1440"/>
        </w:tabs>
        <w:spacing w:before="0" w:beforeAutospacing="0" w:after="0" w:afterAutospacing="0"/>
        <w:ind w:left="720"/>
        <w:textAlignment w:val="baseline"/>
        <w:rPr>
          <w:rFonts w:asciiTheme="majorHAnsi" w:hAnsiTheme="majorHAnsi" w:cstheme="majorHAnsi"/>
          <w:color w:val="000000"/>
        </w:rPr>
      </w:pPr>
      <w:r w:rsidRPr="00FF7C62">
        <w:rPr>
          <w:rStyle w:val="normaltextrun"/>
          <w:rFonts w:asciiTheme="majorHAnsi" w:hAnsiTheme="majorHAnsi" w:cstheme="majorHAnsi"/>
          <w:color w:val="000000"/>
        </w:rPr>
        <w:t xml:space="preserve">Each grant recipient and subrecipient must maintain a written code of standards or conduct governing the performance of </w:t>
      </w:r>
      <w:proofErr w:type="gramStart"/>
      <w:r w:rsidRPr="00FF7C62">
        <w:rPr>
          <w:rStyle w:val="normaltextrun"/>
          <w:rFonts w:asciiTheme="majorHAnsi" w:hAnsiTheme="majorHAnsi" w:cstheme="majorHAnsi"/>
          <w:color w:val="000000"/>
        </w:rPr>
        <w:t>persons</w:t>
      </w:r>
      <w:proofErr w:type="gramEnd"/>
      <w:r w:rsidRPr="00FF7C62">
        <w:rPr>
          <w:rStyle w:val="normaltextrun"/>
          <w:rFonts w:asciiTheme="majorHAnsi" w:hAnsiTheme="majorHAnsi" w:cstheme="majorHAnsi"/>
          <w:color w:val="000000"/>
        </w:rPr>
        <w:t xml:space="preserve"> engaged in the award and administration of WIOA contracts and sub grants.</w:t>
      </w:r>
      <w:r w:rsidRPr="00FF7C62">
        <w:rPr>
          <w:rStyle w:val="eop"/>
          <w:rFonts w:asciiTheme="majorHAnsi" w:hAnsiTheme="majorHAnsi" w:cstheme="majorHAnsi"/>
          <w:color w:val="000000"/>
        </w:rPr>
        <w:t> </w:t>
      </w:r>
    </w:p>
    <w:p w14:paraId="5226659D" w14:textId="63BC2394" w:rsidR="00433103" w:rsidRPr="00601DBA" w:rsidRDefault="00433103" w:rsidP="00CE0DDC">
      <w:pPr>
        <w:pStyle w:val="paragraph"/>
        <w:numPr>
          <w:ilvl w:val="0"/>
          <w:numId w:val="23"/>
        </w:numPr>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color w:val="000000"/>
        </w:rPr>
        <w:t>No individual in a decision-making capacity shall engage in any activity if a conflict of interest (real, implied, apparent, or potential) is involved. This includes decisions involving the selection, award, or administration of a sub grant or contract supported by Workforce Innovation and Opportunity Act (WIOA) or any other federal funds. </w:t>
      </w:r>
      <w:r w:rsidRPr="00FF7C62">
        <w:rPr>
          <w:rStyle w:val="eop"/>
          <w:rFonts w:asciiTheme="majorHAnsi" w:hAnsiTheme="majorHAnsi" w:cstheme="majorHAnsi"/>
          <w:color w:val="000000"/>
        </w:rPr>
        <w:t> </w:t>
      </w:r>
    </w:p>
    <w:p w14:paraId="1124F282" w14:textId="649522C0" w:rsidR="00433103" w:rsidRPr="00601DBA" w:rsidRDefault="00433103" w:rsidP="00CE0DDC">
      <w:pPr>
        <w:pStyle w:val="paragraph"/>
        <w:numPr>
          <w:ilvl w:val="0"/>
          <w:numId w:val="24"/>
        </w:numPr>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color w:val="000000"/>
        </w:rPr>
        <w:t>A Board member or a member of a Board committee cannot cast a vote or participate in any decision-making about providing services by such member (or by any organization that member directly represents) or on any matter that would provide any direct financial benefit to the member or to the member’s organization. </w:t>
      </w:r>
      <w:r w:rsidRPr="00FF7C62">
        <w:rPr>
          <w:rStyle w:val="eop"/>
          <w:rFonts w:asciiTheme="majorHAnsi" w:hAnsiTheme="majorHAnsi" w:cstheme="majorHAnsi"/>
          <w:color w:val="000000"/>
        </w:rPr>
        <w:t> </w:t>
      </w:r>
    </w:p>
    <w:p w14:paraId="0783A120" w14:textId="0063F91A" w:rsidR="00433103" w:rsidRPr="00601DBA" w:rsidRDefault="00433103" w:rsidP="00CE0DDC">
      <w:pPr>
        <w:pStyle w:val="paragraph"/>
        <w:numPr>
          <w:ilvl w:val="0"/>
          <w:numId w:val="25"/>
        </w:numPr>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color w:val="000000"/>
        </w:rPr>
        <w:t xml:space="preserve">Before any public </w:t>
      </w:r>
      <w:proofErr w:type="gramStart"/>
      <w:r w:rsidRPr="00FF7C62">
        <w:rPr>
          <w:rStyle w:val="normaltextrun"/>
          <w:rFonts w:asciiTheme="majorHAnsi" w:hAnsiTheme="majorHAnsi" w:cstheme="majorHAnsi"/>
          <w:color w:val="000000"/>
        </w:rPr>
        <w:t>discussions</w:t>
      </w:r>
      <w:proofErr w:type="gramEnd"/>
      <w:r w:rsidRPr="00FF7C62">
        <w:rPr>
          <w:rStyle w:val="normaltextrun"/>
          <w:rFonts w:asciiTheme="majorHAnsi" w:hAnsiTheme="majorHAnsi" w:cstheme="majorHAnsi"/>
          <w:color w:val="000000"/>
        </w:rPr>
        <w:t xml:space="preserve"> regarding the release of a Request for Proposal (RFP), or any matter regarding the release of funding or the provision of services, a Board Member or a member of a Board Committee must disclose any real, implied, apparent, or potential conflicts of interest before engaging in the discussion. The minutes of the meeting must reflect the disclosure. </w:t>
      </w:r>
      <w:r w:rsidRPr="00FF7C62">
        <w:rPr>
          <w:rStyle w:val="eop"/>
          <w:rFonts w:asciiTheme="majorHAnsi" w:hAnsiTheme="majorHAnsi" w:cstheme="majorHAnsi"/>
          <w:color w:val="000000"/>
        </w:rPr>
        <w:t> </w:t>
      </w:r>
    </w:p>
    <w:p w14:paraId="3EA70A28" w14:textId="28D279BA" w:rsidR="00433103" w:rsidRPr="00601DBA" w:rsidRDefault="00433103" w:rsidP="00CE0DDC">
      <w:pPr>
        <w:pStyle w:val="paragraph"/>
        <w:numPr>
          <w:ilvl w:val="0"/>
          <w:numId w:val="26"/>
        </w:numPr>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color w:val="000000"/>
        </w:rPr>
        <w:t>Board and Committee Members or a member of agents of the organizations making awards cannot solicit or accept gratuities, favors, or anything of monetary value from awardees, potential awardees, or other parties to agreements. </w:t>
      </w:r>
      <w:r w:rsidRPr="00FF7C62">
        <w:rPr>
          <w:rStyle w:val="eop"/>
          <w:rFonts w:asciiTheme="majorHAnsi" w:hAnsiTheme="majorHAnsi" w:cstheme="majorHAnsi"/>
          <w:color w:val="000000"/>
        </w:rPr>
        <w:t> </w:t>
      </w:r>
    </w:p>
    <w:p w14:paraId="3804EF3E" w14:textId="5CA4B316" w:rsidR="00433103" w:rsidRPr="00601DBA" w:rsidRDefault="00433103" w:rsidP="00CE0DDC">
      <w:pPr>
        <w:pStyle w:val="paragraph"/>
        <w:numPr>
          <w:ilvl w:val="0"/>
          <w:numId w:val="27"/>
        </w:numPr>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color w:val="000000"/>
        </w:rPr>
        <w:t>Disciplinary actions may be taken up to and including termination of board membership for violation of this policy by any individual. The Executive Committee to the Board may evaluate any violations of these provisions on a case-by-case basis and recommend to the CEOs, if and what penalties, sanctions or other disciplinary action are appropriate. </w:t>
      </w:r>
      <w:r w:rsidRPr="00FF7C62">
        <w:rPr>
          <w:rStyle w:val="eop"/>
          <w:rFonts w:asciiTheme="majorHAnsi" w:hAnsiTheme="majorHAnsi" w:cstheme="majorHAnsi"/>
          <w:color w:val="000000"/>
        </w:rPr>
        <w:t> </w:t>
      </w:r>
    </w:p>
    <w:p w14:paraId="2C54E205" w14:textId="04F38AF8" w:rsidR="00433103" w:rsidRPr="00601DBA" w:rsidRDefault="00433103" w:rsidP="00CE0DDC">
      <w:pPr>
        <w:pStyle w:val="paragraph"/>
        <w:numPr>
          <w:ilvl w:val="0"/>
          <w:numId w:val="28"/>
        </w:numPr>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color w:val="000000"/>
        </w:rPr>
        <w:t>Individuals shall not use for their personal gain, for the gain of others, or for other than officially designated purposes, any information obtained as a result of their committee, board or working relationships with the Board where that information is not available to the public at large or divulge such information in advance of the time decided by the Board for its release. </w:t>
      </w:r>
      <w:r w:rsidRPr="00FF7C62">
        <w:rPr>
          <w:rStyle w:val="eop"/>
          <w:rFonts w:asciiTheme="majorHAnsi" w:hAnsiTheme="majorHAnsi" w:cstheme="majorHAnsi"/>
          <w:color w:val="000000"/>
        </w:rPr>
        <w:t> </w:t>
      </w:r>
    </w:p>
    <w:p w14:paraId="090A3FB4" w14:textId="1B543F63" w:rsidR="00433103" w:rsidRPr="00601DBA" w:rsidRDefault="00433103" w:rsidP="00CE0DDC">
      <w:pPr>
        <w:pStyle w:val="paragraph"/>
        <w:numPr>
          <w:ilvl w:val="0"/>
          <w:numId w:val="29"/>
        </w:numPr>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color w:val="000000"/>
        </w:rPr>
        <w:t>One Stop Operators must disclose any potential conflicts of interest arising from relationships with other service providers. </w:t>
      </w:r>
      <w:r w:rsidRPr="00FF7C62">
        <w:rPr>
          <w:rStyle w:val="eop"/>
          <w:rFonts w:asciiTheme="majorHAnsi" w:hAnsiTheme="majorHAnsi" w:cstheme="majorHAnsi"/>
          <w:color w:val="000000"/>
        </w:rPr>
        <w:t> </w:t>
      </w:r>
    </w:p>
    <w:p w14:paraId="04440521" w14:textId="4F54EBE1" w:rsidR="00433103" w:rsidRPr="00601DBA" w:rsidRDefault="00433103" w:rsidP="00CE0DDC">
      <w:pPr>
        <w:pStyle w:val="paragraph"/>
        <w:numPr>
          <w:ilvl w:val="0"/>
          <w:numId w:val="30"/>
        </w:numPr>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color w:val="000000"/>
        </w:rPr>
        <w:t xml:space="preserve">Any organization that has been selected or otherwise designated to perform more than one function related to WIOA must develop a written plan that clarifies how the organization will carry out its multiple responsibilities while demonstrating compliance with WIOA, corresponding regulations, relevant Office of Management and Budget circulars, and this Policy. This plan must limit conflict of interest or the appearance of </w:t>
      </w:r>
      <w:r w:rsidRPr="00FF7C62">
        <w:rPr>
          <w:rStyle w:val="normaltextrun"/>
          <w:rFonts w:asciiTheme="majorHAnsi" w:hAnsiTheme="majorHAnsi" w:cstheme="majorHAnsi"/>
          <w:color w:val="000000"/>
        </w:rPr>
        <w:lastRenderedPageBreak/>
        <w:t>conflict of interest, minimize fiscal risk, and develop appropriate firewalls within that single entity performing multiple functions. The plan must be agreed to by the Board. </w:t>
      </w:r>
      <w:r w:rsidRPr="00FF7C62">
        <w:rPr>
          <w:rStyle w:val="eop"/>
          <w:rFonts w:asciiTheme="majorHAnsi" w:hAnsiTheme="majorHAnsi" w:cstheme="majorHAnsi"/>
          <w:color w:val="000000"/>
        </w:rPr>
        <w:t> </w:t>
      </w:r>
    </w:p>
    <w:p w14:paraId="5B9A1F57" w14:textId="2DEAFBF8" w:rsidR="00433103" w:rsidRPr="00601DBA" w:rsidRDefault="00433103" w:rsidP="00CE0DDC">
      <w:pPr>
        <w:pStyle w:val="paragraph"/>
        <w:numPr>
          <w:ilvl w:val="0"/>
          <w:numId w:val="31"/>
        </w:numPr>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color w:val="000000"/>
        </w:rPr>
        <w:t>Membership on the Board or being a recipient of WIOA funds to provide training or other services, is not itself a violation of conflict-of-interest provisions of WIOA or corresponding regulations. </w:t>
      </w:r>
      <w:r w:rsidRPr="00FF7C62">
        <w:rPr>
          <w:rStyle w:val="eop"/>
          <w:rFonts w:asciiTheme="majorHAnsi" w:hAnsiTheme="majorHAnsi" w:cstheme="majorHAnsi"/>
          <w:color w:val="000000"/>
        </w:rPr>
        <w:t> </w:t>
      </w:r>
    </w:p>
    <w:p w14:paraId="42B1349B" w14:textId="77777777" w:rsidR="00433103" w:rsidRPr="008111B3" w:rsidRDefault="00433103" w:rsidP="00CE0DDC">
      <w:pPr>
        <w:pStyle w:val="paragraph"/>
        <w:numPr>
          <w:ilvl w:val="0"/>
          <w:numId w:val="32"/>
        </w:numPr>
        <w:spacing w:before="0" w:beforeAutospacing="0" w:after="0" w:afterAutospacing="0"/>
        <w:textAlignment w:val="baseline"/>
        <w:rPr>
          <w:rFonts w:asciiTheme="minorHAnsi" w:hAnsiTheme="minorHAnsi" w:cstheme="minorHAnsi"/>
          <w:color w:val="000000"/>
          <w:sz w:val="20"/>
          <w:szCs w:val="20"/>
        </w:rPr>
      </w:pPr>
      <w:r w:rsidRPr="00FF7C62">
        <w:rPr>
          <w:rStyle w:val="normaltextrun"/>
          <w:rFonts w:asciiTheme="majorHAnsi" w:hAnsiTheme="majorHAnsi" w:cstheme="majorHAnsi"/>
          <w:color w:val="000000"/>
        </w:rPr>
        <w:t>Each Member shall sign a </w:t>
      </w:r>
      <w:proofErr w:type="gramStart"/>
      <w:r w:rsidRPr="00FF7C62">
        <w:rPr>
          <w:rStyle w:val="normaltextrun"/>
          <w:rFonts w:asciiTheme="majorHAnsi" w:hAnsiTheme="majorHAnsi" w:cstheme="majorHAnsi"/>
          <w:color w:val="000000"/>
        </w:rPr>
        <w:t>Conflict of Interest</w:t>
      </w:r>
      <w:proofErr w:type="gramEnd"/>
      <w:r w:rsidRPr="00FF7C62">
        <w:rPr>
          <w:rStyle w:val="normaltextrun"/>
          <w:rFonts w:asciiTheme="majorHAnsi" w:hAnsiTheme="majorHAnsi" w:cstheme="majorHAnsi"/>
          <w:color w:val="000000"/>
        </w:rPr>
        <w:t xml:space="preserve"> Attestation denoting that the </w:t>
      </w:r>
      <w:proofErr w:type="gramStart"/>
      <w:r w:rsidRPr="00FF7C62">
        <w:rPr>
          <w:rStyle w:val="normaltextrun"/>
          <w:rFonts w:asciiTheme="majorHAnsi" w:hAnsiTheme="majorHAnsi" w:cstheme="majorHAnsi"/>
          <w:color w:val="000000"/>
        </w:rPr>
        <w:t>Conflict of Interest</w:t>
      </w:r>
      <w:proofErr w:type="gramEnd"/>
      <w:r w:rsidRPr="00FF7C62">
        <w:rPr>
          <w:rStyle w:val="normaltextrun"/>
          <w:rFonts w:asciiTheme="majorHAnsi" w:hAnsiTheme="majorHAnsi" w:cstheme="majorHAnsi"/>
          <w:color w:val="000000"/>
        </w:rPr>
        <w:t xml:space="preserve"> Policies have been read, are understood, and that the Member pledges to conduct him/herself in accordance with such policies and procedures during their service to the Board.</w:t>
      </w:r>
      <w:r w:rsidRPr="008111B3">
        <w:rPr>
          <w:rStyle w:val="normaltextrun"/>
          <w:rFonts w:asciiTheme="minorHAnsi" w:hAnsiTheme="minorHAnsi" w:cstheme="minorHAnsi"/>
          <w:color w:val="000000"/>
          <w:sz w:val="20"/>
          <w:szCs w:val="20"/>
        </w:rPr>
        <w:t> </w:t>
      </w:r>
      <w:r w:rsidRPr="008111B3">
        <w:rPr>
          <w:rStyle w:val="eop"/>
          <w:rFonts w:asciiTheme="minorHAnsi" w:hAnsiTheme="minorHAnsi" w:cstheme="minorHAnsi"/>
          <w:color w:val="000000"/>
          <w:sz w:val="20"/>
          <w:szCs w:val="20"/>
        </w:rPr>
        <w:t> </w:t>
      </w:r>
    </w:p>
    <w:p w14:paraId="233BFCA5" w14:textId="77777777" w:rsidR="00433103" w:rsidRPr="008111B3" w:rsidRDefault="00433103" w:rsidP="00433103">
      <w:pPr>
        <w:pStyle w:val="paragraph"/>
        <w:spacing w:before="0" w:beforeAutospacing="0" w:after="0" w:afterAutospacing="0"/>
        <w:textAlignment w:val="baseline"/>
        <w:rPr>
          <w:rFonts w:asciiTheme="minorHAnsi" w:hAnsiTheme="minorHAnsi" w:cstheme="minorHAnsi"/>
          <w:color w:val="000000"/>
          <w:sz w:val="20"/>
          <w:szCs w:val="20"/>
        </w:rPr>
      </w:pPr>
      <w:r w:rsidRPr="008111B3">
        <w:rPr>
          <w:rStyle w:val="eop"/>
          <w:rFonts w:asciiTheme="minorHAnsi" w:hAnsiTheme="minorHAnsi" w:cstheme="minorHAnsi"/>
          <w:color w:val="805F00"/>
          <w:sz w:val="20"/>
          <w:szCs w:val="20"/>
        </w:rPr>
        <w:t> </w:t>
      </w:r>
    </w:p>
    <w:p w14:paraId="0964BBB7" w14:textId="0B14EE19" w:rsidR="009E738A" w:rsidRPr="00730F58" w:rsidRDefault="009E738A" w:rsidP="009E738A">
      <w:pPr>
        <w:pStyle w:val="Default"/>
        <w:tabs>
          <w:tab w:val="left" w:pos="360"/>
        </w:tabs>
        <w:ind w:left="360"/>
        <w:rPr>
          <w:rFonts w:asciiTheme="majorHAnsi" w:hAnsiTheme="majorHAnsi" w:cstheme="majorHAnsi"/>
          <w:b/>
          <w:bCs/>
          <w:i/>
          <w:iCs/>
          <w:color w:val="auto"/>
        </w:rPr>
      </w:pPr>
      <w:r w:rsidRPr="00730F58">
        <w:rPr>
          <w:rFonts w:asciiTheme="majorHAnsi" w:hAnsiTheme="majorHAnsi" w:cstheme="majorHAnsi"/>
          <w:b/>
          <w:bCs/>
          <w:i/>
          <w:iCs/>
          <w:color w:val="auto"/>
        </w:rPr>
        <w:t>D</w:t>
      </w:r>
      <w:r w:rsidR="00730F58">
        <w:rPr>
          <w:rFonts w:asciiTheme="majorHAnsi" w:hAnsiTheme="majorHAnsi" w:cstheme="majorHAnsi"/>
          <w:b/>
          <w:bCs/>
          <w:i/>
          <w:iCs/>
          <w:color w:val="auto"/>
        </w:rPr>
        <w:t>ISCLOSURE</w:t>
      </w:r>
      <w:r w:rsidRPr="00730F58">
        <w:rPr>
          <w:rFonts w:asciiTheme="majorHAnsi" w:hAnsiTheme="majorHAnsi" w:cstheme="majorHAnsi"/>
          <w:b/>
          <w:bCs/>
          <w:i/>
          <w:iCs/>
          <w:color w:val="auto"/>
        </w:rPr>
        <w:t xml:space="preserve"> </w:t>
      </w:r>
    </w:p>
    <w:p w14:paraId="7D3C8C70" w14:textId="77777777" w:rsidR="00345C32" w:rsidRPr="00482E5B" w:rsidRDefault="00345C32" w:rsidP="009E738A">
      <w:pPr>
        <w:pStyle w:val="Default"/>
        <w:tabs>
          <w:tab w:val="left" w:pos="360"/>
        </w:tabs>
        <w:ind w:left="360"/>
        <w:rPr>
          <w:rFonts w:asciiTheme="majorHAnsi" w:hAnsiTheme="majorHAnsi" w:cstheme="majorHAnsi"/>
          <w:i/>
          <w:iCs/>
          <w:color w:val="auto"/>
          <w:u w:val="single"/>
        </w:rPr>
      </w:pPr>
    </w:p>
    <w:p w14:paraId="3C7C36A6" w14:textId="77777777" w:rsidR="00345C32" w:rsidRPr="00C4430E" w:rsidRDefault="00345C32" w:rsidP="00CE0DDC">
      <w:pPr>
        <w:pStyle w:val="Default"/>
        <w:numPr>
          <w:ilvl w:val="0"/>
          <w:numId w:val="38"/>
        </w:numPr>
        <w:rPr>
          <w:rFonts w:asciiTheme="majorHAnsi" w:hAnsiTheme="majorHAnsi" w:cstheme="majorHAnsi"/>
          <w:color w:val="auto"/>
          <w:u w:val="single"/>
        </w:rPr>
      </w:pPr>
      <w:r w:rsidRPr="00C4430E">
        <w:rPr>
          <w:rFonts w:asciiTheme="majorHAnsi" w:hAnsiTheme="majorHAnsi" w:cstheme="majorHAnsi"/>
          <w:color w:val="auto"/>
        </w:rPr>
        <w:t xml:space="preserve">Any </w:t>
      </w:r>
      <w:r w:rsidRPr="00C4430E">
        <w:rPr>
          <w:rFonts w:asciiTheme="majorHAnsi" w:hAnsiTheme="majorHAnsi" w:cstheme="majorHAnsi"/>
        </w:rPr>
        <w:t xml:space="preserve">member that has, or believes he or she has, a conflict of interest must disclose such potential conflict in accordance with the procedures established by the Board in this policy and shall do so in writing on a prescribed form. The following are deemed conflicts of interest that create a duty of </w:t>
      </w:r>
      <w:proofErr w:type="gramStart"/>
      <w:r w:rsidRPr="00C4430E">
        <w:rPr>
          <w:rFonts w:asciiTheme="majorHAnsi" w:hAnsiTheme="majorHAnsi" w:cstheme="majorHAnsi"/>
        </w:rPr>
        <w:t>member</w:t>
      </w:r>
      <w:proofErr w:type="gramEnd"/>
      <w:r w:rsidRPr="00C4430E">
        <w:rPr>
          <w:rFonts w:asciiTheme="majorHAnsi" w:hAnsiTheme="majorHAnsi" w:cstheme="majorHAnsi"/>
        </w:rPr>
        <w:t xml:space="preserve"> to fully disclose such interest immediately:</w:t>
      </w:r>
    </w:p>
    <w:p w14:paraId="04493FDF" w14:textId="77777777" w:rsidR="00345C32" w:rsidRPr="00482E5B" w:rsidRDefault="00345C32" w:rsidP="00CE0DDC">
      <w:pPr>
        <w:pStyle w:val="Default"/>
        <w:numPr>
          <w:ilvl w:val="1"/>
          <w:numId w:val="38"/>
        </w:numPr>
        <w:rPr>
          <w:rFonts w:asciiTheme="majorHAnsi" w:hAnsiTheme="majorHAnsi" w:cstheme="majorHAnsi"/>
        </w:rPr>
      </w:pPr>
      <w:r w:rsidRPr="00C4430E">
        <w:rPr>
          <w:rFonts w:asciiTheme="majorHAnsi" w:hAnsiTheme="majorHAnsi" w:cstheme="majorHAnsi"/>
        </w:rPr>
        <w:t>If</w:t>
      </w:r>
      <w:r w:rsidRPr="00482E5B">
        <w:rPr>
          <w:rFonts w:asciiTheme="majorHAnsi" w:hAnsiTheme="majorHAnsi" w:cstheme="majorHAnsi"/>
        </w:rPr>
        <w:t xml:space="preserve"> </w:t>
      </w:r>
      <w:proofErr w:type="gramStart"/>
      <w:r w:rsidRPr="00482E5B">
        <w:rPr>
          <w:rFonts w:asciiTheme="majorHAnsi" w:hAnsiTheme="majorHAnsi" w:cstheme="majorHAnsi"/>
        </w:rPr>
        <w:t>member</w:t>
      </w:r>
      <w:proofErr w:type="gramEnd"/>
      <w:r w:rsidRPr="00482E5B">
        <w:rPr>
          <w:rFonts w:asciiTheme="majorHAnsi" w:hAnsiTheme="majorHAnsi" w:cstheme="majorHAnsi"/>
        </w:rPr>
        <w:t xml:space="preserve"> has a significant personal financial interest in a proposed transaction involving the Board.</w:t>
      </w:r>
    </w:p>
    <w:p w14:paraId="0923FF05" w14:textId="77777777" w:rsidR="00345C32" w:rsidRPr="00482E5B" w:rsidRDefault="00345C32" w:rsidP="00CE0DDC">
      <w:pPr>
        <w:pStyle w:val="Default"/>
        <w:numPr>
          <w:ilvl w:val="1"/>
          <w:numId w:val="38"/>
        </w:numPr>
        <w:rPr>
          <w:rFonts w:asciiTheme="majorHAnsi" w:hAnsiTheme="majorHAnsi" w:cstheme="majorHAnsi"/>
        </w:rPr>
      </w:pPr>
      <w:r w:rsidRPr="00482E5B">
        <w:rPr>
          <w:rFonts w:asciiTheme="majorHAnsi" w:hAnsiTheme="majorHAnsi" w:cstheme="majorHAnsi"/>
        </w:rPr>
        <w:t xml:space="preserve">If </w:t>
      </w:r>
      <w:proofErr w:type="gramStart"/>
      <w:r w:rsidRPr="00482E5B">
        <w:rPr>
          <w:rFonts w:asciiTheme="majorHAnsi" w:hAnsiTheme="majorHAnsi" w:cstheme="majorHAnsi"/>
        </w:rPr>
        <w:t>member</w:t>
      </w:r>
      <w:proofErr w:type="gramEnd"/>
      <w:r w:rsidRPr="00482E5B">
        <w:rPr>
          <w:rFonts w:asciiTheme="majorHAnsi" w:hAnsiTheme="majorHAnsi" w:cstheme="majorHAnsi"/>
        </w:rPr>
        <w:t xml:space="preserve"> is employed, or is a Trustee, Director, Officer or Member of any individual, organization, or entity that shall have a direct or indirect financial interest in a proposed transaction involving the Board.</w:t>
      </w:r>
    </w:p>
    <w:p w14:paraId="44FB0E5A" w14:textId="77777777" w:rsidR="00345C32" w:rsidRPr="00482E5B" w:rsidRDefault="00345C32" w:rsidP="00CE0DDC">
      <w:pPr>
        <w:pStyle w:val="Default"/>
        <w:numPr>
          <w:ilvl w:val="1"/>
          <w:numId w:val="38"/>
        </w:numPr>
        <w:rPr>
          <w:rFonts w:asciiTheme="majorHAnsi" w:hAnsiTheme="majorHAnsi" w:cstheme="majorHAnsi"/>
        </w:rPr>
      </w:pPr>
      <w:r w:rsidRPr="00482E5B">
        <w:rPr>
          <w:rFonts w:asciiTheme="majorHAnsi" w:hAnsiTheme="majorHAnsi" w:cstheme="majorHAnsi"/>
        </w:rPr>
        <w:t xml:space="preserve">If a Member represents a third party either through personal, professional, or confidential relationship and such party shall have a financial interest in a proposed transaction involving the </w:t>
      </w:r>
      <w:r w:rsidRPr="00482E5B">
        <w:rPr>
          <w:rFonts w:asciiTheme="majorHAnsi" w:hAnsiTheme="majorHAnsi" w:cstheme="majorHAnsi"/>
          <w:shd w:val="clear" w:color="auto" w:fill="FAF9F8"/>
        </w:rPr>
        <w:t>Board.</w:t>
      </w:r>
      <w:r w:rsidRPr="00482E5B">
        <w:rPr>
          <w:rFonts w:asciiTheme="majorHAnsi" w:hAnsiTheme="majorHAnsi" w:cstheme="majorHAnsi"/>
        </w:rPr>
        <w:t xml:space="preserve"> </w:t>
      </w:r>
    </w:p>
    <w:p w14:paraId="6E625AA0" w14:textId="77777777" w:rsidR="00345C32" w:rsidRPr="0080248D" w:rsidRDefault="00345C32" w:rsidP="00CE0DDC">
      <w:pPr>
        <w:pStyle w:val="Default"/>
        <w:numPr>
          <w:ilvl w:val="1"/>
          <w:numId w:val="38"/>
        </w:numPr>
        <w:rPr>
          <w:rFonts w:asciiTheme="majorHAnsi" w:hAnsiTheme="majorHAnsi" w:cstheme="majorHAnsi"/>
        </w:rPr>
      </w:pPr>
      <w:r w:rsidRPr="00482E5B">
        <w:rPr>
          <w:rFonts w:asciiTheme="majorHAnsi" w:hAnsiTheme="majorHAnsi" w:cstheme="majorHAnsi"/>
        </w:rPr>
        <w:t xml:space="preserve">No Member shall participate in the selection, award or administration of a procurement supported by WIOA funds where, to the individual’s knowledge, any of the following has a financial or substantial interest in any organization which may be considered for award: </w:t>
      </w:r>
    </w:p>
    <w:p w14:paraId="4E3B945A" w14:textId="77777777" w:rsidR="00345C32" w:rsidRPr="0080248D" w:rsidRDefault="00345C32" w:rsidP="00CE0DDC">
      <w:pPr>
        <w:pStyle w:val="Default"/>
        <w:numPr>
          <w:ilvl w:val="2"/>
          <w:numId w:val="38"/>
        </w:numPr>
        <w:rPr>
          <w:rFonts w:asciiTheme="majorHAnsi" w:hAnsiTheme="majorHAnsi" w:cstheme="majorHAnsi"/>
        </w:rPr>
      </w:pPr>
      <w:r w:rsidRPr="00482E5B">
        <w:rPr>
          <w:rFonts w:asciiTheme="majorHAnsi" w:hAnsiTheme="majorHAnsi" w:cstheme="majorHAnsi"/>
        </w:rPr>
        <w:t xml:space="preserve">the officer, employee, agent or Board </w:t>
      </w:r>
      <w:proofErr w:type="gramStart"/>
      <w:r w:rsidRPr="00482E5B">
        <w:rPr>
          <w:rFonts w:asciiTheme="majorHAnsi" w:hAnsiTheme="majorHAnsi" w:cstheme="majorHAnsi"/>
        </w:rPr>
        <w:t>Member;</w:t>
      </w:r>
      <w:proofErr w:type="gramEnd"/>
      <w:r w:rsidRPr="00482E5B">
        <w:rPr>
          <w:rFonts w:asciiTheme="majorHAnsi" w:hAnsiTheme="majorHAnsi" w:cstheme="majorHAnsi"/>
        </w:rPr>
        <w:t xml:space="preserve"> </w:t>
      </w:r>
    </w:p>
    <w:p w14:paraId="5EB70DA5" w14:textId="77777777" w:rsidR="00345C32" w:rsidRPr="0080248D" w:rsidRDefault="00345C32" w:rsidP="00CE0DDC">
      <w:pPr>
        <w:pStyle w:val="Default"/>
        <w:numPr>
          <w:ilvl w:val="2"/>
          <w:numId w:val="38"/>
        </w:numPr>
        <w:rPr>
          <w:rFonts w:asciiTheme="majorHAnsi" w:hAnsiTheme="majorHAnsi" w:cstheme="majorHAnsi"/>
        </w:rPr>
      </w:pPr>
      <w:r w:rsidRPr="00482E5B">
        <w:rPr>
          <w:rFonts w:asciiTheme="majorHAnsi" w:hAnsiTheme="majorHAnsi" w:cstheme="majorHAnsi"/>
        </w:rPr>
        <w:t xml:space="preserve">any Member of his or her immediate </w:t>
      </w:r>
      <w:proofErr w:type="gramStart"/>
      <w:r w:rsidRPr="00482E5B">
        <w:rPr>
          <w:rFonts w:asciiTheme="majorHAnsi" w:hAnsiTheme="majorHAnsi" w:cstheme="majorHAnsi"/>
        </w:rPr>
        <w:t>family;</w:t>
      </w:r>
      <w:proofErr w:type="gramEnd"/>
      <w:r w:rsidRPr="00482E5B">
        <w:rPr>
          <w:rFonts w:asciiTheme="majorHAnsi" w:hAnsiTheme="majorHAnsi" w:cstheme="majorHAnsi"/>
        </w:rPr>
        <w:t xml:space="preserve"> </w:t>
      </w:r>
    </w:p>
    <w:p w14:paraId="2F9361B0" w14:textId="77777777" w:rsidR="00345C32" w:rsidRPr="0080248D" w:rsidRDefault="00345C32" w:rsidP="00CE0DDC">
      <w:pPr>
        <w:pStyle w:val="Default"/>
        <w:numPr>
          <w:ilvl w:val="2"/>
          <w:numId w:val="38"/>
        </w:numPr>
        <w:rPr>
          <w:rFonts w:asciiTheme="majorHAnsi" w:hAnsiTheme="majorHAnsi" w:cstheme="majorHAnsi"/>
        </w:rPr>
      </w:pPr>
      <w:r w:rsidRPr="00482E5B">
        <w:rPr>
          <w:rFonts w:asciiTheme="majorHAnsi" w:hAnsiTheme="majorHAnsi" w:cstheme="majorHAnsi"/>
        </w:rPr>
        <w:t xml:space="preserve">his or her partner, </w:t>
      </w:r>
      <w:proofErr w:type="gramStart"/>
      <w:r w:rsidRPr="00482E5B">
        <w:rPr>
          <w:rFonts w:asciiTheme="majorHAnsi" w:hAnsiTheme="majorHAnsi" w:cstheme="majorHAnsi"/>
        </w:rPr>
        <w:t>or;</w:t>
      </w:r>
      <w:proofErr w:type="gramEnd"/>
      <w:r w:rsidRPr="00482E5B">
        <w:rPr>
          <w:rFonts w:asciiTheme="majorHAnsi" w:hAnsiTheme="majorHAnsi" w:cstheme="majorHAnsi"/>
        </w:rPr>
        <w:t xml:space="preserve"> </w:t>
      </w:r>
    </w:p>
    <w:p w14:paraId="5020E566" w14:textId="6298A5AA" w:rsidR="00345C32" w:rsidRPr="00BF3744" w:rsidRDefault="00345C32" w:rsidP="00345C32">
      <w:pPr>
        <w:pStyle w:val="Default"/>
        <w:numPr>
          <w:ilvl w:val="2"/>
          <w:numId w:val="38"/>
        </w:numPr>
        <w:rPr>
          <w:rFonts w:asciiTheme="majorHAnsi" w:hAnsiTheme="majorHAnsi" w:cstheme="majorHAnsi"/>
        </w:rPr>
      </w:pPr>
      <w:r w:rsidRPr="00482E5B">
        <w:rPr>
          <w:rFonts w:asciiTheme="majorHAnsi" w:hAnsiTheme="majorHAnsi" w:cstheme="majorHAnsi"/>
        </w:rPr>
        <w:t>a person or organization which employs, or is about to employ, any of the above.</w:t>
      </w:r>
    </w:p>
    <w:p w14:paraId="31C52DEE" w14:textId="359769C2" w:rsidR="00345C32" w:rsidRPr="00BF7D2D" w:rsidRDefault="00345C32" w:rsidP="00CE0DDC">
      <w:pPr>
        <w:pStyle w:val="ListParagraph"/>
        <w:numPr>
          <w:ilvl w:val="0"/>
          <w:numId w:val="38"/>
        </w:numPr>
        <w:autoSpaceDE w:val="0"/>
        <w:autoSpaceDN w:val="0"/>
        <w:adjustRightInd w:val="0"/>
        <w:rPr>
          <w:rFonts w:asciiTheme="majorHAnsi" w:hAnsiTheme="majorHAnsi" w:cstheme="majorHAnsi"/>
          <w:color w:val="000000"/>
        </w:rPr>
      </w:pPr>
      <w:r w:rsidRPr="00C4430E">
        <w:rPr>
          <w:rFonts w:asciiTheme="majorHAnsi" w:hAnsiTheme="majorHAnsi" w:cstheme="majorHAnsi"/>
          <w:color w:val="000000"/>
        </w:rPr>
        <w:t xml:space="preserve">In accordance with 20 CFR 683.200(c)(5)(i) “…a State WDB member, Local WDB Member, or standing committee member must neither cast a vote on, nor participate in any decision-making capacity, on the provision of services by such member (or any organization which that member directly represents), nor on any matter which would provide any direct financial benefit to that member or that Member’s immediate family.” </w:t>
      </w:r>
    </w:p>
    <w:p w14:paraId="671D72DE" w14:textId="4F9E8463" w:rsidR="00345C32" w:rsidRPr="00BF7D2D" w:rsidRDefault="00345C32" w:rsidP="00CE0DDC">
      <w:pPr>
        <w:pStyle w:val="ListParagraph"/>
        <w:numPr>
          <w:ilvl w:val="0"/>
          <w:numId w:val="38"/>
        </w:numPr>
        <w:autoSpaceDE w:val="0"/>
        <w:autoSpaceDN w:val="0"/>
        <w:adjustRightInd w:val="0"/>
        <w:spacing w:before="200"/>
        <w:rPr>
          <w:rFonts w:asciiTheme="majorHAnsi" w:hAnsiTheme="majorHAnsi" w:cstheme="majorHAnsi"/>
          <w:color w:val="000000"/>
        </w:rPr>
      </w:pPr>
      <w:proofErr w:type="gramStart"/>
      <w:r w:rsidRPr="00C4430E">
        <w:rPr>
          <w:rFonts w:asciiTheme="majorHAnsi" w:hAnsiTheme="majorHAnsi" w:cstheme="majorHAnsi"/>
          <w:color w:val="000000"/>
        </w:rPr>
        <w:t>In the event that</w:t>
      </w:r>
      <w:proofErr w:type="gramEnd"/>
      <w:r w:rsidRPr="00C4430E">
        <w:rPr>
          <w:rFonts w:asciiTheme="majorHAnsi" w:hAnsiTheme="majorHAnsi" w:cstheme="majorHAnsi"/>
          <w:color w:val="000000"/>
        </w:rPr>
        <w:t xml:space="preserve"> a Board Member has an interest, directly or indirectly, in a business entity that would have a direct financial effect due to any official action taken by the Board, the Member shall declare, before a vote or discussion on the matter, the nature and extent of the interest and shall not voluntarily discuss the proposed Board action. Any such member shall recuse him or herself from participation prior to the official vote. This limitation on discussion shall not prohibit the Member from providing </w:t>
      </w:r>
      <w:proofErr w:type="gramStart"/>
      <w:r w:rsidRPr="00C4430E">
        <w:rPr>
          <w:rFonts w:asciiTheme="majorHAnsi" w:hAnsiTheme="majorHAnsi" w:cstheme="majorHAnsi"/>
          <w:color w:val="000000"/>
        </w:rPr>
        <w:t xml:space="preserve">factual </w:t>
      </w:r>
      <w:r w:rsidRPr="00C4430E">
        <w:rPr>
          <w:rFonts w:asciiTheme="majorHAnsi" w:hAnsiTheme="majorHAnsi" w:cstheme="majorHAnsi"/>
          <w:color w:val="000000"/>
        </w:rPr>
        <w:lastRenderedPageBreak/>
        <w:t>information</w:t>
      </w:r>
      <w:proofErr w:type="gramEnd"/>
      <w:r w:rsidRPr="00C4430E">
        <w:rPr>
          <w:rFonts w:asciiTheme="majorHAnsi" w:hAnsiTheme="majorHAnsi" w:cstheme="majorHAnsi"/>
          <w:color w:val="000000"/>
        </w:rPr>
        <w:t xml:space="preserve"> in response to direct questions concerning the matter from other Members. The disclosure shall be reflected in the minutes of the meeting. </w:t>
      </w:r>
    </w:p>
    <w:p w14:paraId="193D3FCD" w14:textId="4A8E3FFD" w:rsidR="00345C32" w:rsidRPr="00BF7D2D" w:rsidRDefault="00345C32" w:rsidP="00CE0DDC">
      <w:pPr>
        <w:pStyle w:val="ListParagraph"/>
        <w:numPr>
          <w:ilvl w:val="0"/>
          <w:numId w:val="38"/>
        </w:numPr>
        <w:autoSpaceDE w:val="0"/>
        <w:autoSpaceDN w:val="0"/>
        <w:adjustRightInd w:val="0"/>
        <w:spacing w:before="200"/>
        <w:rPr>
          <w:rFonts w:asciiTheme="majorHAnsi" w:hAnsiTheme="majorHAnsi" w:cstheme="majorHAnsi"/>
          <w:color w:val="000000"/>
        </w:rPr>
      </w:pPr>
      <w:r w:rsidRPr="00C4430E">
        <w:rPr>
          <w:rFonts w:asciiTheme="majorHAnsi" w:hAnsiTheme="majorHAnsi" w:cstheme="majorHAnsi"/>
          <w:color w:val="000000"/>
        </w:rPr>
        <w:t xml:space="preserve">If an award </w:t>
      </w:r>
      <w:proofErr w:type="gramStart"/>
      <w:r w:rsidRPr="00C4430E">
        <w:rPr>
          <w:rFonts w:asciiTheme="majorHAnsi" w:hAnsiTheme="majorHAnsi" w:cstheme="majorHAnsi"/>
          <w:color w:val="000000"/>
        </w:rPr>
        <w:t>of</w:t>
      </w:r>
      <w:proofErr w:type="gramEnd"/>
      <w:r w:rsidRPr="00C4430E">
        <w:rPr>
          <w:rFonts w:asciiTheme="majorHAnsi" w:hAnsiTheme="majorHAnsi" w:cstheme="majorHAnsi"/>
          <w:color w:val="000000"/>
        </w:rPr>
        <w:t xml:space="preserve"> funding is made with a </w:t>
      </w:r>
      <w:proofErr w:type="gramStart"/>
      <w:r w:rsidRPr="00C4430E">
        <w:rPr>
          <w:rFonts w:asciiTheme="majorHAnsi" w:hAnsiTheme="majorHAnsi" w:cstheme="majorHAnsi"/>
          <w:color w:val="000000"/>
        </w:rPr>
        <w:t>Member</w:t>
      </w:r>
      <w:proofErr w:type="gramEnd"/>
      <w:r w:rsidRPr="00C4430E">
        <w:rPr>
          <w:rFonts w:asciiTheme="majorHAnsi" w:hAnsiTheme="majorHAnsi" w:cstheme="majorHAnsi"/>
          <w:color w:val="000000"/>
        </w:rPr>
        <w:t xml:space="preserve"> violating the requirements of this policy, the Board is empowered to immediately suspend the obligation; the suspension is subject to review at the next regular or special </w:t>
      </w:r>
      <w:proofErr w:type="gramStart"/>
      <w:r w:rsidRPr="00C4430E">
        <w:rPr>
          <w:rFonts w:asciiTheme="majorHAnsi" w:hAnsiTheme="majorHAnsi" w:cstheme="majorHAnsi"/>
          <w:color w:val="000000"/>
        </w:rPr>
        <w:t>meeting</w:t>
      </w:r>
      <w:proofErr w:type="gramEnd"/>
      <w:r w:rsidRPr="00C4430E">
        <w:rPr>
          <w:rFonts w:asciiTheme="majorHAnsi" w:hAnsiTheme="majorHAnsi" w:cstheme="majorHAnsi"/>
          <w:color w:val="000000"/>
        </w:rPr>
        <w:t xml:space="preserve"> of the Board. The balance of the Board, excluding the Member(s) with potential conflict, will then determine what final corrective actions are necessary. </w:t>
      </w:r>
      <w:proofErr w:type="gramStart"/>
      <w:r w:rsidRPr="00C4430E">
        <w:rPr>
          <w:rFonts w:asciiTheme="majorHAnsi" w:hAnsiTheme="majorHAnsi" w:cstheme="majorHAnsi"/>
          <w:color w:val="000000"/>
        </w:rPr>
        <w:t>Actions</w:t>
      </w:r>
      <w:proofErr w:type="gramEnd"/>
      <w:r w:rsidRPr="00C4430E">
        <w:rPr>
          <w:rFonts w:asciiTheme="majorHAnsi" w:hAnsiTheme="majorHAnsi" w:cstheme="majorHAnsi"/>
          <w:color w:val="000000"/>
        </w:rPr>
        <w:t xml:space="preserve"> will be taken in accordance with this </w:t>
      </w:r>
      <w:proofErr w:type="gramStart"/>
      <w:r w:rsidRPr="00C4430E">
        <w:rPr>
          <w:rFonts w:asciiTheme="majorHAnsi" w:hAnsiTheme="majorHAnsi" w:cstheme="majorHAnsi"/>
          <w:color w:val="000000"/>
        </w:rPr>
        <w:t>Conflict of Interest</w:t>
      </w:r>
      <w:proofErr w:type="gramEnd"/>
      <w:r w:rsidRPr="00C4430E">
        <w:rPr>
          <w:rFonts w:asciiTheme="majorHAnsi" w:hAnsiTheme="majorHAnsi" w:cstheme="majorHAnsi"/>
          <w:color w:val="000000"/>
        </w:rPr>
        <w:t xml:space="preserve"> Policy, and could include removal of the Member, suspension of the obligation, termination of the obligation, or civil action to recover any monetary damages. </w:t>
      </w:r>
    </w:p>
    <w:p w14:paraId="79AB6152" w14:textId="69BA0960" w:rsidR="00345C32" w:rsidRPr="00BF7D2D" w:rsidRDefault="00345C32" w:rsidP="00CE0DDC">
      <w:pPr>
        <w:pStyle w:val="Default"/>
        <w:numPr>
          <w:ilvl w:val="0"/>
          <w:numId w:val="38"/>
        </w:numPr>
        <w:rPr>
          <w:rFonts w:asciiTheme="majorHAnsi" w:hAnsiTheme="majorHAnsi" w:cstheme="majorHAnsi"/>
        </w:rPr>
      </w:pPr>
      <w:r w:rsidRPr="00482E5B">
        <w:rPr>
          <w:rFonts w:asciiTheme="majorHAnsi" w:hAnsiTheme="majorHAnsi" w:cstheme="majorHAnsi"/>
        </w:rPr>
        <w:t xml:space="preserve">This policy is not meant to necessarily rule out transactions between the Board and other </w:t>
      </w:r>
      <w:proofErr w:type="gramStart"/>
      <w:r w:rsidRPr="00482E5B">
        <w:rPr>
          <w:rFonts w:asciiTheme="majorHAnsi" w:hAnsiTheme="majorHAnsi" w:cstheme="majorHAnsi"/>
        </w:rPr>
        <w:t>persons</w:t>
      </w:r>
      <w:proofErr w:type="gramEnd"/>
      <w:r w:rsidRPr="00482E5B">
        <w:rPr>
          <w:rFonts w:asciiTheme="majorHAnsi" w:hAnsiTheme="majorHAnsi" w:cstheme="majorHAnsi"/>
        </w:rPr>
        <w:t xml:space="preserve"> or entities where an interest or a relationship between the Member and such a person or entity exists. This policy does, however, require proper disclosure and documentation of such relationships so that all decisions regarding these possible transactions are made in the best interest of the Board. As stated in 20 CFR Section 683.200(c)(5)(ii) “Neither membership on the State WDB, the Local WDB, or an LWDB standing committee, nor the receipt of WIOA funds to provide training and related services, by itself, violates the conflict-of-interest provisions.” </w:t>
      </w:r>
    </w:p>
    <w:p w14:paraId="3EC1778E" w14:textId="77777777" w:rsidR="00345C32" w:rsidRPr="00C4430E" w:rsidRDefault="00345C32" w:rsidP="00CE0DDC">
      <w:pPr>
        <w:pStyle w:val="ListParagraph"/>
        <w:numPr>
          <w:ilvl w:val="0"/>
          <w:numId w:val="38"/>
        </w:numPr>
        <w:autoSpaceDE w:val="0"/>
        <w:autoSpaceDN w:val="0"/>
        <w:adjustRightInd w:val="0"/>
        <w:rPr>
          <w:rFonts w:asciiTheme="majorHAnsi" w:hAnsiTheme="majorHAnsi" w:cstheme="majorHAnsi"/>
          <w:color w:val="000000"/>
        </w:rPr>
      </w:pPr>
      <w:r w:rsidRPr="00C4430E">
        <w:rPr>
          <w:rFonts w:asciiTheme="majorHAnsi" w:hAnsiTheme="majorHAnsi" w:cstheme="majorHAnsi"/>
          <w:color w:val="000000"/>
        </w:rPr>
        <w:t xml:space="preserve">Nothing in this policy should be construed to prevent any Member’s participation in WIOA programs. Board membership should not result in an employer receiving any more or any less consideration for trainees. What is important is to ensure that the officer, employee, agent, or Member does not approve his/her own training package, or contract for services, but that the system of approval allows for objective determinations. </w:t>
      </w:r>
    </w:p>
    <w:p w14:paraId="72ABC363" w14:textId="77777777" w:rsidR="00166222" w:rsidRDefault="00166222" w:rsidP="00345C32">
      <w:pPr>
        <w:autoSpaceDE w:val="0"/>
        <w:autoSpaceDN w:val="0"/>
        <w:adjustRightInd w:val="0"/>
        <w:rPr>
          <w:rFonts w:asciiTheme="majorHAnsi" w:hAnsiTheme="majorHAnsi" w:cstheme="majorHAnsi"/>
          <w:b/>
          <w:bCs/>
          <w:i/>
          <w:iCs/>
        </w:rPr>
      </w:pPr>
    </w:p>
    <w:p w14:paraId="6D4CBAB2" w14:textId="53D377E7" w:rsidR="00345C32" w:rsidRDefault="00345C32" w:rsidP="00345C32">
      <w:pPr>
        <w:autoSpaceDE w:val="0"/>
        <w:autoSpaceDN w:val="0"/>
        <w:adjustRightInd w:val="0"/>
        <w:rPr>
          <w:rFonts w:asciiTheme="majorHAnsi" w:hAnsiTheme="majorHAnsi" w:cstheme="majorHAnsi"/>
          <w:b/>
          <w:bCs/>
          <w:i/>
          <w:iCs/>
        </w:rPr>
      </w:pPr>
      <w:r w:rsidRPr="00482E5B">
        <w:rPr>
          <w:rFonts w:asciiTheme="majorHAnsi" w:hAnsiTheme="majorHAnsi" w:cstheme="majorHAnsi"/>
          <w:b/>
          <w:bCs/>
          <w:i/>
          <w:iCs/>
        </w:rPr>
        <w:t xml:space="preserve">DISCLAIMER </w:t>
      </w:r>
    </w:p>
    <w:p w14:paraId="4F404C1C" w14:textId="19989041" w:rsidR="002C206B" w:rsidRDefault="00345C32" w:rsidP="00345C32">
      <w:pPr>
        <w:pStyle w:val="paragraph"/>
        <w:spacing w:before="0" w:beforeAutospacing="0" w:after="0" w:afterAutospacing="0"/>
        <w:textAlignment w:val="baseline"/>
        <w:rPr>
          <w:rFonts w:asciiTheme="majorHAnsi" w:hAnsiTheme="majorHAnsi" w:cstheme="majorHAnsi"/>
          <w:color w:val="000000"/>
        </w:rPr>
      </w:pPr>
      <w:r w:rsidRPr="00482E5B">
        <w:rPr>
          <w:rFonts w:asciiTheme="majorHAnsi" w:hAnsiTheme="majorHAnsi" w:cstheme="majorHAnsi"/>
          <w:color w:val="000000"/>
        </w:rPr>
        <w:t>This policy is based on the Board’s interpretation of the statute, along with the Workforce Innovation and Opportunity Act; Final Rule released by the U.S. Department of Labor and federal and state policies relating to WIOA implementation. This policy will be reviewed and updated based on any additional federal and state guidelines.</w:t>
      </w:r>
    </w:p>
    <w:p w14:paraId="5DCC8383" w14:textId="77777777" w:rsidR="00345C32" w:rsidRPr="008111B3" w:rsidRDefault="00345C32" w:rsidP="00345C32">
      <w:pPr>
        <w:pStyle w:val="paragraph"/>
        <w:spacing w:before="0" w:beforeAutospacing="0" w:after="0" w:afterAutospacing="0"/>
        <w:textAlignment w:val="baseline"/>
        <w:rPr>
          <w:rStyle w:val="eop"/>
          <w:rFonts w:asciiTheme="minorHAnsi" w:hAnsiTheme="minorHAnsi" w:cstheme="minorHAnsi"/>
          <w:color w:val="000000"/>
          <w:sz w:val="20"/>
          <w:szCs w:val="20"/>
        </w:rPr>
      </w:pPr>
    </w:p>
    <w:p w14:paraId="0995D1A7" w14:textId="5B85D104" w:rsidR="002C206B" w:rsidRPr="00136F3B" w:rsidRDefault="00616CC8" w:rsidP="00136F3B">
      <w:pPr>
        <w:pStyle w:val="Heading2"/>
        <w:rPr>
          <w:rFonts w:cstheme="majorHAnsi"/>
        </w:rPr>
      </w:pPr>
      <w:bookmarkStart w:id="5" w:name="_Toc103592444"/>
      <w:r w:rsidRPr="002C206B">
        <w:rPr>
          <w:rFonts w:cstheme="majorHAnsi"/>
          <w:caps w:val="0"/>
        </w:rPr>
        <w:t>DEBARMENT AND SUSPENSION</w:t>
      </w:r>
      <w:bookmarkEnd w:id="5"/>
      <w:r w:rsidRPr="002C206B">
        <w:rPr>
          <w:rFonts w:cstheme="majorHAnsi"/>
          <w:caps w:val="0"/>
        </w:rPr>
        <w:t> </w:t>
      </w:r>
    </w:p>
    <w:p w14:paraId="77BEEAD3" w14:textId="6C4D4AE0" w:rsidR="00BF3744" w:rsidRPr="00032DE9" w:rsidRDefault="002C206B" w:rsidP="002C206B">
      <w:pPr>
        <w:rPr>
          <w:rFonts w:asciiTheme="majorHAnsi" w:hAnsiTheme="majorHAnsi" w:cstheme="majorHAnsi"/>
          <w:color w:val="000000"/>
        </w:rPr>
      </w:pPr>
      <w:r w:rsidRPr="00032DE9">
        <w:rPr>
          <w:rFonts w:asciiTheme="majorHAnsi" w:hAnsiTheme="majorHAnsi" w:cstheme="majorHAnsi"/>
          <w:color w:val="000000"/>
        </w:rPr>
        <w:t>All Parties shall comply with the debarment and suspension requirements (E.0.12549 and12689) and 2 CFR part 180 and as adopted by the U.S. Department of Labor at 29 CFR part 2998 and by the U.S. Department of Education at 2 CFR 3485.</w:t>
      </w:r>
    </w:p>
    <w:p w14:paraId="6CADAD8C" w14:textId="77777777" w:rsidR="002C206B" w:rsidRDefault="002C206B" w:rsidP="00433103">
      <w:pPr>
        <w:pStyle w:val="paragraph"/>
        <w:spacing w:before="0" w:beforeAutospacing="0" w:after="0" w:afterAutospacing="0"/>
        <w:textAlignment w:val="baseline"/>
        <w:rPr>
          <w:rStyle w:val="eop"/>
          <w:rFonts w:asciiTheme="minorHAnsi" w:hAnsiTheme="minorHAnsi" w:cstheme="minorHAnsi"/>
          <w:color w:val="000000"/>
          <w:sz w:val="18"/>
          <w:szCs w:val="18"/>
        </w:rPr>
      </w:pPr>
    </w:p>
    <w:p w14:paraId="7B9B6518" w14:textId="728BF1E0" w:rsidR="00996649" w:rsidRPr="007C783E" w:rsidRDefault="00616CC8" w:rsidP="007C783E">
      <w:pPr>
        <w:pStyle w:val="Heading2"/>
        <w:rPr>
          <w:rFonts w:cstheme="majorHAnsi"/>
        </w:rPr>
      </w:pPr>
      <w:bookmarkStart w:id="6" w:name="_Toc103592445"/>
      <w:r w:rsidRPr="007C783E">
        <w:rPr>
          <w:rFonts w:cstheme="majorHAnsi"/>
          <w:caps w:val="0"/>
        </w:rPr>
        <w:t>FIREWALL POLICY</w:t>
      </w:r>
      <w:bookmarkEnd w:id="6"/>
      <w:r>
        <w:rPr>
          <w:rFonts w:cstheme="majorHAnsi"/>
          <w:caps w:val="0"/>
        </w:rPr>
        <w:t xml:space="preserve"> </w:t>
      </w:r>
    </w:p>
    <w:p w14:paraId="715B0C89" w14:textId="7243A25A" w:rsidR="00032DE9" w:rsidRDefault="00032DE9" w:rsidP="00032DE9">
      <w:pPr>
        <w:rPr>
          <w:rFonts w:asciiTheme="majorHAnsi" w:hAnsiTheme="majorHAnsi" w:cstheme="majorHAnsi"/>
        </w:rPr>
      </w:pPr>
      <w:r w:rsidRPr="00E824D2">
        <w:rPr>
          <w:rFonts w:asciiTheme="majorHAnsi" w:hAnsiTheme="majorHAnsi" w:cstheme="majorHAnsi"/>
        </w:rPr>
        <w:t>The purpose of this Policy is to provide guidance in the Board's commitment to guard against problems arising from real, perceived, or potential conflicts of interest not only through sound conflict of interest policies, but also through the establishment of suitable firewalls in the event of such conflicts.</w:t>
      </w:r>
    </w:p>
    <w:p w14:paraId="171D3C6F" w14:textId="6C3E5EAC" w:rsidR="00BF7D2D" w:rsidRDefault="00BF7D2D" w:rsidP="00032DE9">
      <w:pPr>
        <w:rPr>
          <w:rFonts w:asciiTheme="majorHAnsi" w:hAnsiTheme="majorHAnsi" w:cstheme="majorHAnsi"/>
        </w:rPr>
      </w:pPr>
    </w:p>
    <w:p w14:paraId="2FC2CA85" w14:textId="5EE028A8" w:rsidR="001B2231" w:rsidRDefault="001B2231" w:rsidP="00032DE9">
      <w:pPr>
        <w:rPr>
          <w:rFonts w:asciiTheme="majorHAnsi" w:hAnsiTheme="majorHAnsi" w:cstheme="majorHAnsi"/>
        </w:rPr>
      </w:pPr>
    </w:p>
    <w:p w14:paraId="588494CA" w14:textId="714CE877" w:rsidR="001B2231" w:rsidRDefault="001B2231" w:rsidP="00032DE9">
      <w:pPr>
        <w:rPr>
          <w:rFonts w:asciiTheme="majorHAnsi" w:hAnsiTheme="majorHAnsi" w:cstheme="majorHAnsi"/>
        </w:rPr>
      </w:pPr>
    </w:p>
    <w:p w14:paraId="2E7F0A54" w14:textId="77777777" w:rsidR="001B2231" w:rsidRPr="00E824D2" w:rsidRDefault="001B2231" w:rsidP="00032DE9">
      <w:pPr>
        <w:rPr>
          <w:rFonts w:asciiTheme="majorHAnsi" w:hAnsiTheme="majorHAnsi" w:cstheme="majorHAnsi"/>
        </w:rPr>
      </w:pPr>
    </w:p>
    <w:p w14:paraId="32B103A0" w14:textId="0259E560" w:rsidR="00032DE9" w:rsidRPr="00032DE9" w:rsidRDefault="00032DE9" w:rsidP="00032DE9">
      <w:pPr>
        <w:rPr>
          <w:rFonts w:asciiTheme="majorHAnsi" w:hAnsiTheme="majorHAnsi" w:cstheme="majorHAnsi"/>
          <w:b/>
          <w:bCs/>
        </w:rPr>
      </w:pPr>
      <w:r w:rsidRPr="00032DE9">
        <w:rPr>
          <w:rFonts w:asciiTheme="majorHAnsi" w:hAnsiTheme="majorHAnsi" w:cstheme="majorHAnsi"/>
          <w:b/>
          <w:bCs/>
        </w:rPr>
        <w:lastRenderedPageBreak/>
        <w:t>A.</w:t>
      </w:r>
      <w:r>
        <w:rPr>
          <w:rFonts w:asciiTheme="majorHAnsi" w:hAnsiTheme="majorHAnsi" w:cstheme="majorHAnsi"/>
          <w:b/>
          <w:bCs/>
        </w:rPr>
        <w:tab/>
      </w:r>
      <w:r w:rsidRPr="00032DE9">
        <w:rPr>
          <w:rFonts w:asciiTheme="majorHAnsi" w:hAnsiTheme="majorHAnsi" w:cstheme="majorHAnsi"/>
          <w:b/>
          <w:bCs/>
        </w:rPr>
        <w:t>Definitions</w:t>
      </w:r>
    </w:p>
    <w:p w14:paraId="1BF96242" w14:textId="77777777" w:rsidR="00032DE9" w:rsidRPr="00032DE9" w:rsidRDefault="00032DE9" w:rsidP="00032DE9"/>
    <w:p w14:paraId="4BE4F215" w14:textId="7106FE7E" w:rsidR="00032DE9" w:rsidRDefault="00032DE9" w:rsidP="00032DE9">
      <w:pPr>
        <w:rPr>
          <w:rFonts w:asciiTheme="majorHAnsi" w:hAnsiTheme="majorHAnsi" w:cstheme="majorHAnsi"/>
        </w:rPr>
      </w:pPr>
      <w:r w:rsidRPr="00E824D2">
        <w:rPr>
          <w:rFonts w:asciiTheme="majorHAnsi" w:hAnsiTheme="majorHAnsi" w:cstheme="majorHAnsi"/>
        </w:rPr>
        <w:tab/>
      </w:r>
      <w:r w:rsidRPr="00E824D2">
        <w:rPr>
          <w:rFonts w:asciiTheme="majorHAnsi" w:hAnsiTheme="majorHAnsi" w:cstheme="majorHAnsi"/>
          <w:u w:val="single"/>
        </w:rPr>
        <w:t>Conflict of Interest</w:t>
      </w:r>
      <w:proofErr w:type="gramStart"/>
      <w:r w:rsidR="00364462">
        <w:rPr>
          <w:rFonts w:asciiTheme="majorHAnsi" w:hAnsiTheme="majorHAnsi" w:cstheme="majorHAnsi"/>
        </w:rPr>
        <w:t xml:space="preserve">: </w:t>
      </w:r>
      <w:r w:rsidRPr="00E824D2">
        <w:rPr>
          <w:rFonts w:asciiTheme="majorHAnsi" w:hAnsiTheme="majorHAnsi" w:cstheme="majorHAnsi"/>
        </w:rPr>
        <w:t xml:space="preserve"> A</w:t>
      </w:r>
      <w:proofErr w:type="gramEnd"/>
      <w:r w:rsidRPr="00E824D2">
        <w:rPr>
          <w:rFonts w:asciiTheme="majorHAnsi" w:hAnsiTheme="majorHAnsi" w:cstheme="majorHAnsi"/>
        </w:rPr>
        <w:t xml:space="preserve"> conflict between the official responsibilities and the private </w:t>
      </w:r>
      <w:r w:rsidRPr="00E824D2">
        <w:rPr>
          <w:rFonts w:asciiTheme="majorHAnsi" w:hAnsiTheme="majorHAnsi" w:cstheme="majorHAnsi"/>
        </w:rPr>
        <w:tab/>
        <w:t xml:space="preserve">interests of a person or entity that is in a position of trust. A conflict of interest would </w:t>
      </w:r>
      <w:r w:rsidRPr="00E824D2">
        <w:rPr>
          <w:rFonts w:asciiTheme="majorHAnsi" w:hAnsiTheme="majorHAnsi" w:cstheme="majorHAnsi"/>
        </w:rPr>
        <w:tab/>
        <w:t xml:space="preserve">arise when an individual or organization has a financial or other interest in or participates </w:t>
      </w:r>
      <w:r w:rsidRPr="00E824D2">
        <w:rPr>
          <w:rFonts w:asciiTheme="majorHAnsi" w:hAnsiTheme="majorHAnsi" w:cstheme="majorHAnsi"/>
        </w:rPr>
        <w:tab/>
        <w:t xml:space="preserve">in the selection or award of funding </w:t>
      </w:r>
      <w:proofErr w:type="gramStart"/>
      <w:r w:rsidRPr="00E824D2">
        <w:rPr>
          <w:rFonts w:asciiTheme="majorHAnsi" w:hAnsiTheme="majorHAnsi" w:cstheme="majorHAnsi"/>
        </w:rPr>
        <w:t>for,</w:t>
      </w:r>
      <w:proofErr w:type="gramEnd"/>
      <w:r w:rsidRPr="00E824D2">
        <w:rPr>
          <w:rFonts w:asciiTheme="majorHAnsi" w:hAnsiTheme="majorHAnsi" w:cstheme="majorHAnsi"/>
        </w:rPr>
        <w:t xml:space="preserve"> an organization. Financial or other interest can </w:t>
      </w:r>
      <w:r w:rsidRPr="00E824D2">
        <w:rPr>
          <w:rFonts w:asciiTheme="majorHAnsi" w:hAnsiTheme="majorHAnsi" w:cstheme="majorHAnsi"/>
        </w:rPr>
        <w:tab/>
        <w:t>be established either through ownership or employment.</w:t>
      </w:r>
    </w:p>
    <w:p w14:paraId="0AFD97D2" w14:textId="77777777" w:rsidR="00032DE9" w:rsidRPr="00E824D2" w:rsidRDefault="00032DE9" w:rsidP="00032DE9">
      <w:pPr>
        <w:rPr>
          <w:rFonts w:asciiTheme="majorHAnsi" w:hAnsiTheme="majorHAnsi" w:cstheme="majorHAnsi"/>
        </w:rPr>
      </w:pPr>
    </w:p>
    <w:p w14:paraId="0CE62B17" w14:textId="54B09C7C" w:rsidR="00032DE9" w:rsidRDefault="00032DE9" w:rsidP="00032DE9">
      <w:pPr>
        <w:rPr>
          <w:rFonts w:asciiTheme="majorHAnsi" w:hAnsiTheme="majorHAnsi" w:cstheme="majorHAnsi"/>
        </w:rPr>
      </w:pPr>
      <w:r w:rsidRPr="00E824D2">
        <w:rPr>
          <w:rFonts w:asciiTheme="majorHAnsi" w:hAnsiTheme="majorHAnsi" w:cstheme="majorHAnsi"/>
        </w:rPr>
        <w:tab/>
      </w:r>
      <w:r w:rsidRPr="00E824D2">
        <w:rPr>
          <w:rFonts w:asciiTheme="majorHAnsi" w:hAnsiTheme="majorHAnsi" w:cstheme="majorHAnsi"/>
          <w:u w:val="single"/>
        </w:rPr>
        <w:t>Firewall</w:t>
      </w:r>
      <w:proofErr w:type="gramStart"/>
      <w:r w:rsidR="00364462">
        <w:rPr>
          <w:rFonts w:asciiTheme="majorHAnsi" w:hAnsiTheme="majorHAnsi" w:cstheme="majorHAnsi"/>
        </w:rPr>
        <w:t xml:space="preserve">: </w:t>
      </w:r>
      <w:r w:rsidRPr="00E824D2">
        <w:rPr>
          <w:rFonts w:asciiTheme="majorHAnsi" w:hAnsiTheme="majorHAnsi" w:cstheme="majorHAnsi"/>
        </w:rPr>
        <w:t xml:space="preserve"> An</w:t>
      </w:r>
      <w:proofErr w:type="gramEnd"/>
      <w:r w:rsidRPr="00E824D2">
        <w:rPr>
          <w:rFonts w:asciiTheme="majorHAnsi" w:hAnsiTheme="majorHAnsi" w:cstheme="majorHAnsi"/>
        </w:rPr>
        <w:t xml:space="preserve"> established policy or procedure that acts as a barrier or protection against </w:t>
      </w:r>
      <w:r w:rsidRPr="00E824D2">
        <w:rPr>
          <w:rFonts w:asciiTheme="majorHAnsi" w:hAnsiTheme="majorHAnsi" w:cstheme="majorHAnsi"/>
        </w:rPr>
        <w:tab/>
        <w:t xml:space="preserve">an undesirable influence, outcome, or authority. Examples of firewalls include, but are </w:t>
      </w:r>
      <w:r w:rsidRPr="00E824D2">
        <w:rPr>
          <w:rFonts w:asciiTheme="majorHAnsi" w:hAnsiTheme="majorHAnsi" w:cstheme="majorHAnsi"/>
        </w:rPr>
        <w:tab/>
        <w:t xml:space="preserve">not limited to, organizational arrangements that provide clear separation of duties and </w:t>
      </w:r>
      <w:r w:rsidRPr="00E824D2">
        <w:rPr>
          <w:rFonts w:asciiTheme="majorHAnsi" w:hAnsiTheme="majorHAnsi" w:cstheme="majorHAnsi"/>
        </w:rPr>
        <w:tab/>
        <w:t xml:space="preserve">responsibilities, reporting hierarchy of managers and staff that provide clear separation </w:t>
      </w:r>
      <w:r w:rsidRPr="00E824D2">
        <w:rPr>
          <w:rFonts w:asciiTheme="majorHAnsi" w:hAnsiTheme="majorHAnsi" w:cstheme="majorHAnsi"/>
        </w:rPr>
        <w:tab/>
        <w:t xml:space="preserve">between job duties and responsibilities, and conflict of interest/confidentiality/disclosure </w:t>
      </w:r>
      <w:r w:rsidRPr="00E824D2">
        <w:rPr>
          <w:rFonts w:asciiTheme="majorHAnsi" w:hAnsiTheme="majorHAnsi" w:cstheme="majorHAnsi"/>
        </w:rPr>
        <w:tab/>
        <w:t>agreements.</w:t>
      </w:r>
    </w:p>
    <w:p w14:paraId="058C11F1" w14:textId="77777777" w:rsidR="00136F3B" w:rsidRPr="00E824D2" w:rsidRDefault="00136F3B" w:rsidP="00032DE9">
      <w:pPr>
        <w:rPr>
          <w:rFonts w:asciiTheme="majorHAnsi" w:hAnsiTheme="majorHAnsi" w:cstheme="majorHAnsi"/>
        </w:rPr>
      </w:pPr>
    </w:p>
    <w:p w14:paraId="7B73AF6B" w14:textId="35D10391" w:rsidR="00032DE9" w:rsidRPr="00032DE9" w:rsidRDefault="00032DE9" w:rsidP="00032DE9">
      <w:pPr>
        <w:rPr>
          <w:rFonts w:asciiTheme="majorHAnsi" w:hAnsiTheme="majorHAnsi" w:cstheme="majorHAnsi"/>
          <w:b/>
          <w:bCs/>
        </w:rPr>
      </w:pPr>
      <w:r w:rsidRPr="00032DE9">
        <w:rPr>
          <w:rFonts w:asciiTheme="majorHAnsi" w:hAnsiTheme="majorHAnsi" w:cstheme="majorHAnsi"/>
          <w:b/>
          <w:bCs/>
        </w:rPr>
        <w:t>B.</w:t>
      </w:r>
      <w:r>
        <w:rPr>
          <w:rFonts w:asciiTheme="majorHAnsi" w:hAnsiTheme="majorHAnsi" w:cstheme="majorHAnsi"/>
          <w:b/>
          <w:bCs/>
        </w:rPr>
        <w:tab/>
      </w:r>
      <w:r w:rsidRPr="00032DE9">
        <w:rPr>
          <w:rFonts w:asciiTheme="majorHAnsi" w:hAnsiTheme="majorHAnsi" w:cstheme="majorHAnsi"/>
          <w:b/>
          <w:bCs/>
        </w:rPr>
        <w:t>Firewall Guidelines</w:t>
      </w:r>
    </w:p>
    <w:p w14:paraId="7C2C6C73" w14:textId="77777777" w:rsidR="00032DE9" w:rsidRPr="00032DE9" w:rsidRDefault="00032DE9" w:rsidP="00032DE9"/>
    <w:p w14:paraId="201D8DB0" w14:textId="3B0BF833" w:rsidR="00032DE9" w:rsidRDefault="00032DE9" w:rsidP="00032DE9">
      <w:pPr>
        <w:tabs>
          <w:tab w:val="left" w:pos="720"/>
        </w:tabs>
        <w:ind w:left="720"/>
        <w:rPr>
          <w:rFonts w:asciiTheme="majorHAnsi" w:hAnsiTheme="majorHAnsi" w:cstheme="majorHAnsi"/>
        </w:rPr>
      </w:pPr>
      <w:r w:rsidRPr="00E824D2">
        <w:rPr>
          <w:rFonts w:asciiTheme="majorHAnsi" w:hAnsiTheme="majorHAnsi" w:cstheme="majorHAnsi"/>
          <w:u w:val="single"/>
        </w:rPr>
        <w:t>Conflict of Interest Policy</w:t>
      </w:r>
      <w:proofErr w:type="gramStart"/>
      <w:r w:rsidRPr="00E824D2">
        <w:rPr>
          <w:rFonts w:asciiTheme="majorHAnsi" w:hAnsiTheme="majorHAnsi" w:cstheme="majorHAnsi"/>
        </w:rPr>
        <w:t>:  All</w:t>
      </w:r>
      <w:proofErr w:type="gramEnd"/>
      <w:r w:rsidRPr="00E824D2">
        <w:rPr>
          <w:rFonts w:asciiTheme="majorHAnsi" w:hAnsiTheme="majorHAnsi" w:cstheme="majorHAnsi"/>
        </w:rPr>
        <w:t xml:space="preserve"> members of the Board, its established committees and the individuals/organizations functioning as staff to the board shall sign a </w:t>
      </w:r>
      <w:proofErr w:type="gramStart"/>
      <w:r w:rsidR="00BF631B">
        <w:rPr>
          <w:rFonts w:asciiTheme="majorHAnsi" w:hAnsiTheme="majorHAnsi" w:cstheme="majorHAnsi"/>
        </w:rPr>
        <w:t>C</w:t>
      </w:r>
      <w:r w:rsidRPr="00E824D2">
        <w:rPr>
          <w:rFonts w:asciiTheme="majorHAnsi" w:hAnsiTheme="majorHAnsi" w:cstheme="majorHAnsi"/>
        </w:rPr>
        <w:t xml:space="preserve">onflict of </w:t>
      </w:r>
      <w:r w:rsidR="00BF631B">
        <w:rPr>
          <w:rFonts w:asciiTheme="majorHAnsi" w:hAnsiTheme="majorHAnsi" w:cstheme="majorHAnsi"/>
        </w:rPr>
        <w:t>I</w:t>
      </w:r>
      <w:r w:rsidRPr="00E824D2">
        <w:rPr>
          <w:rFonts w:asciiTheme="majorHAnsi" w:hAnsiTheme="majorHAnsi" w:cstheme="majorHAnsi"/>
        </w:rPr>
        <w:t>nterest</w:t>
      </w:r>
      <w:proofErr w:type="gramEnd"/>
      <w:r w:rsidRPr="00E824D2">
        <w:rPr>
          <w:rFonts w:asciiTheme="majorHAnsi" w:hAnsiTheme="majorHAnsi" w:cstheme="majorHAnsi"/>
        </w:rPr>
        <w:t xml:space="preserve"> </w:t>
      </w:r>
      <w:r w:rsidR="00BF631B">
        <w:rPr>
          <w:rFonts w:asciiTheme="majorHAnsi" w:hAnsiTheme="majorHAnsi" w:cstheme="majorHAnsi"/>
        </w:rPr>
        <w:t>A</w:t>
      </w:r>
      <w:r w:rsidRPr="00E824D2">
        <w:rPr>
          <w:rFonts w:asciiTheme="majorHAnsi" w:hAnsiTheme="majorHAnsi" w:cstheme="majorHAnsi"/>
        </w:rPr>
        <w:t>ttestation acknowledging receipt, review, and acceptance of the policy. These members have a continual duty to recognize potential conflict of interest upon the occurrence of any situation that would give rise to a potential or actual conflict of interest.</w:t>
      </w:r>
    </w:p>
    <w:p w14:paraId="64290D93" w14:textId="77777777" w:rsidR="00032DE9" w:rsidRPr="00E824D2" w:rsidRDefault="00032DE9" w:rsidP="00032DE9">
      <w:pPr>
        <w:tabs>
          <w:tab w:val="left" w:pos="720"/>
        </w:tabs>
        <w:ind w:left="720"/>
        <w:rPr>
          <w:rFonts w:asciiTheme="majorHAnsi" w:hAnsiTheme="majorHAnsi" w:cstheme="majorHAnsi"/>
        </w:rPr>
      </w:pPr>
    </w:p>
    <w:p w14:paraId="28D16F7B" w14:textId="15FAA93B" w:rsidR="00032DE9" w:rsidRDefault="00032DE9" w:rsidP="00032DE9">
      <w:pPr>
        <w:rPr>
          <w:rFonts w:asciiTheme="majorHAnsi" w:hAnsiTheme="majorHAnsi" w:cstheme="majorHAnsi"/>
        </w:rPr>
      </w:pPr>
      <w:r w:rsidRPr="00E824D2">
        <w:rPr>
          <w:rFonts w:asciiTheme="majorHAnsi" w:hAnsiTheme="majorHAnsi" w:cstheme="majorHAnsi"/>
        </w:rPr>
        <w:tab/>
      </w:r>
      <w:r w:rsidRPr="00E824D2">
        <w:rPr>
          <w:rFonts w:asciiTheme="majorHAnsi" w:hAnsiTheme="majorHAnsi" w:cstheme="majorHAnsi"/>
          <w:u w:val="single"/>
        </w:rPr>
        <w:t>Multiple Roles</w:t>
      </w:r>
      <w:proofErr w:type="gramStart"/>
      <w:r w:rsidRPr="00E824D2">
        <w:rPr>
          <w:rFonts w:asciiTheme="majorHAnsi" w:hAnsiTheme="majorHAnsi" w:cstheme="majorHAnsi"/>
        </w:rPr>
        <w:t>:  When</w:t>
      </w:r>
      <w:proofErr w:type="gramEnd"/>
      <w:r w:rsidRPr="00E824D2">
        <w:rPr>
          <w:rFonts w:asciiTheme="majorHAnsi" w:hAnsiTheme="majorHAnsi" w:cstheme="majorHAnsi"/>
        </w:rPr>
        <w:t xml:space="preserve"> a single entity fulfills more than one of the following roles </w:t>
      </w:r>
      <w:r w:rsidRPr="00E824D2">
        <w:rPr>
          <w:rFonts w:asciiTheme="majorHAnsi" w:hAnsiTheme="majorHAnsi" w:cstheme="majorHAnsi"/>
        </w:rPr>
        <w:tab/>
        <w:t xml:space="preserve">including, but not limited to, Fiscal Agent, Board Staff, OSO or direct service </w:t>
      </w:r>
      <w:r w:rsidRPr="00E824D2">
        <w:rPr>
          <w:rFonts w:asciiTheme="majorHAnsi" w:hAnsiTheme="majorHAnsi" w:cstheme="majorHAnsi"/>
        </w:rPr>
        <w:tab/>
        <w:t xml:space="preserve">provider, such </w:t>
      </w:r>
      <w:proofErr w:type="gramStart"/>
      <w:r w:rsidRPr="00E824D2">
        <w:rPr>
          <w:rFonts w:asciiTheme="majorHAnsi" w:hAnsiTheme="majorHAnsi" w:cstheme="majorHAnsi"/>
        </w:rPr>
        <w:t>entity</w:t>
      </w:r>
      <w:proofErr w:type="gramEnd"/>
      <w:r w:rsidRPr="00E824D2">
        <w:rPr>
          <w:rFonts w:asciiTheme="majorHAnsi" w:hAnsiTheme="majorHAnsi" w:cstheme="majorHAnsi"/>
        </w:rPr>
        <w:t xml:space="preserve"> is required to adhere to the guidelines set forth in this Policy. </w:t>
      </w:r>
    </w:p>
    <w:p w14:paraId="4C3AF454" w14:textId="77777777" w:rsidR="00032DE9" w:rsidRPr="00E824D2" w:rsidRDefault="00032DE9" w:rsidP="00032DE9">
      <w:pPr>
        <w:rPr>
          <w:rFonts w:asciiTheme="majorHAnsi" w:hAnsiTheme="majorHAnsi" w:cstheme="majorHAnsi"/>
        </w:rPr>
      </w:pPr>
    </w:p>
    <w:p w14:paraId="05AE93A9" w14:textId="77777777" w:rsidR="00032DE9" w:rsidRPr="00E502D6" w:rsidRDefault="00032DE9" w:rsidP="00032DE9">
      <w:pPr>
        <w:rPr>
          <w:rFonts w:asciiTheme="majorHAnsi" w:hAnsiTheme="majorHAnsi" w:cstheme="majorHAnsi"/>
          <w:b/>
          <w:bCs/>
        </w:rPr>
      </w:pPr>
      <w:proofErr w:type="gramStart"/>
      <w:r w:rsidRPr="00E502D6">
        <w:rPr>
          <w:rFonts w:asciiTheme="majorHAnsi" w:hAnsiTheme="majorHAnsi" w:cstheme="majorHAnsi"/>
          <w:b/>
          <w:bCs/>
        </w:rPr>
        <w:t>C.</w:t>
      </w:r>
      <w:r w:rsidRPr="00E502D6">
        <w:rPr>
          <w:rFonts w:asciiTheme="majorHAnsi" w:hAnsiTheme="majorHAnsi" w:cstheme="majorHAnsi"/>
          <w:b/>
          <w:bCs/>
        </w:rPr>
        <w:tab/>
        <w:t>Control</w:t>
      </w:r>
      <w:proofErr w:type="gramEnd"/>
      <w:r w:rsidRPr="00E502D6">
        <w:rPr>
          <w:rFonts w:asciiTheme="majorHAnsi" w:hAnsiTheme="majorHAnsi" w:cstheme="majorHAnsi"/>
          <w:b/>
          <w:bCs/>
        </w:rPr>
        <w:t xml:space="preserve"> Activities - 2 CFR 200.318(C)(1)</w:t>
      </w:r>
    </w:p>
    <w:p w14:paraId="294B575E" w14:textId="27B840B8" w:rsidR="00032DE9" w:rsidRDefault="00032DE9" w:rsidP="00032DE9">
      <w:pPr>
        <w:ind w:left="720"/>
        <w:rPr>
          <w:rFonts w:asciiTheme="majorHAnsi" w:hAnsiTheme="majorHAnsi" w:cstheme="majorHAnsi"/>
        </w:rPr>
      </w:pPr>
      <w:r w:rsidRPr="00E824D2">
        <w:rPr>
          <w:rFonts w:asciiTheme="majorHAnsi" w:hAnsiTheme="majorHAnsi" w:cstheme="majorHAnsi"/>
        </w:rPr>
        <w:t>The organization maintains standards of conduct covering conflicts of interest and governing the actions of its employees engaged in the selection, award, and administration of contracts. The standards of conduct provide that no employee, officer, or agent may participate in the selection, award, or administration of a contract supported by a federal award if he or she has a real or apparent conflict of interest. The standards of conduct state that a conflict of interest would arise when the employee, officer, or agency, any member of his or her immediate family, his or her partner, or an organization which employs or is about to employ any of the parties indicated herein, has a financial or other interest in or tangible personal benefit from a firm considered for a contract. Officers, employees, and agents of the non-federal entity may neither solicit nor accept gratuities, favors, or anything of monetary value from contactors or parties to subcontracts. The standards of conduct provide for disciplinary actions to be applied for violations of such standards by officers, employees, or agents of the non-federal entity.</w:t>
      </w:r>
    </w:p>
    <w:p w14:paraId="2E2DD9E6" w14:textId="5ABBFDF9" w:rsidR="00492E5E" w:rsidRDefault="00492E5E" w:rsidP="00032DE9">
      <w:pPr>
        <w:ind w:left="720"/>
        <w:rPr>
          <w:rFonts w:asciiTheme="majorHAnsi" w:hAnsiTheme="majorHAnsi" w:cstheme="majorHAnsi"/>
        </w:rPr>
      </w:pPr>
    </w:p>
    <w:p w14:paraId="790B21E7" w14:textId="3B20A310" w:rsidR="001B2231" w:rsidRDefault="001B2231" w:rsidP="00032DE9">
      <w:pPr>
        <w:ind w:left="720"/>
        <w:rPr>
          <w:rFonts w:asciiTheme="majorHAnsi" w:hAnsiTheme="majorHAnsi" w:cstheme="majorHAnsi"/>
        </w:rPr>
      </w:pPr>
    </w:p>
    <w:p w14:paraId="6E1C784C" w14:textId="77777777" w:rsidR="001B2231" w:rsidRPr="00E824D2" w:rsidRDefault="001B2231" w:rsidP="00032DE9">
      <w:pPr>
        <w:ind w:left="720"/>
        <w:rPr>
          <w:rFonts w:asciiTheme="majorHAnsi" w:hAnsiTheme="majorHAnsi" w:cstheme="majorHAnsi"/>
        </w:rPr>
      </w:pPr>
    </w:p>
    <w:p w14:paraId="20D72891" w14:textId="6E6C9013" w:rsidR="00032DE9" w:rsidRPr="00032DE9" w:rsidRDefault="00032DE9" w:rsidP="00032DE9">
      <w:pPr>
        <w:rPr>
          <w:rFonts w:asciiTheme="majorHAnsi" w:hAnsiTheme="majorHAnsi" w:cstheme="majorHAnsi"/>
          <w:b/>
          <w:bCs/>
        </w:rPr>
      </w:pPr>
      <w:r w:rsidRPr="00032DE9">
        <w:rPr>
          <w:rFonts w:asciiTheme="majorHAnsi" w:hAnsiTheme="majorHAnsi" w:cstheme="majorHAnsi"/>
          <w:b/>
          <w:bCs/>
        </w:rPr>
        <w:lastRenderedPageBreak/>
        <w:t>D.</w:t>
      </w:r>
      <w:r>
        <w:rPr>
          <w:rFonts w:asciiTheme="majorHAnsi" w:hAnsiTheme="majorHAnsi" w:cstheme="majorHAnsi"/>
          <w:b/>
          <w:bCs/>
        </w:rPr>
        <w:tab/>
      </w:r>
      <w:r w:rsidRPr="00032DE9">
        <w:rPr>
          <w:rFonts w:asciiTheme="majorHAnsi" w:hAnsiTheme="majorHAnsi" w:cstheme="majorHAnsi"/>
          <w:b/>
          <w:bCs/>
        </w:rPr>
        <w:t>Fiscal Agent</w:t>
      </w:r>
    </w:p>
    <w:p w14:paraId="63AA8DB0" w14:textId="77777777" w:rsidR="00032DE9" w:rsidRPr="00032DE9" w:rsidRDefault="00032DE9" w:rsidP="00032DE9"/>
    <w:p w14:paraId="793C0FEC" w14:textId="55E027FB" w:rsidR="00032DE9" w:rsidRDefault="00032DE9" w:rsidP="00B558B1">
      <w:pPr>
        <w:rPr>
          <w:rFonts w:asciiTheme="majorHAnsi" w:hAnsiTheme="majorHAnsi" w:cstheme="majorHAnsi"/>
        </w:rPr>
      </w:pPr>
      <w:r w:rsidRPr="00E824D2">
        <w:rPr>
          <w:rFonts w:asciiTheme="majorHAnsi" w:hAnsiTheme="majorHAnsi" w:cstheme="majorHAnsi"/>
        </w:rPr>
        <w:tab/>
      </w:r>
      <w:r w:rsidRPr="00E824D2">
        <w:rPr>
          <w:rFonts w:asciiTheme="majorHAnsi" w:hAnsiTheme="majorHAnsi" w:cstheme="majorHAnsi"/>
          <w:u w:val="single"/>
        </w:rPr>
        <w:t>Role</w:t>
      </w:r>
      <w:r w:rsidRPr="00E824D2">
        <w:rPr>
          <w:rFonts w:asciiTheme="majorHAnsi" w:hAnsiTheme="majorHAnsi" w:cstheme="majorHAnsi"/>
        </w:rPr>
        <w:t xml:space="preserve">: The role of the Fiscal Agent is limited to accounting and funds management </w:t>
      </w:r>
      <w:r w:rsidRPr="00E824D2">
        <w:rPr>
          <w:rFonts w:asciiTheme="majorHAnsi" w:hAnsiTheme="majorHAnsi" w:cstheme="majorHAnsi"/>
        </w:rPr>
        <w:tab/>
        <w:t xml:space="preserve">functions such as receiving funds, ensuring sustained fiscal integrity and accountability </w:t>
      </w:r>
      <w:r w:rsidRPr="00E824D2">
        <w:rPr>
          <w:rFonts w:asciiTheme="majorHAnsi" w:hAnsiTheme="majorHAnsi" w:cstheme="majorHAnsi"/>
        </w:rPr>
        <w:tab/>
        <w:t xml:space="preserve">for expenditures of funds in accordance with the Office of Management and Budget </w:t>
      </w:r>
      <w:r w:rsidRPr="00E824D2">
        <w:rPr>
          <w:rFonts w:asciiTheme="majorHAnsi" w:hAnsiTheme="majorHAnsi" w:cstheme="majorHAnsi"/>
        </w:rPr>
        <w:tab/>
        <w:t xml:space="preserve">circulars, the Workforce Innovation and Opportunity Act (WIOA) and the corresponding </w:t>
      </w:r>
      <w:r w:rsidRPr="00E824D2">
        <w:rPr>
          <w:rFonts w:asciiTheme="majorHAnsi" w:hAnsiTheme="majorHAnsi" w:cstheme="majorHAnsi"/>
        </w:rPr>
        <w:tab/>
        <w:t xml:space="preserve">federal regulations and state policies. The Fiscal Agent is responsible for responding </w:t>
      </w:r>
      <w:r w:rsidRPr="00E824D2">
        <w:rPr>
          <w:rFonts w:asciiTheme="majorHAnsi" w:hAnsiTheme="majorHAnsi" w:cstheme="majorHAnsi"/>
        </w:rPr>
        <w:tab/>
        <w:t xml:space="preserve">to audit financial findings, maintaining proper accounting records and adequate </w:t>
      </w:r>
      <w:r w:rsidRPr="00E824D2">
        <w:rPr>
          <w:rFonts w:asciiTheme="majorHAnsi" w:hAnsiTheme="majorHAnsi" w:cstheme="majorHAnsi"/>
        </w:rPr>
        <w:tab/>
        <w:t xml:space="preserve">documentation, and preparing of financial reports. The Fiscal Agent must also, provide </w:t>
      </w:r>
      <w:r w:rsidRPr="00E824D2">
        <w:rPr>
          <w:rFonts w:asciiTheme="majorHAnsi" w:hAnsiTheme="majorHAnsi" w:cstheme="majorHAnsi"/>
        </w:rPr>
        <w:tab/>
        <w:t xml:space="preserve">financial assistance to subrecipients regarding fiscal issues. </w:t>
      </w:r>
    </w:p>
    <w:p w14:paraId="136AA46C" w14:textId="77777777" w:rsidR="00032DE9" w:rsidRPr="00E824D2" w:rsidRDefault="00032DE9" w:rsidP="00032DE9">
      <w:pPr>
        <w:jc w:val="both"/>
        <w:rPr>
          <w:rFonts w:asciiTheme="majorHAnsi" w:hAnsiTheme="majorHAnsi" w:cstheme="majorHAnsi"/>
        </w:rPr>
      </w:pPr>
    </w:p>
    <w:p w14:paraId="635AE708" w14:textId="7D328DB6" w:rsidR="00032DE9" w:rsidRDefault="00032DE9" w:rsidP="00032DE9">
      <w:pPr>
        <w:ind w:left="720"/>
        <w:rPr>
          <w:rFonts w:asciiTheme="majorHAnsi" w:hAnsiTheme="majorHAnsi" w:cstheme="majorHAnsi"/>
        </w:rPr>
      </w:pPr>
      <w:r w:rsidRPr="00E824D2">
        <w:rPr>
          <w:rFonts w:asciiTheme="majorHAnsi" w:hAnsiTheme="majorHAnsi" w:cstheme="majorHAnsi"/>
        </w:rPr>
        <w:t>The Fiscal Agent shall ensure that an audit of the Board's financial statements and schedule of expenditures of federal awards is conducted by an independent third-</w:t>
      </w:r>
      <w:r w:rsidRPr="00E824D2">
        <w:rPr>
          <w:rFonts w:asciiTheme="majorHAnsi" w:hAnsiTheme="majorHAnsi" w:cstheme="majorHAnsi"/>
        </w:rPr>
        <w:tab/>
        <w:t xml:space="preserve">party auditor on an annual basis. Such </w:t>
      </w:r>
      <w:proofErr w:type="gramStart"/>
      <w:r w:rsidRPr="00E824D2">
        <w:rPr>
          <w:rFonts w:asciiTheme="majorHAnsi" w:hAnsiTheme="majorHAnsi" w:cstheme="majorHAnsi"/>
        </w:rPr>
        <w:t>audit</w:t>
      </w:r>
      <w:proofErr w:type="gramEnd"/>
      <w:r w:rsidRPr="00E824D2">
        <w:rPr>
          <w:rFonts w:asciiTheme="majorHAnsi" w:hAnsiTheme="majorHAnsi" w:cstheme="majorHAnsi"/>
        </w:rPr>
        <w:t xml:space="preserve"> shall also include a review of the internal controls. The Fiscal Agent shall present the audit results to the CLEO and the Board annually.</w:t>
      </w:r>
    </w:p>
    <w:p w14:paraId="2FCE87C4" w14:textId="77777777" w:rsidR="00136F3B" w:rsidRPr="00E824D2" w:rsidRDefault="00136F3B" w:rsidP="00032DE9">
      <w:pPr>
        <w:ind w:left="720"/>
        <w:rPr>
          <w:rFonts w:asciiTheme="majorHAnsi" w:hAnsiTheme="majorHAnsi" w:cstheme="majorHAnsi"/>
        </w:rPr>
      </w:pPr>
    </w:p>
    <w:p w14:paraId="7F603040" w14:textId="47D47F17" w:rsidR="00032DE9" w:rsidRPr="00032DE9" w:rsidRDefault="00032DE9" w:rsidP="00032DE9">
      <w:pPr>
        <w:rPr>
          <w:rFonts w:asciiTheme="majorHAnsi" w:hAnsiTheme="majorHAnsi" w:cstheme="majorHAnsi"/>
          <w:b/>
          <w:bCs/>
        </w:rPr>
      </w:pPr>
      <w:r w:rsidRPr="00032DE9">
        <w:rPr>
          <w:rFonts w:asciiTheme="majorHAnsi" w:hAnsiTheme="majorHAnsi" w:cstheme="majorHAnsi"/>
          <w:b/>
          <w:bCs/>
        </w:rPr>
        <w:t>E.</w:t>
      </w:r>
      <w:r>
        <w:rPr>
          <w:rFonts w:asciiTheme="majorHAnsi" w:hAnsiTheme="majorHAnsi" w:cstheme="majorHAnsi"/>
          <w:b/>
          <w:bCs/>
        </w:rPr>
        <w:tab/>
      </w:r>
      <w:r w:rsidRPr="00032DE9">
        <w:rPr>
          <w:rFonts w:asciiTheme="majorHAnsi" w:hAnsiTheme="majorHAnsi" w:cstheme="majorHAnsi"/>
          <w:b/>
          <w:bCs/>
        </w:rPr>
        <w:t>Executive Director</w:t>
      </w:r>
    </w:p>
    <w:p w14:paraId="42531C48" w14:textId="77777777" w:rsidR="00032DE9" w:rsidRPr="00032DE9" w:rsidRDefault="00032DE9" w:rsidP="00032DE9"/>
    <w:p w14:paraId="28280355" w14:textId="6EBE2A5E" w:rsidR="00032DE9" w:rsidRDefault="00032DE9" w:rsidP="00032DE9">
      <w:pPr>
        <w:rPr>
          <w:rFonts w:asciiTheme="majorHAnsi" w:hAnsiTheme="majorHAnsi" w:cstheme="majorHAnsi"/>
        </w:rPr>
      </w:pPr>
      <w:r w:rsidRPr="00E824D2">
        <w:rPr>
          <w:rFonts w:asciiTheme="majorHAnsi" w:hAnsiTheme="majorHAnsi" w:cstheme="majorHAnsi"/>
        </w:rPr>
        <w:tab/>
      </w:r>
      <w:r w:rsidRPr="00E824D2">
        <w:rPr>
          <w:rFonts w:asciiTheme="majorHAnsi" w:hAnsiTheme="majorHAnsi" w:cstheme="majorHAnsi"/>
          <w:u w:val="single"/>
        </w:rPr>
        <w:t>Role</w:t>
      </w:r>
      <w:proofErr w:type="gramStart"/>
      <w:r w:rsidRPr="00E824D2">
        <w:rPr>
          <w:rFonts w:asciiTheme="majorHAnsi" w:hAnsiTheme="majorHAnsi" w:cstheme="majorHAnsi"/>
        </w:rPr>
        <w:t>:  The</w:t>
      </w:r>
      <w:proofErr w:type="gramEnd"/>
      <w:r w:rsidRPr="00E824D2">
        <w:rPr>
          <w:rFonts w:asciiTheme="majorHAnsi" w:hAnsiTheme="majorHAnsi" w:cstheme="majorHAnsi"/>
        </w:rPr>
        <w:t xml:space="preserve"> role of the Executive Director is to oversee the operation and administration </w:t>
      </w:r>
      <w:r w:rsidRPr="00E824D2">
        <w:rPr>
          <w:rFonts w:asciiTheme="majorHAnsi" w:hAnsiTheme="majorHAnsi" w:cstheme="majorHAnsi"/>
        </w:rPr>
        <w:tab/>
        <w:t xml:space="preserve">of the </w:t>
      </w:r>
      <w:sdt>
        <w:sdtPr>
          <w:rPr>
            <w:rFonts w:asciiTheme="majorHAnsi" w:hAnsiTheme="majorHAnsi" w:cstheme="majorHAnsi"/>
          </w:rPr>
          <w:alias w:val="Local Area"/>
          <w:tag w:val="Local Area"/>
          <w:id w:val="-961498218"/>
          <w:placeholder>
            <w:docPart w:val="8296E40DCD7D2C429367BAEF9762B93C"/>
          </w:placeholder>
          <w:dropDownList>
            <w:listItem w:value="Choose an item."/>
            <w:listItem w:displayText="Northeast " w:value="Northeast "/>
            <w:listItem w:displayText="Northwest" w:value="Northwest"/>
            <w:listItem w:displayText="North Central" w:value="North Central"/>
            <w:listItem w:displayText="Central" w:value="Central"/>
            <w:listItem w:displayText="East Central" w:value="East Central"/>
          </w:dropDownList>
        </w:sdtPr>
        <w:sdtEndPr/>
        <w:sdtContent>
          <w:r w:rsidR="00EF5F0E">
            <w:rPr>
              <w:rFonts w:asciiTheme="majorHAnsi" w:hAnsiTheme="majorHAnsi" w:cstheme="majorHAnsi"/>
            </w:rPr>
            <w:t>Central</w:t>
          </w:r>
        </w:sdtContent>
      </w:sdt>
      <w:r w:rsidR="00EF5F0E">
        <w:rPr>
          <w:rFonts w:asciiTheme="majorHAnsi" w:hAnsiTheme="majorHAnsi" w:cstheme="majorHAnsi"/>
        </w:rPr>
        <w:t xml:space="preserve"> </w:t>
      </w:r>
      <w:r w:rsidRPr="00E824D2">
        <w:rPr>
          <w:rFonts w:asciiTheme="majorHAnsi" w:hAnsiTheme="majorHAnsi" w:cstheme="majorHAnsi"/>
        </w:rPr>
        <w:t xml:space="preserve">Iowa Local Workforce Development Board. The Executive Director is </w:t>
      </w:r>
      <w:r w:rsidRPr="00E824D2">
        <w:rPr>
          <w:rFonts w:asciiTheme="majorHAnsi" w:hAnsiTheme="majorHAnsi" w:cstheme="majorHAnsi"/>
        </w:rPr>
        <w:tab/>
        <w:t xml:space="preserve">charged with assisting in carrying out the functions described in the local board required </w:t>
      </w:r>
      <w:r w:rsidRPr="00E502D6">
        <w:rPr>
          <w:rFonts w:asciiTheme="majorHAnsi" w:hAnsiTheme="majorHAnsi" w:cstheme="majorHAnsi"/>
        </w:rPr>
        <w:tab/>
        <w:t xml:space="preserve">functions. </w:t>
      </w:r>
    </w:p>
    <w:p w14:paraId="6497BAB0" w14:textId="77777777" w:rsidR="00032DE9" w:rsidRPr="00E502D6" w:rsidRDefault="00032DE9" w:rsidP="00032DE9">
      <w:pPr>
        <w:rPr>
          <w:rFonts w:asciiTheme="majorHAnsi" w:hAnsiTheme="majorHAnsi" w:cstheme="majorHAnsi"/>
        </w:rPr>
      </w:pPr>
    </w:p>
    <w:p w14:paraId="2214A5ED" w14:textId="00B8B8FE" w:rsidR="00032DE9" w:rsidRPr="00032DE9" w:rsidRDefault="00032DE9" w:rsidP="00032DE9">
      <w:pPr>
        <w:rPr>
          <w:rFonts w:asciiTheme="majorHAnsi" w:hAnsiTheme="majorHAnsi" w:cstheme="majorHAnsi"/>
          <w:b/>
          <w:bCs/>
        </w:rPr>
      </w:pPr>
      <w:r w:rsidRPr="00032DE9">
        <w:rPr>
          <w:rFonts w:asciiTheme="majorHAnsi" w:hAnsiTheme="majorHAnsi" w:cstheme="majorHAnsi"/>
          <w:b/>
          <w:bCs/>
        </w:rPr>
        <w:t>F.</w:t>
      </w:r>
      <w:r>
        <w:rPr>
          <w:rFonts w:asciiTheme="majorHAnsi" w:hAnsiTheme="majorHAnsi" w:cstheme="majorHAnsi"/>
          <w:b/>
          <w:bCs/>
        </w:rPr>
        <w:tab/>
      </w:r>
      <w:r w:rsidRPr="00032DE9">
        <w:rPr>
          <w:rFonts w:asciiTheme="majorHAnsi" w:hAnsiTheme="majorHAnsi" w:cstheme="majorHAnsi"/>
          <w:b/>
          <w:bCs/>
        </w:rPr>
        <w:t>One-Stop Operator</w:t>
      </w:r>
    </w:p>
    <w:p w14:paraId="567E1566" w14:textId="77777777" w:rsidR="00032DE9" w:rsidRPr="00032DE9" w:rsidRDefault="00032DE9" w:rsidP="00032DE9"/>
    <w:p w14:paraId="0D2E4AF8" w14:textId="499DA1E5" w:rsidR="00032DE9" w:rsidRDefault="00032DE9" w:rsidP="00032DE9">
      <w:pPr>
        <w:ind w:left="720" w:hanging="720"/>
        <w:rPr>
          <w:rFonts w:asciiTheme="majorHAnsi" w:hAnsiTheme="majorHAnsi" w:cstheme="majorHAnsi"/>
        </w:rPr>
      </w:pPr>
      <w:r w:rsidRPr="00E824D2">
        <w:rPr>
          <w:rFonts w:asciiTheme="majorHAnsi" w:hAnsiTheme="majorHAnsi" w:cstheme="majorHAnsi"/>
        </w:rPr>
        <w:tab/>
      </w:r>
      <w:r w:rsidRPr="00E824D2">
        <w:rPr>
          <w:rFonts w:asciiTheme="majorHAnsi" w:hAnsiTheme="majorHAnsi" w:cstheme="majorHAnsi"/>
          <w:u w:val="single"/>
        </w:rPr>
        <w:t>Selection of OSO</w:t>
      </w:r>
      <w:proofErr w:type="gramStart"/>
      <w:r w:rsidRPr="00E824D2">
        <w:rPr>
          <w:rFonts w:asciiTheme="majorHAnsi" w:hAnsiTheme="majorHAnsi" w:cstheme="majorHAnsi"/>
        </w:rPr>
        <w:t>:  The</w:t>
      </w:r>
      <w:proofErr w:type="gramEnd"/>
      <w:r w:rsidRPr="00E824D2">
        <w:rPr>
          <w:rFonts w:asciiTheme="majorHAnsi" w:hAnsiTheme="majorHAnsi" w:cstheme="majorHAnsi"/>
        </w:rPr>
        <w:t xml:space="preserve"> Board shall select its OSO through a competitive procurement process at least once every three (3) years (WIOA Sec. 121 [d][2][A]). As part of that process, the Board must clearly articulate the expected role(s) and </w:t>
      </w:r>
      <w:r w:rsidRPr="00E824D2">
        <w:rPr>
          <w:rFonts w:asciiTheme="majorHAnsi" w:hAnsiTheme="majorHAnsi" w:cstheme="majorHAnsi"/>
        </w:rPr>
        <w:tab/>
        <w:t>responsibilities of the OSO. When selecting the OSO, the Board shall comply with the federal procurement standards outlined in the Uniform Guidance, as well as any state or local procurement policies.</w:t>
      </w:r>
    </w:p>
    <w:p w14:paraId="3F589BD2" w14:textId="77777777" w:rsidR="00032DE9" w:rsidRPr="00E824D2" w:rsidRDefault="00032DE9" w:rsidP="00032DE9">
      <w:pPr>
        <w:ind w:left="720" w:hanging="720"/>
        <w:rPr>
          <w:rFonts w:asciiTheme="majorHAnsi" w:hAnsiTheme="majorHAnsi" w:cstheme="majorHAnsi"/>
        </w:rPr>
      </w:pPr>
    </w:p>
    <w:p w14:paraId="43FEC5B7" w14:textId="455E8D1F" w:rsidR="00032DE9" w:rsidRDefault="00032DE9" w:rsidP="00032DE9">
      <w:pPr>
        <w:ind w:left="720"/>
        <w:rPr>
          <w:rFonts w:asciiTheme="majorHAnsi" w:hAnsiTheme="majorHAnsi" w:cstheme="majorHAnsi"/>
        </w:rPr>
      </w:pPr>
      <w:r w:rsidRPr="00E824D2">
        <w:rPr>
          <w:rFonts w:asciiTheme="majorHAnsi" w:hAnsiTheme="majorHAnsi" w:cstheme="majorHAnsi"/>
          <w:u w:val="single"/>
        </w:rPr>
        <w:t>Conflicts with Title I Service Providers</w:t>
      </w:r>
      <w:proofErr w:type="gramStart"/>
      <w:r w:rsidRPr="00E824D2">
        <w:rPr>
          <w:rFonts w:asciiTheme="majorHAnsi" w:hAnsiTheme="majorHAnsi" w:cstheme="majorHAnsi"/>
        </w:rPr>
        <w:t>:  The</w:t>
      </w:r>
      <w:proofErr w:type="gramEnd"/>
      <w:r w:rsidRPr="00E824D2">
        <w:rPr>
          <w:rFonts w:asciiTheme="majorHAnsi" w:hAnsiTheme="majorHAnsi" w:cstheme="majorHAnsi"/>
        </w:rPr>
        <w:t xml:space="preserve"> OSO will report any concerns or issues relating to conflicts of interest with any Title I service provider directly to </w:t>
      </w:r>
      <w:proofErr w:type="gramStart"/>
      <w:r w:rsidRPr="00E824D2">
        <w:rPr>
          <w:rFonts w:asciiTheme="majorHAnsi" w:hAnsiTheme="majorHAnsi" w:cstheme="majorHAnsi"/>
        </w:rPr>
        <w:t>Board</w:t>
      </w:r>
      <w:proofErr w:type="gramEnd"/>
      <w:r w:rsidRPr="00E824D2">
        <w:rPr>
          <w:rFonts w:asciiTheme="majorHAnsi" w:hAnsiTheme="majorHAnsi" w:cstheme="majorHAnsi"/>
        </w:rPr>
        <w:t xml:space="preserve"> or the Board Executive Director.</w:t>
      </w:r>
    </w:p>
    <w:p w14:paraId="5758C330" w14:textId="77777777" w:rsidR="00032DE9" w:rsidRPr="00E824D2" w:rsidRDefault="00032DE9" w:rsidP="00032DE9">
      <w:pPr>
        <w:ind w:left="720"/>
        <w:rPr>
          <w:rFonts w:asciiTheme="majorHAnsi" w:hAnsiTheme="majorHAnsi" w:cstheme="majorHAnsi"/>
        </w:rPr>
      </w:pPr>
    </w:p>
    <w:p w14:paraId="1FF3CB1C" w14:textId="0344FBFB" w:rsidR="00032DE9" w:rsidRDefault="00032DE9" w:rsidP="00032DE9">
      <w:pPr>
        <w:rPr>
          <w:rFonts w:asciiTheme="majorHAnsi" w:hAnsiTheme="majorHAnsi" w:cstheme="majorHAnsi"/>
        </w:rPr>
      </w:pPr>
      <w:r w:rsidRPr="00E824D2">
        <w:rPr>
          <w:rFonts w:asciiTheme="majorHAnsi" w:hAnsiTheme="majorHAnsi" w:cstheme="majorHAnsi"/>
        </w:rPr>
        <w:tab/>
      </w:r>
      <w:r w:rsidRPr="00E824D2">
        <w:rPr>
          <w:rFonts w:asciiTheme="majorHAnsi" w:hAnsiTheme="majorHAnsi" w:cstheme="majorHAnsi"/>
          <w:u w:val="single"/>
        </w:rPr>
        <w:t>Duties</w:t>
      </w:r>
      <w:proofErr w:type="gramStart"/>
      <w:r w:rsidRPr="00E824D2">
        <w:rPr>
          <w:rFonts w:asciiTheme="majorHAnsi" w:hAnsiTheme="majorHAnsi" w:cstheme="majorHAnsi"/>
        </w:rPr>
        <w:t>:  The</w:t>
      </w:r>
      <w:proofErr w:type="gramEnd"/>
      <w:r w:rsidRPr="00E824D2">
        <w:rPr>
          <w:rFonts w:asciiTheme="majorHAnsi" w:hAnsiTheme="majorHAnsi" w:cstheme="majorHAnsi"/>
        </w:rPr>
        <w:t xml:space="preserve"> primary role of the OSO is coordinating service delivery among the </w:t>
      </w:r>
      <w:r w:rsidRPr="00E824D2">
        <w:rPr>
          <w:rFonts w:asciiTheme="majorHAnsi" w:hAnsiTheme="majorHAnsi" w:cstheme="majorHAnsi"/>
        </w:rPr>
        <w:tab/>
        <w:t xml:space="preserve">partners in the one-stop system. One-Stop Operators must comply with Federal </w:t>
      </w:r>
      <w:r w:rsidRPr="00E824D2">
        <w:rPr>
          <w:rFonts w:asciiTheme="majorHAnsi" w:hAnsiTheme="majorHAnsi" w:cstheme="majorHAnsi"/>
        </w:rPr>
        <w:tab/>
        <w:t xml:space="preserve">regulations, and procurement policies, relating to the calculation and use of profits. The </w:t>
      </w:r>
      <w:r w:rsidRPr="00E824D2">
        <w:rPr>
          <w:rFonts w:asciiTheme="majorHAnsi" w:hAnsiTheme="majorHAnsi" w:cstheme="majorHAnsi"/>
        </w:rPr>
        <w:tab/>
        <w:t xml:space="preserve">OSO will coordinate </w:t>
      </w:r>
      <w:proofErr w:type="gramStart"/>
      <w:r w:rsidRPr="00E824D2">
        <w:rPr>
          <w:rFonts w:asciiTheme="majorHAnsi" w:hAnsiTheme="majorHAnsi" w:cstheme="majorHAnsi"/>
        </w:rPr>
        <w:t>the service</w:t>
      </w:r>
      <w:proofErr w:type="gramEnd"/>
      <w:r w:rsidRPr="00E824D2">
        <w:rPr>
          <w:rFonts w:asciiTheme="majorHAnsi" w:hAnsiTheme="majorHAnsi" w:cstheme="majorHAnsi"/>
        </w:rPr>
        <w:t xml:space="preserve"> delivery of required one-stop partners and service </w:t>
      </w:r>
      <w:r w:rsidRPr="00E824D2">
        <w:rPr>
          <w:rFonts w:asciiTheme="majorHAnsi" w:hAnsiTheme="majorHAnsi" w:cstheme="majorHAnsi"/>
        </w:rPr>
        <w:tab/>
        <w:t xml:space="preserve">providers. The OSO has no staffing authority over the hiring, firing, termination, </w:t>
      </w:r>
      <w:r w:rsidRPr="00E824D2">
        <w:rPr>
          <w:rFonts w:asciiTheme="majorHAnsi" w:hAnsiTheme="majorHAnsi" w:cstheme="majorHAnsi"/>
        </w:rPr>
        <w:br/>
        <w:t xml:space="preserve">            promotion, etc. of staff members. </w:t>
      </w:r>
    </w:p>
    <w:p w14:paraId="0883831C" w14:textId="77777777" w:rsidR="00032DE9" w:rsidRPr="00E824D2" w:rsidRDefault="00032DE9" w:rsidP="00032DE9">
      <w:pPr>
        <w:rPr>
          <w:rFonts w:asciiTheme="majorHAnsi" w:hAnsiTheme="majorHAnsi" w:cstheme="majorHAnsi"/>
        </w:rPr>
      </w:pPr>
    </w:p>
    <w:p w14:paraId="66C3AB8A" w14:textId="3849821F" w:rsidR="00032DE9" w:rsidRDefault="00032DE9" w:rsidP="00032DE9">
      <w:pPr>
        <w:rPr>
          <w:rFonts w:asciiTheme="majorHAnsi" w:hAnsiTheme="majorHAnsi" w:cstheme="majorHAnsi"/>
        </w:rPr>
      </w:pPr>
      <w:r w:rsidRPr="00E824D2">
        <w:rPr>
          <w:rFonts w:asciiTheme="majorHAnsi" w:hAnsiTheme="majorHAnsi" w:cstheme="majorHAnsi"/>
        </w:rPr>
        <w:tab/>
        <w:t>The OSO reports to the Board’s Executive Director.</w:t>
      </w:r>
    </w:p>
    <w:p w14:paraId="7711AB87" w14:textId="77777777" w:rsidR="00032DE9" w:rsidRPr="00E824D2" w:rsidRDefault="00032DE9" w:rsidP="00032DE9">
      <w:pPr>
        <w:rPr>
          <w:rFonts w:asciiTheme="majorHAnsi" w:hAnsiTheme="majorHAnsi" w:cstheme="majorHAnsi"/>
        </w:rPr>
      </w:pPr>
    </w:p>
    <w:p w14:paraId="7B98BA13" w14:textId="78119F54" w:rsidR="00032DE9" w:rsidRPr="00032DE9" w:rsidRDefault="00032DE9" w:rsidP="00032DE9">
      <w:pPr>
        <w:rPr>
          <w:rFonts w:asciiTheme="majorHAnsi" w:hAnsiTheme="majorHAnsi" w:cstheme="majorHAnsi"/>
          <w:b/>
          <w:bCs/>
        </w:rPr>
      </w:pPr>
      <w:r w:rsidRPr="00032DE9">
        <w:rPr>
          <w:rFonts w:asciiTheme="majorHAnsi" w:hAnsiTheme="majorHAnsi" w:cstheme="majorHAnsi"/>
          <w:b/>
          <w:bCs/>
        </w:rPr>
        <w:t>G.</w:t>
      </w:r>
      <w:r>
        <w:rPr>
          <w:rFonts w:asciiTheme="majorHAnsi" w:hAnsiTheme="majorHAnsi" w:cstheme="majorHAnsi"/>
          <w:b/>
          <w:bCs/>
        </w:rPr>
        <w:tab/>
      </w:r>
      <w:proofErr w:type="gramStart"/>
      <w:r w:rsidRPr="00032DE9">
        <w:rPr>
          <w:rFonts w:asciiTheme="majorHAnsi" w:hAnsiTheme="majorHAnsi" w:cstheme="majorHAnsi"/>
          <w:b/>
          <w:bCs/>
        </w:rPr>
        <w:t>Title</w:t>
      </w:r>
      <w:proofErr w:type="gramEnd"/>
      <w:r w:rsidRPr="00032DE9">
        <w:rPr>
          <w:rFonts w:asciiTheme="majorHAnsi" w:hAnsiTheme="majorHAnsi" w:cstheme="majorHAnsi"/>
          <w:b/>
          <w:bCs/>
        </w:rPr>
        <w:t xml:space="preserve"> I Service Providers</w:t>
      </w:r>
    </w:p>
    <w:p w14:paraId="7F3A54F6" w14:textId="77777777" w:rsidR="00032DE9" w:rsidRPr="00032DE9" w:rsidRDefault="00032DE9" w:rsidP="00032DE9"/>
    <w:p w14:paraId="2D276F27" w14:textId="571A5C44" w:rsidR="00032DE9" w:rsidRDefault="00032DE9" w:rsidP="00032DE9">
      <w:pPr>
        <w:ind w:left="720"/>
        <w:rPr>
          <w:rFonts w:asciiTheme="majorHAnsi" w:hAnsiTheme="majorHAnsi" w:cstheme="majorHAnsi"/>
        </w:rPr>
      </w:pPr>
      <w:r w:rsidRPr="00E824D2">
        <w:rPr>
          <w:rFonts w:asciiTheme="majorHAnsi" w:hAnsiTheme="majorHAnsi" w:cstheme="majorHAnsi"/>
          <w:u w:val="single"/>
        </w:rPr>
        <w:t>Selection of Title I Service Providers</w:t>
      </w:r>
      <w:proofErr w:type="gramStart"/>
      <w:r w:rsidRPr="00E824D2">
        <w:rPr>
          <w:rFonts w:asciiTheme="majorHAnsi" w:hAnsiTheme="majorHAnsi" w:cstheme="majorHAnsi"/>
        </w:rPr>
        <w:t>:  Providers</w:t>
      </w:r>
      <w:proofErr w:type="gramEnd"/>
      <w:r w:rsidRPr="00E824D2">
        <w:rPr>
          <w:rFonts w:asciiTheme="majorHAnsi" w:hAnsiTheme="majorHAnsi" w:cstheme="majorHAnsi"/>
        </w:rPr>
        <w:t xml:space="preserve"> of Title I Adult, Dislocated Worker and Youth programs will be competitively procured in accordance with federal and state policies.</w:t>
      </w:r>
    </w:p>
    <w:p w14:paraId="29527532" w14:textId="77777777" w:rsidR="00032DE9" w:rsidRPr="00E824D2" w:rsidRDefault="00032DE9" w:rsidP="00032DE9">
      <w:pPr>
        <w:ind w:left="720"/>
        <w:rPr>
          <w:rFonts w:asciiTheme="majorHAnsi" w:hAnsiTheme="majorHAnsi" w:cstheme="majorHAnsi"/>
        </w:rPr>
      </w:pPr>
    </w:p>
    <w:p w14:paraId="5CDFF592" w14:textId="5B66C67F" w:rsidR="00032DE9" w:rsidRDefault="00032DE9" w:rsidP="00032DE9">
      <w:pPr>
        <w:ind w:left="720"/>
        <w:rPr>
          <w:rFonts w:asciiTheme="majorHAnsi" w:hAnsiTheme="majorHAnsi" w:cstheme="majorHAnsi"/>
        </w:rPr>
      </w:pPr>
      <w:r w:rsidRPr="00E824D2">
        <w:rPr>
          <w:rFonts w:asciiTheme="majorHAnsi" w:hAnsiTheme="majorHAnsi" w:cstheme="majorHAnsi"/>
          <w:u w:val="single"/>
        </w:rPr>
        <w:t>Conflicts with One-Stop Operators</w:t>
      </w:r>
      <w:proofErr w:type="gramStart"/>
      <w:r w:rsidRPr="00E824D2">
        <w:rPr>
          <w:rFonts w:asciiTheme="majorHAnsi" w:hAnsiTheme="majorHAnsi" w:cstheme="majorHAnsi"/>
        </w:rPr>
        <w:t>:  Providers</w:t>
      </w:r>
      <w:proofErr w:type="gramEnd"/>
      <w:r w:rsidRPr="00E824D2">
        <w:rPr>
          <w:rFonts w:asciiTheme="majorHAnsi" w:hAnsiTheme="majorHAnsi" w:cstheme="majorHAnsi"/>
        </w:rPr>
        <w:t xml:space="preserve"> delivering Title I Adult/Dislocated Worker services and Title I Youth services will report any concerns or issues relating to conflicts of interest with the OSO directly to the Board or the Executive Director to the Board. </w:t>
      </w:r>
    </w:p>
    <w:p w14:paraId="10D9CCFB" w14:textId="77777777" w:rsidR="00032DE9" w:rsidRPr="00E824D2" w:rsidRDefault="00032DE9" w:rsidP="00032DE9">
      <w:pPr>
        <w:ind w:left="720"/>
        <w:rPr>
          <w:rFonts w:asciiTheme="majorHAnsi" w:hAnsiTheme="majorHAnsi" w:cstheme="majorHAnsi"/>
        </w:rPr>
      </w:pPr>
    </w:p>
    <w:p w14:paraId="16DCCA0B" w14:textId="2B42266B" w:rsidR="00032DE9" w:rsidRDefault="00032DE9" w:rsidP="00032DE9">
      <w:pPr>
        <w:ind w:left="720"/>
        <w:rPr>
          <w:rFonts w:asciiTheme="majorHAnsi" w:hAnsiTheme="majorHAnsi" w:cstheme="majorHAnsi"/>
        </w:rPr>
      </w:pPr>
      <w:r w:rsidRPr="00E824D2">
        <w:rPr>
          <w:rFonts w:asciiTheme="majorHAnsi" w:hAnsiTheme="majorHAnsi" w:cstheme="majorHAnsi"/>
        </w:rPr>
        <w:t xml:space="preserve">If the Title I Adult/Dislocated Worker program provider and/or the Title I Youth program provider is selected to serve as the OSO, firewalls must be in place to ensure the staff members providing Title I services are not performing OSO duties and vice versa. </w:t>
      </w:r>
    </w:p>
    <w:p w14:paraId="23C89F7B" w14:textId="77777777" w:rsidR="004C315E" w:rsidRPr="00E824D2" w:rsidRDefault="004C315E" w:rsidP="00032DE9">
      <w:pPr>
        <w:ind w:left="720"/>
        <w:rPr>
          <w:rFonts w:asciiTheme="majorHAnsi" w:hAnsiTheme="majorHAnsi" w:cstheme="majorHAnsi"/>
        </w:rPr>
      </w:pPr>
    </w:p>
    <w:p w14:paraId="2F3FBFF8" w14:textId="629AE588" w:rsidR="00032DE9" w:rsidRDefault="00032DE9" w:rsidP="00032DE9">
      <w:pPr>
        <w:rPr>
          <w:rFonts w:asciiTheme="majorHAnsi" w:hAnsiTheme="majorHAnsi" w:cstheme="majorHAnsi"/>
        </w:rPr>
      </w:pPr>
      <w:r w:rsidRPr="00E824D2">
        <w:rPr>
          <w:rFonts w:asciiTheme="majorHAnsi" w:hAnsiTheme="majorHAnsi" w:cstheme="majorHAnsi"/>
        </w:rPr>
        <w:tab/>
        <w:t>The work and performance of the Title I service providers shall be monitored by the</w:t>
      </w:r>
      <w:r w:rsidRPr="00E824D2">
        <w:rPr>
          <w:rFonts w:asciiTheme="majorHAnsi" w:hAnsiTheme="majorHAnsi" w:cstheme="majorHAnsi"/>
        </w:rPr>
        <w:tab/>
        <w:t xml:space="preserve">Board Executive Director in accordance with the Board's monitoring policy. Any issues </w:t>
      </w:r>
      <w:r w:rsidRPr="00E824D2">
        <w:rPr>
          <w:rFonts w:asciiTheme="majorHAnsi" w:hAnsiTheme="majorHAnsi" w:cstheme="majorHAnsi"/>
        </w:rPr>
        <w:tab/>
        <w:t xml:space="preserve">related to the provision of services by a Title I service provider shall be handled by the </w:t>
      </w:r>
      <w:r w:rsidRPr="00E824D2">
        <w:rPr>
          <w:rFonts w:asciiTheme="majorHAnsi" w:hAnsiTheme="majorHAnsi" w:cstheme="majorHAnsi"/>
        </w:rPr>
        <w:tab/>
        <w:t xml:space="preserve">Executive Director of the Board and a corrective action notice shall be issued. Should </w:t>
      </w:r>
      <w:r w:rsidRPr="00E824D2">
        <w:rPr>
          <w:rFonts w:asciiTheme="majorHAnsi" w:hAnsiTheme="majorHAnsi" w:cstheme="majorHAnsi"/>
        </w:rPr>
        <w:tab/>
        <w:t xml:space="preserve">such issues not be resolved (or a plan for resolution be in place) within sixty (60) days of </w:t>
      </w:r>
      <w:r w:rsidRPr="00E824D2">
        <w:rPr>
          <w:rFonts w:asciiTheme="majorHAnsi" w:hAnsiTheme="majorHAnsi" w:cstheme="majorHAnsi"/>
        </w:rPr>
        <w:tab/>
        <w:t xml:space="preserve">being identified, then the Executive Director will consult with the Board Chair and </w:t>
      </w:r>
      <w:r w:rsidRPr="00E824D2">
        <w:rPr>
          <w:rFonts w:asciiTheme="majorHAnsi" w:hAnsiTheme="majorHAnsi" w:cstheme="majorHAnsi"/>
        </w:rPr>
        <w:tab/>
        <w:t>outstanding issues will be addressed by the Executive Committee of the Board.</w:t>
      </w:r>
    </w:p>
    <w:p w14:paraId="6B6486EB" w14:textId="77777777" w:rsidR="004C315E" w:rsidRPr="00E824D2" w:rsidRDefault="004C315E" w:rsidP="00032DE9">
      <w:pPr>
        <w:rPr>
          <w:rFonts w:asciiTheme="majorHAnsi" w:hAnsiTheme="majorHAnsi" w:cstheme="majorHAnsi"/>
        </w:rPr>
      </w:pPr>
    </w:p>
    <w:p w14:paraId="3BB45ADF" w14:textId="0A98D086" w:rsidR="00032DE9" w:rsidRDefault="00032DE9" w:rsidP="00032DE9">
      <w:pPr>
        <w:rPr>
          <w:rFonts w:asciiTheme="majorHAnsi" w:hAnsiTheme="majorHAnsi" w:cstheme="majorHAnsi"/>
        </w:rPr>
      </w:pPr>
      <w:r w:rsidRPr="00E824D2">
        <w:rPr>
          <w:rFonts w:asciiTheme="majorHAnsi" w:hAnsiTheme="majorHAnsi" w:cstheme="majorHAnsi"/>
        </w:rPr>
        <w:tab/>
      </w:r>
      <w:r w:rsidRPr="00E824D2">
        <w:rPr>
          <w:rFonts w:asciiTheme="majorHAnsi" w:hAnsiTheme="majorHAnsi" w:cstheme="majorHAnsi"/>
          <w:u w:val="single"/>
        </w:rPr>
        <w:t>Reporting</w:t>
      </w:r>
      <w:r w:rsidRPr="00E824D2">
        <w:rPr>
          <w:rFonts w:asciiTheme="majorHAnsi" w:hAnsiTheme="majorHAnsi" w:cstheme="majorHAnsi"/>
        </w:rPr>
        <w:t xml:space="preserve">:  </w:t>
      </w:r>
      <w:proofErr w:type="gramStart"/>
      <w:r w:rsidRPr="00E824D2">
        <w:rPr>
          <w:rFonts w:asciiTheme="majorHAnsi" w:hAnsiTheme="majorHAnsi" w:cstheme="majorHAnsi"/>
        </w:rPr>
        <w:t>Title</w:t>
      </w:r>
      <w:proofErr w:type="gramEnd"/>
      <w:r w:rsidRPr="00E824D2">
        <w:rPr>
          <w:rFonts w:asciiTheme="majorHAnsi" w:hAnsiTheme="majorHAnsi" w:cstheme="majorHAnsi"/>
        </w:rPr>
        <w:t xml:space="preserve"> I Service Providers report to the Board’s Executive Director.</w:t>
      </w:r>
    </w:p>
    <w:p w14:paraId="23844E91" w14:textId="77777777" w:rsidR="004C315E" w:rsidRPr="00E824D2" w:rsidRDefault="004C315E" w:rsidP="00032DE9">
      <w:pPr>
        <w:rPr>
          <w:rFonts w:asciiTheme="majorHAnsi" w:hAnsiTheme="majorHAnsi" w:cstheme="majorHAnsi"/>
        </w:rPr>
      </w:pPr>
    </w:p>
    <w:p w14:paraId="110EE552" w14:textId="625880C8" w:rsidR="00032DE9" w:rsidRPr="004C315E" w:rsidRDefault="004C315E" w:rsidP="004C315E">
      <w:pPr>
        <w:rPr>
          <w:rFonts w:asciiTheme="majorHAnsi" w:hAnsiTheme="majorHAnsi" w:cstheme="majorHAnsi"/>
          <w:b/>
          <w:bCs/>
        </w:rPr>
      </w:pPr>
      <w:r w:rsidRPr="004C315E">
        <w:rPr>
          <w:rFonts w:asciiTheme="majorHAnsi" w:hAnsiTheme="majorHAnsi" w:cstheme="majorHAnsi"/>
          <w:b/>
          <w:bCs/>
        </w:rPr>
        <w:t>H.</w:t>
      </w:r>
      <w:r>
        <w:rPr>
          <w:rFonts w:asciiTheme="majorHAnsi" w:hAnsiTheme="majorHAnsi" w:cstheme="majorHAnsi"/>
          <w:b/>
          <w:bCs/>
        </w:rPr>
        <w:tab/>
      </w:r>
      <w:r w:rsidR="00032DE9" w:rsidRPr="004C315E">
        <w:rPr>
          <w:rFonts w:asciiTheme="majorHAnsi" w:hAnsiTheme="majorHAnsi" w:cstheme="majorHAnsi"/>
          <w:b/>
          <w:bCs/>
        </w:rPr>
        <w:t>Board and Committees</w:t>
      </w:r>
    </w:p>
    <w:p w14:paraId="58765A46" w14:textId="77777777" w:rsidR="004C315E" w:rsidRPr="004C315E" w:rsidRDefault="004C315E" w:rsidP="004C315E"/>
    <w:p w14:paraId="03803922" w14:textId="78516406" w:rsidR="00032DE9" w:rsidRDefault="00032DE9" w:rsidP="00032DE9">
      <w:pPr>
        <w:ind w:left="720"/>
        <w:rPr>
          <w:rFonts w:asciiTheme="majorHAnsi" w:hAnsiTheme="majorHAnsi" w:cstheme="majorHAnsi"/>
        </w:rPr>
      </w:pPr>
      <w:r w:rsidRPr="00E824D2">
        <w:rPr>
          <w:rFonts w:asciiTheme="majorHAnsi" w:hAnsiTheme="majorHAnsi" w:cstheme="majorHAnsi"/>
          <w:u w:val="single"/>
        </w:rPr>
        <w:t>Role in Conflicts</w:t>
      </w:r>
      <w:proofErr w:type="gramStart"/>
      <w:r w:rsidRPr="00E824D2">
        <w:rPr>
          <w:rFonts w:asciiTheme="majorHAnsi" w:hAnsiTheme="majorHAnsi" w:cstheme="majorHAnsi"/>
        </w:rPr>
        <w:t>:  The</w:t>
      </w:r>
      <w:proofErr w:type="gramEnd"/>
      <w:r w:rsidRPr="00E824D2">
        <w:rPr>
          <w:rFonts w:asciiTheme="majorHAnsi" w:hAnsiTheme="majorHAnsi" w:cstheme="majorHAnsi"/>
        </w:rPr>
        <w:t xml:space="preserve"> Board will be responsible for all conflicts of interest oversight and monitoring activities, including but not limited to, imposing separation of duties and/or functions among individuals and entities party to this policy and restriction of access to physical and electronic information. Members of the Board will be required to recuse themselves/abstain from any vote where a conflict of interest exists. In the event of a conflict of interest with staff, such </w:t>
      </w:r>
      <w:proofErr w:type="gramStart"/>
      <w:r w:rsidRPr="00E824D2">
        <w:rPr>
          <w:rFonts w:asciiTheme="majorHAnsi" w:hAnsiTheme="majorHAnsi" w:cstheme="majorHAnsi"/>
        </w:rPr>
        <w:t>person</w:t>
      </w:r>
      <w:proofErr w:type="gramEnd"/>
      <w:r w:rsidRPr="00E824D2">
        <w:rPr>
          <w:rFonts w:asciiTheme="majorHAnsi" w:hAnsiTheme="majorHAnsi" w:cstheme="majorHAnsi"/>
        </w:rPr>
        <w:t xml:space="preserve"> will not be involved in any selection process, meetings, or discussions. All conflicts will be shared with the CLEO and the Board Chair. In the event the conflict involves the CLEO, the Board Chair will communicate with the Executive Committee of the Board. In the event the conflict involves the Board Chair, the CLEO will communicate with the Board Vice Chair and other Executive Committee members. When a conflict involves staff, the CLEO, Board Chair, and/or staff member(s) not involved in the conflict will assume the duties and functions of the </w:t>
      </w:r>
      <w:proofErr w:type="gramStart"/>
      <w:r w:rsidRPr="00E824D2">
        <w:rPr>
          <w:rFonts w:asciiTheme="majorHAnsi" w:hAnsiTheme="majorHAnsi" w:cstheme="majorHAnsi"/>
        </w:rPr>
        <w:t>aforementioned staff</w:t>
      </w:r>
      <w:proofErr w:type="gramEnd"/>
      <w:r w:rsidRPr="00E824D2">
        <w:rPr>
          <w:rFonts w:asciiTheme="majorHAnsi" w:hAnsiTheme="majorHAnsi" w:cstheme="majorHAnsi"/>
        </w:rPr>
        <w:t>.</w:t>
      </w:r>
    </w:p>
    <w:p w14:paraId="6577458B" w14:textId="77777777" w:rsidR="004C315E" w:rsidRPr="00E824D2" w:rsidRDefault="004C315E" w:rsidP="00032DE9">
      <w:pPr>
        <w:ind w:left="720"/>
        <w:rPr>
          <w:rFonts w:asciiTheme="majorHAnsi" w:hAnsiTheme="majorHAnsi" w:cstheme="majorHAnsi"/>
        </w:rPr>
      </w:pPr>
    </w:p>
    <w:p w14:paraId="691C859F" w14:textId="3174C84F" w:rsidR="00032DE9" w:rsidRDefault="00032DE9" w:rsidP="00032DE9">
      <w:pPr>
        <w:ind w:left="720"/>
        <w:rPr>
          <w:rFonts w:asciiTheme="majorHAnsi" w:hAnsiTheme="majorHAnsi" w:cstheme="majorHAnsi"/>
        </w:rPr>
      </w:pPr>
      <w:r w:rsidRPr="00E824D2">
        <w:rPr>
          <w:rFonts w:asciiTheme="majorHAnsi" w:hAnsiTheme="majorHAnsi" w:cstheme="majorHAnsi"/>
          <w:u w:val="single"/>
        </w:rPr>
        <w:t>The Established Conflict of Interest Standards State</w:t>
      </w:r>
      <w:proofErr w:type="gramStart"/>
      <w:r w:rsidRPr="00E824D2">
        <w:rPr>
          <w:rFonts w:asciiTheme="majorHAnsi" w:hAnsiTheme="majorHAnsi" w:cstheme="majorHAnsi"/>
        </w:rPr>
        <w:t>:  Members</w:t>
      </w:r>
      <w:proofErr w:type="gramEnd"/>
      <w:r w:rsidRPr="00E824D2">
        <w:rPr>
          <w:rFonts w:asciiTheme="majorHAnsi" w:hAnsiTheme="majorHAnsi" w:cstheme="majorHAnsi"/>
        </w:rPr>
        <w:t xml:space="preserve"> must neither cast a vote on, nor participate in any decision-making capacity on the provision of services by such </w:t>
      </w:r>
      <w:proofErr w:type="gramStart"/>
      <w:r w:rsidRPr="00E824D2">
        <w:rPr>
          <w:rFonts w:asciiTheme="majorHAnsi" w:hAnsiTheme="majorHAnsi" w:cstheme="majorHAnsi"/>
        </w:rPr>
        <w:t>member</w:t>
      </w:r>
      <w:proofErr w:type="gramEnd"/>
      <w:r w:rsidRPr="00E824D2">
        <w:rPr>
          <w:rFonts w:asciiTheme="majorHAnsi" w:hAnsiTheme="majorHAnsi" w:cstheme="majorHAnsi"/>
        </w:rPr>
        <w:t xml:space="preserve"> or any organization which that member directly represents nor on any matter </w:t>
      </w:r>
      <w:r w:rsidRPr="00E824D2">
        <w:rPr>
          <w:rFonts w:asciiTheme="majorHAnsi" w:hAnsiTheme="majorHAnsi" w:cstheme="majorHAnsi"/>
        </w:rPr>
        <w:lastRenderedPageBreak/>
        <w:t xml:space="preserve">which would provide direct financial benefit to that member or that member's immediate family. Please see the </w:t>
      </w:r>
      <w:proofErr w:type="gramStart"/>
      <w:r w:rsidR="007C3925">
        <w:rPr>
          <w:rFonts w:asciiTheme="majorHAnsi" w:hAnsiTheme="majorHAnsi" w:cstheme="majorHAnsi"/>
        </w:rPr>
        <w:t>C</w:t>
      </w:r>
      <w:r w:rsidRPr="00E824D2">
        <w:rPr>
          <w:rFonts w:asciiTheme="majorHAnsi" w:hAnsiTheme="majorHAnsi" w:cstheme="majorHAnsi"/>
        </w:rPr>
        <w:t xml:space="preserve">onflict of </w:t>
      </w:r>
      <w:r w:rsidR="007C3925">
        <w:rPr>
          <w:rFonts w:asciiTheme="majorHAnsi" w:hAnsiTheme="majorHAnsi" w:cstheme="majorHAnsi"/>
        </w:rPr>
        <w:t>I</w:t>
      </w:r>
      <w:r w:rsidRPr="00E824D2">
        <w:rPr>
          <w:rFonts w:asciiTheme="majorHAnsi" w:hAnsiTheme="majorHAnsi" w:cstheme="majorHAnsi"/>
        </w:rPr>
        <w:t>nterest</w:t>
      </w:r>
      <w:proofErr w:type="gramEnd"/>
      <w:r w:rsidRPr="00E824D2">
        <w:rPr>
          <w:rFonts w:asciiTheme="majorHAnsi" w:hAnsiTheme="majorHAnsi" w:cstheme="majorHAnsi"/>
        </w:rPr>
        <w:t xml:space="preserve"> </w:t>
      </w:r>
      <w:r w:rsidR="007C3925">
        <w:rPr>
          <w:rFonts w:asciiTheme="majorHAnsi" w:hAnsiTheme="majorHAnsi" w:cstheme="majorHAnsi"/>
        </w:rPr>
        <w:t>P</w:t>
      </w:r>
      <w:r w:rsidRPr="00E824D2">
        <w:rPr>
          <w:rFonts w:asciiTheme="majorHAnsi" w:hAnsiTheme="majorHAnsi" w:cstheme="majorHAnsi"/>
        </w:rPr>
        <w:t>olicy and 20 CFR 683.200(c)(5)(i) for more information.</w:t>
      </w:r>
    </w:p>
    <w:p w14:paraId="2EA55F88" w14:textId="77777777" w:rsidR="004C315E" w:rsidRPr="00E824D2" w:rsidRDefault="004C315E" w:rsidP="00032DE9">
      <w:pPr>
        <w:ind w:left="720"/>
        <w:rPr>
          <w:rFonts w:asciiTheme="majorHAnsi" w:hAnsiTheme="majorHAnsi" w:cstheme="majorHAnsi"/>
        </w:rPr>
      </w:pPr>
    </w:p>
    <w:p w14:paraId="063F0E6A" w14:textId="194E9DBB" w:rsidR="00032DE9" w:rsidRDefault="00032DE9" w:rsidP="00032DE9">
      <w:pPr>
        <w:ind w:left="720"/>
        <w:rPr>
          <w:rFonts w:asciiTheme="majorHAnsi" w:hAnsiTheme="majorHAnsi" w:cstheme="majorHAnsi"/>
        </w:rPr>
      </w:pPr>
      <w:proofErr w:type="gramStart"/>
      <w:r w:rsidRPr="00E824D2">
        <w:rPr>
          <w:rFonts w:asciiTheme="majorHAnsi" w:hAnsiTheme="majorHAnsi" w:cstheme="majorHAnsi"/>
          <w:u w:val="single"/>
        </w:rPr>
        <w:t>Recusal</w:t>
      </w:r>
      <w:proofErr w:type="gramEnd"/>
      <w:r w:rsidRPr="00E824D2">
        <w:rPr>
          <w:rFonts w:asciiTheme="majorHAnsi" w:hAnsiTheme="majorHAnsi" w:cstheme="majorHAnsi"/>
          <w:u w:val="single"/>
        </w:rPr>
        <w:t xml:space="preserve"> from Vote/Quorum</w:t>
      </w:r>
      <w:r w:rsidRPr="00E824D2">
        <w:rPr>
          <w:rFonts w:asciiTheme="majorHAnsi" w:hAnsiTheme="majorHAnsi" w:cstheme="majorHAnsi"/>
        </w:rPr>
        <w:t xml:space="preserve">: The existence of a quorum is not affected by the recusal </w:t>
      </w:r>
      <w:r w:rsidRPr="00E824D2">
        <w:rPr>
          <w:rFonts w:asciiTheme="majorHAnsi" w:hAnsiTheme="majorHAnsi" w:cstheme="majorHAnsi"/>
        </w:rPr>
        <w:br/>
        <w:t xml:space="preserve">or abstention of a member if a quorum is initially present at the meeting. In situations where a member recuses himself/herself from a vote, any actions voted on after the departure of that member may still be passed </w:t>
      </w:r>
      <w:proofErr w:type="gramStart"/>
      <w:r w:rsidRPr="00E824D2">
        <w:rPr>
          <w:rFonts w:asciiTheme="majorHAnsi" w:hAnsiTheme="majorHAnsi" w:cstheme="majorHAnsi"/>
        </w:rPr>
        <w:t>as long as</w:t>
      </w:r>
      <w:proofErr w:type="gramEnd"/>
      <w:r w:rsidRPr="00E824D2">
        <w:rPr>
          <w:rFonts w:asciiTheme="majorHAnsi" w:hAnsiTheme="majorHAnsi" w:cstheme="majorHAnsi"/>
        </w:rPr>
        <w:t xml:space="preserve"> a majority of the initial quorum approves the action.</w:t>
      </w:r>
    </w:p>
    <w:p w14:paraId="7805C0AF" w14:textId="77777777" w:rsidR="004C315E" w:rsidRPr="00E824D2" w:rsidRDefault="004C315E" w:rsidP="00032DE9">
      <w:pPr>
        <w:ind w:left="720"/>
        <w:rPr>
          <w:rFonts w:asciiTheme="majorHAnsi" w:hAnsiTheme="majorHAnsi" w:cstheme="majorHAnsi"/>
        </w:rPr>
      </w:pPr>
    </w:p>
    <w:p w14:paraId="3C18B054" w14:textId="5933EBB3" w:rsidR="00032DE9" w:rsidRPr="004C315E" w:rsidRDefault="004C315E" w:rsidP="004C315E">
      <w:pPr>
        <w:rPr>
          <w:rFonts w:asciiTheme="majorHAnsi" w:hAnsiTheme="majorHAnsi" w:cstheme="majorHAnsi"/>
          <w:b/>
          <w:bCs/>
        </w:rPr>
      </w:pPr>
      <w:r w:rsidRPr="004C315E">
        <w:rPr>
          <w:rFonts w:asciiTheme="majorHAnsi" w:hAnsiTheme="majorHAnsi" w:cstheme="majorHAnsi"/>
          <w:b/>
          <w:bCs/>
        </w:rPr>
        <w:t>I.</w:t>
      </w:r>
      <w:r>
        <w:rPr>
          <w:rFonts w:asciiTheme="majorHAnsi" w:hAnsiTheme="majorHAnsi" w:cstheme="majorHAnsi"/>
          <w:b/>
          <w:bCs/>
        </w:rPr>
        <w:tab/>
      </w:r>
      <w:r w:rsidR="00032DE9" w:rsidRPr="004C315E">
        <w:rPr>
          <w:rFonts w:asciiTheme="majorHAnsi" w:hAnsiTheme="majorHAnsi" w:cstheme="majorHAnsi"/>
          <w:b/>
          <w:bCs/>
        </w:rPr>
        <w:t>Individuals and Organizations Serving as Staff to the Board</w:t>
      </w:r>
    </w:p>
    <w:p w14:paraId="03E532E9" w14:textId="77777777" w:rsidR="004C315E" w:rsidRPr="004C315E" w:rsidRDefault="004C315E" w:rsidP="004C315E"/>
    <w:p w14:paraId="1A316CB8" w14:textId="37E61EE6" w:rsidR="00032DE9" w:rsidRDefault="00032DE9" w:rsidP="00032DE9">
      <w:pPr>
        <w:rPr>
          <w:rFonts w:asciiTheme="majorHAnsi" w:hAnsiTheme="majorHAnsi" w:cstheme="majorHAnsi"/>
        </w:rPr>
      </w:pPr>
      <w:r w:rsidRPr="00E824D2">
        <w:rPr>
          <w:rFonts w:asciiTheme="majorHAnsi" w:hAnsiTheme="majorHAnsi" w:cstheme="majorHAnsi"/>
        </w:rPr>
        <w:tab/>
      </w:r>
      <w:r w:rsidRPr="00E824D2">
        <w:rPr>
          <w:rFonts w:asciiTheme="majorHAnsi" w:hAnsiTheme="majorHAnsi" w:cstheme="majorHAnsi"/>
          <w:u w:val="single"/>
        </w:rPr>
        <w:t>Executive Director</w:t>
      </w:r>
      <w:proofErr w:type="gramStart"/>
      <w:r w:rsidRPr="00E824D2">
        <w:rPr>
          <w:rFonts w:asciiTheme="majorHAnsi" w:hAnsiTheme="majorHAnsi" w:cstheme="majorHAnsi"/>
        </w:rPr>
        <w:t>:  The</w:t>
      </w:r>
      <w:proofErr w:type="gramEnd"/>
      <w:r w:rsidRPr="00E824D2">
        <w:rPr>
          <w:rFonts w:asciiTheme="majorHAnsi" w:hAnsiTheme="majorHAnsi" w:cstheme="majorHAnsi"/>
        </w:rPr>
        <w:t xml:space="preserve"> Executive Director is responsible for the day-to-day operations </w:t>
      </w:r>
      <w:r w:rsidRPr="00E824D2">
        <w:rPr>
          <w:rFonts w:asciiTheme="majorHAnsi" w:hAnsiTheme="majorHAnsi" w:cstheme="majorHAnsi"/>
        </w:rPr>
        <w:tab/>
        <w:t xml:space="preserve">of the Board and is charged with all </w:t>
      </w:r>
      <w:proofErr w:type="gramStart"/>
      <w:r w:rsidRPr="00E824D2">
        <w:rPr>
          <w:rFonts w:asciiTheme="majorHAnsi" w:hAnsiTheme="majorHAnsi" w:cstheme="majorHAnsi"/>
        </w:rPr>
        <w:t>local</w:t>
      </w:r>
      <w:proofErr w:type="gramEnd"/>
      <w:r w:rsidRPr="00E824D2">
        <w:rPr>
          <w:rFonts w:asciiTheme="majorHAnsi" w:hAnsiTheme="majorHAnsi" w:cstheme="majorHAnsi"/>
        </w:rPr>
        <w:t xml:space="preserve"> board required functions. The Executive </w:t>
      </w:r>
      <w:r w:rsidRPr="00E824D2">
        <w:rPr>
          <w:rFonts w:asciiTheme="majorHAnsi" w:hAnsiTheme="majorHAnsi" w:cstheme="majorHAnsi"/>
        </w:rPr>
        <w:tab/>
        <w:t xml:space="preserve">Director is also responsible for preparing all meeting notices, documentation, and </w:t>
      </w:r>
      <w:r w:rsidRPr="00E824D2">
        <w:rPr>
          <w:rFonts w:asciiTheme="majorHAnsi" w:hAnsiTheme="majorHAnsi" w:cstheme="majorHAnsi"/>
        </w:rPr>
        <w:tab/>
        <w:t xml:space="preserve">correspondence for board members. </w:t>
      </w:r>
    </w:p>
    <w:p w14:paraId="123C347A" w14:textId="77777777" w:rsidR="004C315E" w:rsidRPr="00E824D2" w:rsidRDefault="004C315E" w:rsidP="00032DE9">
      <w:pPr>
        <w:rPr>
          <w:rFonts w:asciiTheme="majorHAnsi" w:hAnsiTheme="majorHAnsi" w:cstheme="majorHAnsi"/>
        </w:rPr>
      </w:pPr>
    </w:p>
    <w:p w14:paraId="6B6AF4EB" w14:textId="43EB34B9" w:rsidR="00166222" w:rsidRPr="00136F3B" w:rsidRDefault="00032DE9" w:rsidP="00136F3B">
      <w:r w:rsidRPr="00E824D2">
        <w:rPr>
          <w:rFonts w:asciiTheme="majorHAnsi" w:hAnsiTheme="majorHAnsi" w:cstheme="majorHAnsi"/>
        </w:rPr>
        <w:tab/>
      </w:r>
      <w:r w:rsidRPr="00E824D2">
        <w:rPr>
          <w:rFonts w:asciiTheme="majorHAnsi" w:hAnsiTheme="majorHAnsi" w:cstheme="majorHAnsi"/>
          <w:u w:val="single"/>
        </w:rPr>
        <w:t>Fiscal Agent</w:t>
      </w:r>
      <w:proofErr w:type="gramStart"/>
      <w:r w:rsidRPr="00E824D2">
        <w:rPr>
          <w:rFonts w:asciiTheme="majorHAnsi" w:hAnsiTheme="majorHAnsi" w:cstheme="majorHAnsi"/>
        </w:rPr>
        <w:t>:  The</w:t>
      </w:r>
      <w:proofErr w:type="gramEnd"/>
      <w:r w:rsidRPr="00E824D2">
        <w:rPr>
          <w:rFonts w:asciiTheme="majorHAnsi" w:hAnsiTheme="majorHAnsi" w:cstheme="majorHAnsi"/>
        </w:rPr>
        <w:t xml:space="preserve"> Agent is responsible for accounting and fund management functions </w:t>
      </w:r>
      <w:r w:rsidRPr="00E824D2">
        <w:rPr>
          <w:rFonts w:asciiTheme="majorHAnsi" w:hAnsiTheme="majorHAnsi" w:cstheme="majorHAnsi"/>
        </w:rPr>
        <w:tab/>
      </w:r>
      <w:proofErr w:type="gramStart"/>
      <w:r w:rsidRPr="00E824D2">
        <w:rPr>
          <w:rFonts w:asciiTheme="majorHAnsi" w:hAnsiTheme="majorHAnsi" w:cstheme="majorHAnsi"/>
        </w:rPr>
        <w:t>and also</w:t>
      </w:r>
      <w:proofErr w:type="gramEnd"/>
      <w:r w:rsidRPr="00E824D2">
        <w:rPr>
          <w:rFonts w:asciiTheme="majorHAnsi" w:hAnsiTheme="majorHAnsi" w:cstheme="majorHAnsi"/>
        </w:rPr>
        <w:t xml:space="preserve"> provides regular financial reports to the Board. The fiscal agent does not have </w:t>
      </w:r>
      <w:r w:rsidRPr="00E824D2">
        <w:rPr>
          <w:rFonts w:asciiTheme="majorHAnsi" w:hAnsiTheme="majorHAnsi" w:cstheme="majorHAnsi"/>
        </w:rPr>
        <w:tab/>
        <w:t xml:space="preserve">the authority to approve/deny funding and/or payments. The Fiscal Agent is hired by the </w:t>
      </w:r>
      <w:r w:rsidRPr="00E824D2">
        <w:rPr>
          <w:rFonts w:asciiTheme="majorHAnsi" w:hAnsiTheme="majorHAnsi" w:cstheme="majorHAnsi"/>
        </w:rPr>
        <w:tab/>
      </w:r>
      <w:sdt>
        <w:sdtPr>
          <w:rPr>
            <w:rFonts w:asciiTheme="majorHAnsi" w:hAnsiTheme="majorHAnsi" w:cstheme="majorHAnsi"/>
          </w:rPr>
          <w:alias w:val="Local Area"/>
          <w:tag w:val="Local Area"/>
          <w:id w:val="-794360021"/>
          <w:placeholder>
            <w:docPart w:val="3F7F3C00E090C6498AF4661EEE292D25"/>
          </w:placeholder>
          <w:dropDownList>
            <w:listItem w:value="Choose an item."/>
            <w:listItem w:displayText="Northeast " w:value="Northeast "/>
            <w:listItem w:displayText="Northwest" w:value="Northwest"/>
            <w:listItem w:displayText="North Central" w:value="North Central"/>
            <w:listItem w:displayText="Central" w:value="Central"/>
            <w:listItem w:displayText="East Central" w:value="East Central"/>
          </w:dropDownList>
        </w:sdtPr>
        <w:sdtEndPr/>
        <w:sdtContent>
          <w:r w:rsidR="00EF5F0E">
            <w:rPr>
              <w:rFonts w:asciiTheme="majorHAnsi" w:hAnsiTheme="majorHAnsi" w:cstheme="majorHAnsi"/>
            </w:rPr>
            <w:t>Central</w:t>
          </w:r>
        </w:sdtContent>
      </w:sdt>
      <w:r w:rsidR="00EF5F0E">
        <w:rPr>
          <w:rFonts w:asciiTheme="majorHAnsi" w:hAnsiTheme="majorHAnsi" w:cstheme="majorHAnsi"/>
        </w:rPr>
        <w:t xml:space="preserve"> </w:t>
      </w:r>
      <w:r w:rsidRPr="00E824D2">
        <w:rPr>
          <w:rFonts w:asciiTheme="majorHAnsi" w:hAnsiTheme="majorHAnsi" w:cstheme="majorHAnsi"/>
        </w:rPr>
        <w:t xml:space="preserve">Iowa Local Workforce Development Board and reports directly to the </w:t>
      </w:r>
      <w:r w:rsidRPr="00E824D2">
        <w:rPr>
          <w:rFonts w:asciiTheme="majorHAnsi" w:hAnsiTheme="majorHAnsi" w:cstheme="majorHAnsi"/>
        </w:rPr>
        <w:tab/>
        <w:t>Executive Director of the Board.</w:t>
      </w:r>
      <w:r w:rsidRPr="00321768">
        <w:t xml:space="preserve">  </w:t>
      </w:r>
    </w:p>
    <w:p w14:paraId="1278899A" w14:textId="77777777" w:rsidR="00166222" w:rsidRPr="00433103" w:rsidRDefault="00166222" w:rsidP="00433103">
      <w:pPr>
        <w:pStyle w:val="paragraph"/>
        <w:spacing w:before="0" w:beforeAutospacing="0" w:after="0" w:afterAutospacing="0"/>
        <w:textAlignment w:val="baseline"/>
        <w:rPr>
          <w:rFonts w:asciiTheme="minorHAnsi" w:hAnsiTheme="minorHAnsi" w:cstheme="minorHAnsi"/>
          <w:sz w:val="18"/>
          <w:szCs w:val="18"/>
        </w:rPr>
      </w:pPr>
    </w:p>
    <w:p w14:paraId="7FEBB0B5" w14:textId="4E2A6082" w:rsidR="00722F01" w:rsidRPr="007C783E" w:rsidRDefault="00616CC8" w:rsidP="007C783E">
      <w:pPr>
        <w:pStyle w:val="Heading2"/>
        <w:rPr>
          <w:rFonts w:cstheme="majorHAnsi"/>
        </w:rPr>
      </w:pPr>
      <w:bookmarkStart w:id="7" w:name="_Toc103592446"/>
      <w:r w:rsidRPr="007C783E">
        <w:rPr>
          <w:rFonts w:cstheme="majorHAnsi"/>
          <w:caps w:val="0"/>
        </w:rPr>
        <w:t>LOCAL MONITORING AND OVERSIGHT POLICIES</w:t>
      </w:r>
      <w:bookmarkEnd w:id="7"/>
    </w:p>
    <w:p w14:paraId="10922517" w14:textId="6C944369" w:rsidR="00433103" w:rsidRDefault="00433103" w:rsidP="00433103">
      <w:pPr>
        <w:pStyle w:val="paragraph"/>
        <w:spacing w:before="0" w:beforeAutospacing="0" w:after="0" w:afterAutospacing="0"/>
        <w:textAlignment w:val="baseline"/>
        <w:rPr>
          <w:rStyle w:val="eop"/>
          <w:rFonts w:asciiTheme="minorHAnsi" w:hAnsiTheme="minorHAnsi" w:cstheme="minorHAnsi"/>
          <w:sz w:val="18"/>
          <w:szCs w:val="18"/>
        </w:rPr>
      </w:pPr>
      <w:r w:rsidRPr="00433103">
        <w:rPr>
          <w:rStyle w:val="eop"/>
          <w:rFonts w:asciiTheme="minorHAnsi" w:hAnsiTheme="minorHAnsi" w:cstheme="minorHAnsi"/>
          <w:sz w:val="18"/>
          <w:szCs w:val="18"/>
        </w:rPr>
        <w:t> </w:t>
      </w:r>
    </w:p>
    <w:p w14:paraId="7235CB96" w14:textId="1F5ED85D"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b/>
          <w:bCs/>
        </w:rPr>
        <w:t>Purpose</w:t>
      </w:r>
    </w:p>
    <w:p w14:paraId="14D028FD" w14:textId="39965BBE"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t>The purpose of this policy is to provide guidance and establish the Central Iowa Workforce Development Board’s (CIWDB) standards regarding local oversight and monitoring of Workforce Innovation and Opportunity Act (WIOA) Title I programs, including Adult, Dislocated Worker and Youth. With guidance in accordance with Iowa Workforce Development </w:t>
      </w:r>
      <w:proofErr w:type="spellStart"/>
      <w:r w:rsidRPr="00C42F67">
        <w:rPr>
          <w:rStyle w:val="normaltextrun"/>
          <w:rFonts w:asciiTheme="majorHAnsi" w:hAnsiTheme="majorHAnsi" w:cstheme="majorHAnsi"/>
        </w:rPr>
        <w:t>ePolicy</w:t>
      </w:r>
      <w:proofErr w:type="spellEnd"/>
      <w:r w:rsidRPr="00C42F67">
        <w:rPr>
          <w:rStyle w:val="normaltextrun"/>
          <w:rFonts w:asciiTheme="majorHAnsi" w:hAnsiTheme="majorHAnsi" w:cstheme="majorHAnsi"/>
        </w:rPr>
        <w:t>, this policy is intended to ensure that CIWDB and its designated Fiscal Agent, One-Stop Operator and WIOA Title I Service Provider operate programs and provide integrated service delivery efficiently and effectively in compliance with all applicable laws, regulations, uniform administrative requirements, and State and </w:t>
      </w:r>
      <w:r w:rsidR="00D53D9B" w:rsidRPr="00C42F67">
        <w:rPr>
          <w:rStyle w:val="normaltextrun"/>
          <w:rFonts w:asciiTheme="majorHAnsi" w:hAnsiTheme="majorHAnsi" w:cstheme="majorHAnsi"/>
        </w:rPr>
        <w:t>locally established</w:t>
      </w:r>
      <w:r w:rsidRPr="00C42F67">
        <w:rPr>
          <w:rStyle w:val="normaltextrun"/>
          <w:rFonts w:asciiTheme="majorHAnsi" w:hAnsiTheme="majorHAnsi" w:cstheme="majorHAnsi"/>
        </w:rPr>
        <w:t> policies.</w:t>
      </w:r>
      <w:r w:rsidRPr="00C42F67">
        <w:rPr>
          <w:rStyle w:val="eop"/>
          <w:rFonts w:asciiTheme="majorHAnsi" w:hAnsiTheme="majorHAnsi" w:cstheme="majorHAnsi"/>
        </w:rPr>
        <w:t> </w:t>
      </w:r>
    </w:p>
    <w:p w14:paraId="10C1302E" w14:textId="77777777" w:rsidR="000E08A3" w:rsidRPr="00C42F67" w:rsidRDefault="000E08A3" w:rsidP="000E08A3">
      <w:pPr>
        <w:pStyle w:val="paragraph"/>
        <w:spacing w:before="0" w:beforeAutospacing="0" w:after="0" w:afterAutospacing="0"/>
        <w:ind w:right="105"/>
        <w:textAlignment w:val="baseline"/>
        <w:rPr>
          <w:rFonts w:asciiTheme="majorHAnsi" w:hAnsiTheme="majorHAnsi" w:cstheme="majorHAnsi"/>
        </w:rPr>
      </w:pPr>
      <w:r w:rsidRPr="00C42F67">
        <w:rPr>
          <w:rStyle w:val="eop"/>
          <w:rFonts w:asciiTheme="majorHAnsi" w:hAnsiTheme="majorHAnsi" w:cstheme="majorHAnsi"/>
        </w:rPr>
        <w:t> </w:t>
      </w:r>
    </w:p>
    <w:p w14:paraId="5E620603" w14:textId="149F31E4" w:rsidR="000E08A3" w:rsidRPr="00C42F67" w:rsidRDefault="000E08A3" w:rsidP="000E08A3">
      <w:pPr>
        <w:pStyle w:val="paragraph"/>
        <w:spacing w:before="0" w:beforeAutospacing="0" w:after="0" w:afterAutospacing="0"/>
        <w:ind w:right="105"/>
        <w:textAlignment w:val="baseline"/>
        <w:rPr>
          <w:rFonts w:asciiTheme="majorHAnsi" w:hAnsiTheme="majorHAnsi" w:cstheme="majorHAnsi"/>
        </w:rPr>
      </w:pPr>
      <w:r w:rsidRPr="00C42F67">
        <w:rPr>
          <w:rStyle w:val="normaltextrun"/>
          <w:rFonts w:asciiTheme="majorHAnsi" w:hAnsiTheme="majorHAnsi" w:cstheme="majorHAnsi"/>
          <w:b/>
          <w:bCs/>
        </w:rPr>
        <w:t>Oversight Process</w:t>
      </w:r>
      <w:r w:rsidRPr="00C42F67">
        <w:rPr>
          <w:rStyle w:val="normaltextrun"/>
          <w:rFonts w:asciiTheme="majorHAnsi" w:hAnsiTheme="majorHAnsi" w:cstheme="majorHAnsi"/>
        </w:rPr>
        <w:t> </w:t>
      </w:r>
      <w:r w:rsidRPr="00C42F67">
        <w:rPr>
          <w:rStyle w:val="eop"/>
          <w:rFonts w:asciiTheme="majorHAnsi" w:hAnsiTheme="majorHAnsi" w:cstheme="majorHAnsi"/>
        </w:rPr>
        <w:t> </w:t>
      </w:r>
    </w:p>
    <w:p w14:paraId="718D8EDB" w14:textId="6F5BA153" w:rsidR="000E08A3" w:rsidRPr="00C42F67" w:rsidRDefault="000E08A3" w:rsidP="000E08A3">
      <w:pPr>
        <w:pStyle w:val="paragraph"/>
        <w:spacing w:before="0" w:beforeAutospacing="0" w:after="0" w:afterAutospacing="0"/>
        <w:ind w:right="105"/>
        <w:textAlignment w:val="baseline"/>
        <w:rPr>
          <w:rFonts w:asciiTheme="majorHAnsi" w:hAnsiTheme="majorHAnsi" w:cstheme="majorHAnsi"/>
        </w:rPr>
      </w:pPr>
      <w:r w:rsidRPr="00C42F67">
        <w:rPr>
          <w:rStyle w:val="normaltextrun"/>
          <w:rFonts w:asciiTheme="majorHAnsi" w:hAnsiTheme="majorHAnsi" w:cstheme="majorHAnsi"/>
        </w:rPr>
        <w:t>The roles and functions of the LWDB, Board staff, and fiscal agents in their oversight and monitoring processes. Monitoring and oversight will be conducted to measure compliance with WIOA regulations and policies. Monitoring will include a comprehensive examination of compliance issues cited in prior reviews and the determination of corrective measures taken to address and resolve those issues. </w:t>
      </w:r>
      <w:r w:rsidRPr="00C42F67">
        <w:rPr>
          <w:rStyle w:val="eop"/>
          <w:rFonts w:asciiTheme="majorHAnsi" w:hAnsiTheme="majorHAnsi" w:cstheme="majorHAnsi"/>
        </w:rPr>
        <w:t> </w:t>
      </w:r>
    </w:p>
    <w:p w14:paraId="0595F81F" w14:textId="77777777" w:rsidR="007A295B" w:rsidRPr="00C42F67" w:rsidRDefault="007A295B" w:rsidP="000E08A3">
      <w:pPr>
        <w:pStyle w:val="paragraph"/>
        <w:spacing w:before="0" w:beforeAutospacing="0" w:after="0" w:afterAutospacing="0"/>
        <w:ind w:right="105"/>
        <w:jc w:val="both"/>
        <w:textAlignment w:val="baseline"/>
        <w:rPr>
          <w:rStyle w:val="normaltextrun"/>
          <w:rFonts w:asciiTheme="majorHAnsi" w:hAnsiTheme="majorHAnsi" w:cstheme="majorHAnsi"/>
        </w:rPr>
      </w:pPr>
    </w:p>
    <w:p w14:paraId="5B60DB35" w14:textId="77777777" w:rsidR="002B1769" w:rsidRPr="00C42F67" w:rsidRDefault="000E08A3" w:rsidP="002B1769">
      <w:pPr>
        <w:pStyle w:val="paragraph"/>
        <w:spacing w:before="0" w:beforeAutospacing="0" w:after="0" w:afterAutospacing="0"/>
        <w:ind w:right="105"/>
        <w:textAlignment w:val="baseline"/>
        <w:rPr>
          <w:rStyle w:val="normaltextrun"/>
          <w:rFonts w:asciiTheme="majorHAnsi" w:hAnsiTheme="majorHAnsi" w:cstheme="majorHAnsi"/>
        </w:rPr>
      </w:pPr>
      <w:r w:rsidRPr="00C42F67">
        <w:rPr>
          <w:rStyle w:val="normaltextrun"/>
          <w:rFonts w:asciiTheme="majorHAnsi" w:hAnsiTheme="majorHAnsi" w:cstheme="majorHAnsi"/>
        </w:rPr>
        <w:t xml:space="preserve">The Central Iowa Local Workforce Development Board and the Chief Elected Officials (CEOs) are responsible, in partnership, for oversight of all programs as the designated grantee.  A </w:t>
      </w:r>
      <w:r w:rsidRPr="00C42F67">
        <w:rPr>
          <w:rStyle w:val="normaltextrun"/>
          <w:rFonts w:asciiTheme="majorHAnsi" w:hAnsiTheme="majorHAnsi" w:cstheme="majorHAnsi"/>
        </w:rPr>
        <w:lastRenderedPageBreak/>
        <w:t>monitoring report will be submitted annually to the Central Iowa Local Workforce Development Board and CEOs for review and possible actions. All problems must be resolved by prompt and appropriate corrective action (20 CFR 683.420(a).</w:t>
      </w:r>
    </w:p>
    <w:p w14:paraId="2E6C9187" w14:textId="77777777" w:rsidR="002B1769" w:rsidRPr="00C42F67" w:rsidRDefault="002B1769" w:rsidP="002B1769">
      <w:pPr>
        <w:pStyle w:val="paragraph"/>
        <w:spacing w:before="0" w:beforeAutospacing="0" w:after="0" w:afterAutospacing="0"/>
        <w:ind w:right="105"/>
        <w:textAlignment w:val="baseline"/>
        <w:rPr>
          <w:rStyle w:val="normaltextrun"/>
          <w:rFonts w:asciiTheme="majorHAnsi" w:hAnsiTheme="majorHAnsi" w:cstheme="majorHAnsi"/>
        </w:rPr>
      </w:pPr>
    </w:p>
    <w:p w14:paraId="5EAE6BBB" w14:textId="3D756459" w:rsidR="000E08A3" w:rsidRPr="00C42F67" w:rsidRDefault="002B1769" w:rsidP="002B1769">
      <w:pPr>
        <w:pStyle w:val="paragraph"/>
        <w:spacing w:before="0" w:beforeAutospacing="0" w:after="0" w:afterAutospacing="0"/>
        <w:ind w:right="105"/>
        <w:textAlignment w:val="baseline"/>
        <w:rPr>
          <w:rFonts w:asciiTheme="majorHAnsi" w:hAnsiTheme="majorHAnsi" w:cstheme="majorHAnsi"/>
        </w:rPr>
      </w:pPr>
      <w:r w:rsidRPr="00C42F67">
        <w:rPr>
          <w:rFonts w:asciiTheme="majorHAnsi" w:eastAsiaTheme="minorEastAsia" w:hAnsiTheme="majorHAnsi" w:cstheme="majorHAnsi"/>
          <w:color w:val="000000"/>
        </w:rPr>
        <w:t>The entity, and the title of the individual, who shall be responsible for monitoring each program activity. The Central Iowa Local Workforce Development Board Executive Director and/or board support members will coordinate and/or execute monitoring of the contracted service providers, the one-stop operator and United States Department of Labor funded programs in the local area.</w:t>
      </w:r>
    </w:p>
    <w:p w14:paraId="6467CEA8" w14:textId="77777777" w:rsidR="000E08A3" w:rsidRPr="00C42F67" w:rsidRDefault="000E08A3" w:rsidP="000E08A3">
      <w:pPr>
        <w:pStyle w:val="paragraph"/>
        <w:spacing w:before="0" w:beforeAutospacing="0" w:after="0" w:afterAutospacing="0"/>
        <w:ind w:right="105"/>
        <w:jc w:val="both"/>
        <w:textAlignment w:val="baseline"/>
        <w:rPr>
          <w:rFonts w:asciiTheme="majorHAnsi" w:hAnsiTheme="majorHAnsi" w:cstheme="majorHAnsi"/>
        </w:rPr>
      </w:pPr>
      <w:r w:rsidRPr="00C42F67">
        <w:rPr>
          <w:rStyle w:val="eop"/>
          <w:rFonts w:asciiTheme="majorHAnsi" w:hAnsiTheme="majorHAnsi" w:cstheme="majorHAnsi"/>
        </w:rPr>
        <w:t> </w:t>
      </w:r>
    </w:p>
    <w:p w14:paraId="1FBDF272" w14:textId="646C6D3D" w:rsidR="000E08A3" w:rsidRPr="00C42F67" w:rsidRDefault="000E08A3" w:rsidP="00AF53DC">
      <w:pPr>
        <w:pStyle w:val="paragraph"/>
        <w:spacing w:before="0" w:beforeAutospacing="0" w:after="0" w:afterAutospacing="0"/>
        <w:textAlignment w:val="baseline"/>
        <w:rPr>
          <w:rStyle w:val="eop"/>
          <w:rFonts w:asciiTheme="majorHAnsi" w:hAnsiTheme="majorHAnsi" w:cstheme="majorHAnsi"/>
          <w:color w:val="333333"/>
        </w:rPr>
      </w:pPr>
      <w:r w:rsidRPr="00C42F67">
        <w:rPr>
          <w:rStyle w:val="normaltextrun"/>
          <w:rFonts w:asciiTheme="majorHAnsi" w:hAnsiTheme="majorHAnsi" w:cstheme="majorHAnsi"/>
        </w:rPr>
        <w:t>Through the LWDB staff, the board will conduct on-site reviews of policies, plans, and procedures governing all segments of program activities and operations at least once during the program year. Monitoring activities will analyze compliance with federal, state, and local administrative </w:t>
      </w:r>
      <w:r w:rsidRPr="00C42F67">
        <w:rPr>
          <w:rStyle w:val="normaltextrun"/>
          <w:rFonts w:asciiTheme="majorHAnsi" w:hAnsiTheme="majorHAnsi" w:cstheme="majorHAnsi"/>
          <w:color w:val="333333"/>
        </w:rPr>
        <w:t>and financial requirements, policies, and procedures, and measure the performance goals for level of achievement. Monitoring activities may be conducted by independent entities to avoid any potential conflict of interest.</w:t>
      </w:r>
      <w:r w:rsidRPr="00C42F67">
        <w:rPr>
          <w:rStyle w:val="eop"/>
          <w:rFonts w:asciiTheme="majorHAnsi" w:hAnsiTheme="majorHAnsi" w:cstheme="majorHAnsi"/>
          <w:color w:val="333333"/>
        </w:rPr>
        <w:t> </w:t>
      </w:r>
    </w:p>
    <w:p w14:paraId="557F972E" w14:textId="77777777" w:rsidR="00553E25" w:rsidRPr="00C42F67" w:rsidRDefault="00553E25" w:rsidP="000E08A3">
      <w:pPr>
        <w:pStyle w:val="paragraph"/>
        <w:spacing w:before="0" w:beforeAutospacing="0" w:after="0" w:afterAutospacing="0"/>
        <w:textAlignment w:val="baseline"/>
        <w:rPr>
          <w:rStyle w:val="normaltextrun"/>
          <w:rFonts w:asciiTheme="majorHAnsi" w:hAnsiTheme="majorHAnsi" w:cstheme="majorHAnsi"/>
          <w:b/>
          <w:bCs/>
        </w:rPr>
      </w:pPr>
    </w:p>
    <w:p w14:paraId="550ACC5D" w14:textId="01DA19E7" w:rsidR="000E08A3" w:rsidRDefault="000E08A3" w:rsidP="000E08A3">
      <w:pPr>
        <w:pStyle w:val="paragraph"/>
        <w:spacing w:before="0" w:beforeAutospacing="0" w:after="0" w:afterAutospacing="0"/>
        <w:textAlignment w:val="baseline"/>
        <w:rPr>
          <w:rStyle w:val="eop"/>
          <w:rFonts w:asciiTheme="majorHAnsi" w:hAnsiTheme="majorHAnsi" w:cstheme="majorHAnsi"/>
          <w:b/>
          <w:bCs/>
        </w:rPr>
      </w:pPr>
      <w:r w:rsidRPr="00C42F67">
        <w:rPr>
          <w:rStyle w:val="normaltextrun"/>
          <w:rFonts w:asciiTheme="majorHAnsi" w:hAnsiTheme="majorHAnsi" w:cstheme="majorHAnsi"/>
          <w:b/>
          <w:bCs/>
        </w:rPr>
        <w:t>Responsible Representatives </w:t>
      </w:r>
      <w:r w:rsidRPr="00C42F67">
        <w:rPr>
          <w:rStyle w:val="eop"/>
          <w:rFonts w:asciiTheme="majorHAnsi" w:hAnsiTheme="majorHAnsi" w:cstheme="majorHAnsi"/>
          <w:b/>
          <w:bCs/>
        </w:rPr>
        <w:t> </w:t>
      </w:r>
    </w:p>
    <w:p w14:paraId="2720613A" w14:textId="77777777" w:rsidR="00136F3B" w:rsidRPr="00C42F67" w:rsidRDefault="00136F3B" w:rsidP="000E08A3">
      <w:pPr>
        <w:pStyle w:val="paragraph"/>
        <w:spacing w:before="0" w:beforeAutospacing="0" w:after="0" w:afterAutospacing="0"/>
        <w:textAlignment w:val="baseline"/>
        <w:rPr>
          <w:rFonts w:asciiTheme="majorHAnsi" w:hAnsiTheme="majorHAnsi" w:cstheme="majorHAnsi"/>
          <w:b/>
          <w:bCs/>
        </w:rPr>
      </w:pPr>
    </w:p>
    <w:p w14:paraId="1A4EFA88" w14:textId="2E0276E0" w:rsidR="000E08A3" w:rsidRPr="00D34492" w:rsidRDefault="000E08A3" w:rsidP="00CE0DDC">
      <w:pPr>
        <w:pStyle w:val="paragraph"/>
        <w:numPr>
          <w:ilvl w:val="0"/>
          <w:numId w:val="33"/>
        </w:numPr>
        <w:spacing w:before="0" w:beforeAutospacing="0" w:after="0" w:afterAutospacing="0"/>
        <w:ind w:left="720"/>
        <w:textAlignment w:val="baseline"/>
        <w:rPr>
          <w:rFonts w:asciiTheme="majorHAnsi" w:hAnsiTheme="majorHAnsi" w:cstheme="majorHAnsi"/>
        </w:rPr>
      </w:pPr>
      <w:proofErr w:type="gramStart"/>
      <w:r w:rsidRPr="00C42F67">
        <w:rPr>
          <w:rStyle w:val="normaltextrun"/>
          <w:rFonts w:asciiTheme="majorHAnsi" w:hAnsiTheme="majorHAnsi" w:cstheme="majorHAnsi"/>
        </w:rPr>
        <w:t>The board</w:t>
      </w:r>
      <w:proofErr w:type="gramEnd"/>
      <w:r w:rsidRPr="00C42F67">
        <w:rPr>
          <w:rStyle w:val="normaltextrun"/>
          <w:rFonts w:asciiTheme="majorHAnsi" w:hAnsiTheme="majorHAnsi" w:cstheme="majorHAnsi"/>
        </w:rPr>
        <w:t xml:space="preserve"> executive director and board staff will perform the programmatic monitoring of the subrecipients, or designee, along with oversight of the fiscal agent. </w:t>
      </w:r>
    </w:p>
    <w:p w14:paraId="62EDF8B7" w14:textId="77777777" w:rsidR="000E08A3" w:rsidRPr="00C42F67" w:rsidRDefault="000E08A3" w:rsidP="00CE0DDC">
      <w:pPr>
        <w:pStyle w:val="paragraph"/>
        <w:numPr>
          <w:ilvl w:val="0"/>
          <w:numId w:val="33"/>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The fiscal agent staff will be responsible for the oversight and monitoring of the service provider fiscal operations. </w:t>
      </w:r>
      <w:r w:rsidRPr="00C42F67">
        <w:rPr>
          <w:rStyle w:val="eop"/>
          <w:rFonts w:asciiTheme="majorHAnsi" w:hAnsiTheme="majorHAnsi" w:cstheme="majorHAnsi"/>
        </w:rPr>
        <w:t> </w:t>
      </w:r>
    </w:p>
    <w:p w14:paraId="261037D3" w14:textId="77777777" w:rsidR="007A295B" w:rsidRPr="00C42F67" w:rsidRDefault="007A295B" w:rsidP="000E08A3">
      <w:pPr>
        <w:pStyle w:val="paragraph"/>
        <w:spacing w:before="0" w:beforeAutospacing="0" w:after="0" w:afterAutospacing="0"/>
        <w:textAlignment w:val="baseline"/>
        <w:rPr>
          <w:rStyle w:val="normaltextrun"/>
          <w:rFonts w:asciiTheme="majorHAnsi" w:hAnsiTheme="majorHAnsi" w:cstheme="majorHAnsi"/>
        </w:rPr>
      </w:pPr>
    </w:p>
    <w:p w14:paraId="5E6B5EFE" w14:textId="203EAB4B" w:rsidR="000E08A3" w:rsidRDefault="000E08A3" w:rsidP="000E08A3">
      <w:pPr>
        <w:pStyle w:val="paragraph"/>
        <w:spacing w:before="0" w:beforeAutospacing="0" w:after="0" w:afterAutospacing="0"/>
        <w:textAlignment w:val="baseline"/>
        <w:rPr>
          <w:rStyle w:val="eop"/>
          <w:rFonts w:asciiTheme="majorHAnsi" w:hAnsiTheme="majorHAnsi" w:cstheme="majorHAnsi"/>
        </w:rPr>
      </w:pPr>
      <w:r w:rsidRPr="00C42F67">
        <w:rPr>
          <w:rStyle w:val="normaltextrun"/>
          <w:rFonts w:asciiTheme="majorHAnsi" w:hAnsiTheme="majorHAnsi" w:cstheme="majorHAnsi"/>
        </w:rPr>
        <w:t>Oversight may include, but is not limited to:</w:t>
      </w:r>
      <w:r w:rsidRPr="00C42F67">
        <w:rPr>
          <w:rStyle w:val="eop"/>
          <w:rFonts w:asciiTheme="majorHAnsi" w:hAnsiTheme="majorHAnsi" w:cstheme="majorHAnsi"/>
        </w:rPr>
        <w:t> </w:t>
      </w:r>
    </w:p>
    <w:p w14:paraId="1F3E0FB9" w14:textId="77777777" w:rsidR="00136F3B" w:rsidRPr="00C42F67" w:rsidRDefault="00136F3B" w:rsidP="000E08A3">
      <w:pPr>
        <w:pStyle w:val="paragraph"/>
        <w:spacing w:before="0" w:beforeAutospacing="0" w:after="0" w:afterAutospacing="0"/>
        <w:textAlignment w:val="baseline"/>
        <w:rPr>
          <w:rFonts w:asciiTheme="majorHAnsi" w:hAnsiTheme="majorHAnsi" w:cstheme="majorHAnsi"/>
        </w:rPr>
      </w:pPr>
    </w:p>
    <w:p w14:paraId="5828204C" w14:textId="77777777" w:rsidR="000E08A3" w:rsidRPr="00C42F67" w:rsidRDefault="000E08A3" w:rsidP="00CE0DDC">
      <w:pPr>
        <w:pStyle w:val="paragraph"/>
        <w:numPr>
          <w:ilvl w:val="0"/>
          <w:numId w:val="35"/>
        </w:numPr>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t>Administration and Governance  </w:t>
      </w:r>
      <w:r w:rsidRPr="00C42F67">
        <w:rPr>
          <w:rStyle w:val="eop"/>
          <w:rFonts w:asciiTheme="majorHAnsi" w:hAnsiTheme="majorHAnsi" w:cstheme="majorHAnsi"/>
        </w:rPr>
        <w:t> </w:t>
      </w:r>
    </w:p>
    <w:p w14:paraId="166BDE47" w14:textId="77777777" w:rsidR="000E08A3" w:rsidRPr="00C42F67" w:rsidRDefault="000E08A3" w:rsidP="00CE0DDC">
      <w:pPr>
        <w:pStyle w:val="paragraph"/>
        <w:numPr>
          <w:ilvl w:val="0"/>
          <w:numId w:val="35"/>
        </w:numPr>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t>Workforce Development Program Delivery   </w:t>
      </w:r>
      <w:r w:rsidRPr="00C42F67">
        <w:rPr>
          <w:rStyle w:val="eop"/>
          <w:rFonts w:asciiTheme="majorHAnsi" w:hAnsiTheme="majorHAnsi" w:cstheme="majorHAnsi"/>
        </w:rPr>
        <w:t> </w:t>
      </w:r>
    </w:p>
    <w:p w14:paraId="433AF507" w14:textId="77777777" w:rsidR="000E08A3" w:rsidRPr="00C42F67" w:rsidRDefault="000E08A3" w:rsidP="00CE0DDC">
      <w:pPr>
        <w:pStyle w:val="paragraph"/>
        <w:numPr>
          <w:ilvl w:val="0"/>
          <w:numId w:val="35"/>
        </w:numPr>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t>Fiscal Management   </w:t>
      </w:r>
      <w:r w:rsidRPr="00C42F67">
        <w:rPr>
          <w:rStyle w:val="eop"/>
          <w:rFonts w:asciiTheme="majorHAnsi" w:hAnsiTheme="majorHAnsi" w:cstheme="majorHAnsi"/>
        </w:rPr>
        <w:t> </w:t>
      </w:r>
    </w:p>
    <w:p w14:paraId="47D6DFF7" w14:textId="77777777" w:rsidR="000E08A3" w:rsidRPr="00C42F67" w:rsidRDefault="000E08A3" w:rsidP="00CE0DDC">
      <w:pPr>
        <w:pStyle w:val="paragraph"/>
        <w:numPr>
          <w:ilvl w:val="0"/>
          <w:numId w:val="35"/>
        </w:numPr>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t>Performance and Reporting Management  </w:t>
      </w:r>
      <w:r w:rsidRPr="00C42F67">
        <w:rPr>
          <w:rStyle w:val="eop"/>
          <w:rFonts w:asciiTheme="majorHAnsi" w:hAnsiTheme="majorHAnsi" w:cstheme="majorHAnsi"/>
        </w:rPr>
        <w:t> </w:t>
      </w:r>
    </w:p>
    <w:p w14:paraId="195AD914" w14:textId="77777777" w:rsidR="000E08A3" w:rsidRPr="00C42F67" w:rsidRDefault="000E08A3" w:rsidP="00CE0DDC">
      <w:pPr>
        <w:pStyle w:val="paragraph"/>
        <w:numPr>
          <w:ilvl w:val="0"/>
          <w:numId w:val="35"/>
        </w:numPr>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t>Additional review areas, as applicable </w:t>
      </w:r>
      <w:r w:rsidRPr="00C42F67">
        <w:rPr>
          <w:rStyle w:val="eop"/>
          <w:rFonts w:asciiTheme="majorHAnsi" w:hAnsiTheme="majorHAnsi" w:cstheme="majorHAnsi"/>
        </w:rPr>
        <w:t> </w:t>
      </w:r>
    </w:p>
    <w:p w14:paraId="365937B5" w14:textId="77777777" w:rsidR="007A295B" w:rsidRPr="00C42F67" w:rsidRDefault="007A295B" w:rsidP="000E08A3">
      <w:pPr>
        <w:pStyle w:val="paragraph"/>
        <w:spacing w:before="0" w:beforeAutospacing="0" w:after="0" w:afterAutospacing="0"/>
        <w:textAlignment w:val="baseline"/>
        <w:rPr>
          <w:rStyle w:val="normaltextrun"/>
          <w:rFonts w:asciiTheme="majorHAnsi" w:hAnsiTheme="majorHAnsi" w:cstheme="majorHAnsi"/>
          <w:color w:val="333333"/>
        </w:rPr>
      </w:pPr>
    </w:p>
    <w:p w14:paraId="4D469FA5" w14:textId="17F53E06"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color w:val="333333"/>
        </w:rPr>
        <w:t>Reports will be provided to the members of the CIWDB and to the entity monitored.</w:t>
      </w:r>
      <w:r w:rsidRPr="00C42F67">
        <w:rPr>
          <w:rStyle w:val="eop"/>
          <w:rFonts w:asciiTheme="majorHAnsi" w:hAnsiTheme="majorHAnsi" w:cstheme="majorHAnsi"/>
          <w:color w:val="333333"/>
        </w:rPr>
        <w:t> </w:t>
      </w:r>
    </w:p>
    <w:p w14:paraId="7AD036AE" w14:textId="77777777" w:rsidR="007A295B" w:rsidRPr="00C42F67" w:rsidRDefault="007A295B" w:rsidP="000E08A3">
      <w:pPr>
        <w:pStyle w:val="paragraph"/>
        <w:spacing w:before="0" w:beforeAutospacing="0" w:after="0" w:afterAutospacing="0"/>
        <w:textAlignment w:val="baseline"/>
        <w:rPr>
          <w:rStyle w:val="normaltextrun"/>
          <w:rFonts w:asciiTheme="majorHAnsi" w:hAnsiTheme="majorHAnsi" w:cstheme="majorHAnsi"/>
          <w:color w:val="333333"/>
        </w:rPr>
      </w:pPr>
    </w:p>
    <w:p w14:paraId="29674C71" w14:textId="27BFAE4C" w:rsidR="000E08A3" w:rsidRPr="00C42F67" w:rsidRDefault="000E08A3" w:rsidP="000E08A3">
      <w:pPr>
        <w:pStyle w:val="paragraph"/>
        <w:spacing w:before="0" w:beforeAutospacing="0" w:after="0" w:afterAutospacing="0"/>
        <w:textAlignment w:val="baseline"/>
        <w:rPr>
          <w:rStyle w:val="eop"/>
          <w:rFonts w:asciiTheme="majorHAnsi" w:hAnsiTheme="majorHAnsi" w:cstheme="majorHAnsi"/>
        </w:rPr>
      </w:pPr>
      <w:r w:rsidRPr="00C42F67">
        <w:rPr>
          <w:rStyle w:val="normaltextrun"/>
          <w:rFonts w:asciiTheme="majorHAnsi" w:hAnsiTheme="majorHAnsi" w:cstheme="majorHAnsi"/>
          <w:color w:val="333333"/>
        </w:rPr>
        <w:t>A random sample of at least 10</w:t>
      </w:r>
      <w:r w:rsidRPr="00C42F67">
        <w:rPr>
          <w:rStyle w:val="normaltextrun"/>
          <w:rFonts w:asciiTheme="majorHAnsi" w:hAnsiTheme="majorHAnsi" w:cstheme="majorHAnsi"/>
        </w:rPr>
        <w:t>% of participant files will be reviewed to determine compliance with required federal, state, and local laws, policies, plans and procedures.</w:t>
      </w:r>
      <w:r w:rsidRPr="00C42F67">
        <w:rPr>
          <w:rStyle w:val="eop"/>
          <w:rFonts w:asciiTheme="majorHAnsi" w:hAnsiTheme="majorHAnsi" w:cstheme="majorHAnsi"/>
        </w:rPr>
        <w:t> </w:t>
      </w:r>
    </w:p>
    <w:p w14:paraId="7F8E6A01" w14:textId="77777777" w:rsidR="007A295B" w:rsidRPr="00C42F67" w:rsidRDefault="007A295B" w:rsidP="000E08A3">
      <w:pPr>
        <w:pStyle w:val="paragraph"/>
        <w:spacing w:before="0" w:beforeAutospacing="0" w:after="0" w:afterAutospacing="0"/>
        <w:textAlignment w:val="baseline"/>
        <w:rPr>
          <w:rFonts w:asciiTheme="majorHAnsi" w:hAnsiTheme="majorHAnsi" w:cstheme="majorHAnsi"/>
        </w:rPr>
      </w:pPr>
    </w:p>
    <w:p w14:paraId="7AEC5A2C" w14:textId="77777777"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t>Full file and/or desktop reviews and monitoring documents will be utilized throughout the program year to allow reviewers and contractors flexibility in methodology to ensure a continuous improvement process can be maintained while providing technical assistance and training in a timely manner. Monitoring shall be conducted at least once during the program year. </w:t>
      </w:r>
      <w:r w:rsidRPr="00C42F67">
        <w:rPr>
          <w:rStyle w:val="eop"/>
          <w:rFonts w:asciiTheme="majorHAnsi" w:hAnsiTheme="majorHAnsi" w:cstheme="majorHAnsi"/>
        </w:rPr>
        <w:t> </w:t>
      </w:r>
    </w:p>
    <w:p w14:paraId="430DFAF2" w14:textId="77777777" w:rsidR="007A295B" w:rsidRPr="00C42F67" w:rsidRDefault="007A295B" w:rsidP="000E08A3">
      <w:pPr>
        <w:pStyle w:val="paragraph"/>
        <w:spacing w:before="0" w:beforeAutospacing="0" w:after="0" w:afterAutospacing="0"/>
        <w:textAlignment w:val="baseline"/>
        <w:rPr>
          <w:rStyle w:val="normaltextrun"/>
          <w:rFonts w:asciiTheme="majorHAnsi" w:hAnsiTheme="majorHAnsi" w:cstheme="majorHAnsi"/>
        </w:rPr>
      </w:pPr>
    </w:p>
    <w:p w14:paraId="584C42FE" w14:textId="3405E38B" w:rsidR="000E08A3" w:rsidRPr="00C42F67" w:rsidRDefault="000E08A3" w:rsidP="000E08A3">
      <w:pPr>
        <w:pStyle w:val="paragraph"/>
        <w:spacing w:before="0" w:beforeAutospacing="0" w:after="0" w:afterAutospacing="0"/>
        <w:textAlignment w:val="baseline"/>
        <w:rPr>
          <w:rStyle w:val="eop"/>
          <w:rFonts w:asciiTheme="majorHAnsi" w:hAnsiTheme="majorHAnsi" w:cstheme="majorHAnsi"/>
        </w:rPr>
      </w:pPr>
      <w:r w:rsidRPr="00C42F67">
        <w:rPr>
          <w:rStyle w:val="normaltextrun"/>
          <w:rFonts w:asciiTheme="majorHAnsi" w:hAnsiTheme="majorHAnsi" w:cstheme="majorHAnsi"/>
        </w:rPr>
        <w:lastRenderedPageBreak/>
        <w:t>A pre-award financial review or on-site post-award monitoring of contract service providers shall be conducted no later than 120 calendar days after the award of the contract.  Pre-award financial reviews and on-site post-award monitoring of contract service providers shall be conducted according to state policy.</w:t>
      </w:r>
      <w:r w:rsidRPr="00C42F67">
        <w:rPr>
          <w:rStyle w:val="eop"/>
          <w:rFonts w:asciiTheme="majorHAnsi" w:hAnsiTheme="majorHAnsi" w:cstheme="majorHAnsi"/>
        </w:rPr>
        <w:t> </w:t>
      </w:r>
    </w:p>
    <w:p w14:paraId="60F711DA" w14:textId="77777777" w:rsidR="00C0092D" w:rsidRPr="00C42F67" w:rsidRDefault="00C0092D" w:rsidP="000E08A3">
      <w:pPr>
        <w:pStyle w:val="paragraph"/>
        <w:spacing w:before="0" w:beforeAutospacing="0" w:after="0" w:afterAutospacing="0"/>
        <w:textAlignment w:val="baseline"/>
        <w:rPr>
          <w:rFonts w:asciiTheme="majorHAnsi" w:hAnsiTheme="majorHAnsi" w:cstheme="majorHAnsi"/>
        </w:rPr>
      </w:pPr>
    </w:p>
    <w:p w14:paraId="00B2F19B" w14:textId="77777777"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t>A variety of monitoring methods will be utilized. These may include questionnaires and/or interviews with customers, employers, One-Stop Operator, and Job Center staff.  Monitoring reviews may include on-site visits to subsidized employer worksites as required, desktop reviews, as well as hard copy file reviews of participant and employer records.  This will include comprehensive examination of compliance issues cited in prior federal, state, and local reviews. </w:t>
      </w:r>
      <w:r w:rsidRPr="00C42F67">
        <w:rPr>
          <w:rStyle w:val="eop"/>
          <w:rFonts w:asciiTheme="majorHAnsi" w:hAnsiTheme="majorHAnsi" w:cstheme="majorHAnsi"/>
        </w:rPr>
        <w:t> </w:t>
      </w:r>
    </w:p>
    <w:p w14:paraId="7817CFD2" w14:textId="77777777" w:rsidR="00C0092D" w:rsidRPr="00C42F67" w:rsidRDefault="00C0092D" w:rsidP="000E08A3">
      <w:pPr>
        <w:pStyle w:val="paragraph"/>
        <w:spacing w:before="0" w:beforeAutospacing="0" w:after="0" w:afterAutospacing="0"/>
        <w:textAlignment w:val="baseline"/>
        <w:rPr>
          <w:rStyle w:val="normaltextrun"/>
          <w:rFonts w:asciiTheme="majorHAnsi" w:hAnsiTheme="majorHAnsi" w:cstheme="majorHAnsi"/>
        </w:rPr>
      </w:pPr>
    </w:p>
    <w:p w14:paraId="6BEB66ED" w14:textId="44FA475B" w:rsidR="000E08A3" w:rsidRPr="00C42F67" w:rsidRDefault="000E08A3" w:rsidP="000E08A3">
      <w:pPr>
        <w:pStyle w:val="paragraph"/>
        <w:spacing w:before="0" w:beforeAutospacing="0" w:after="0" w:afterAutospacing="0"/>
        <w:textAlignment w:val="baseline"/>
        <w:rPr>
          <w:rStyle w:val="eop"/>
          <w:rFonts w:asciiTheme="majorHAnsi" w:hAnsiTheme="majorHAnsi" w:cstheme="majorHAnsi"/>
        </w:rPr>
      </w:pPr>
      <w:r w:rsidRPr="00C42F67">
        <w:rPr>
          <w:rStyle w:val="normaltextrun"/>
          <w:rFonts w:asciiTheme="majorHAnsi" w:hAnsiTheme="majorHAnsi" w:cstheme="majorHAnsi"/>
        </w:rPr>
        <w:t xml:space="preserve">Written monitoring reports shall be provided to the contractor after the completion of the review. As required by WIOA, when problems are identified, prompt and appropriate corrective action will be taken. A corrective action plan will be put in place and monitored by the board and/or </w:t>
      </w:r>
      <w:proofErr w:type="gramStart"/>
      <w:r w:rsidRPr="00C42F67">
        <w:rPr>
          <w:rStyle w:val="normaltextrun"/>
          <w:rFonts w:asciiTheme="majorHAnsi" w:hAnsiTheme="majorHAnsi" w:cstheme="majorHAnsi"/>
        </w:rPr>
        <w:t>board</w:t>
      </w:r>
      <w:proofErr w:type="gramEnd"/>
      <w:r w:rsidRPr="00C42F67">
        <w:rPr>
          <w:rStyle w:val="normaltextrun"/>
          <w:rFonts w:asciiTheme="majorHAnsi" w:hAnsiTheme="majorHAnsi" w:cstheme="majorHAnsi"/>
        </w:rPr>
        <w:t xml:space="preserve"> support on a regular basis to ensure that no further technical assistance is required.  </w:t>
      </w:r>
      <w:r w:rsidRPr="00C42F67">
        <w:rPr>
          <w:rStyle w:val="eop"/>
          <w:rFonts w:asciiTheme="majorHAnsi" w:hAnsiTheme="majorHAnsi" w:cstheme="majorHAnsi"/>
        </w:rPr>
        <w:t> </w:t>
      </w:r>
    </w:p>
    <w:p w14:paraId="50903CF5" w14:textId="77777777" w:rsidR="00BC0FB8" w:rsidRPr="00C42F67" w:rsidRDefault="00BC0FB8" w:rsidP="000E08A3">
      <w:pPr>
        <w:pStyle w:val="paragraph"/>
        <w:spacing w:before="0" w:beforeAutospacing="0" w:after="0" w:afterAutospacing="0"/>
        <w:textAlignment w:val="baseline"/>
        <w:rPr>
          <w:rFonts w:asciiTheme="majorHAnsi" w:hAnsiTheme="majorHAnsi" w:cstheme="majorHAnsi"/>
        </w:rPr>
      </w:pPr>
    </w:p>
    <w:p w14:paraId="40D884F7" w14:textId="4642FD4C" w:rsidR="000E08A3" w:rsidRDefault="000E08A3" w:rsidP="000E08A3">
      <w:pPr>
        <w:pStyle w:val="paragraph"/>
        <w:spacing w:before="0" w:beforeAutospacing="0" w:after="0" w:afterAutospacing="0"/>
        <w:textAlignment w:val="baseline"/>
        <w:rPr>
          <w:rStyle w:val="normaltextrun"/>
          <w:rFonts w:asciiTheme="majorHAnsi" w:hAnsiTheme="majorHAnsi" w:cstheme="majorHAnsi"/>
        </w:rPr>
      </w:pPr>
      <w:r w:rsidRPr="00C42F67">
        <w:rPr>
          <w:rStyle w:val="normaltextrun"/>
          <w:rFonts w:asciiTheme="majorHAnsi" w:hAnsiTheme="majorHAnsi" w:cstheme="majorHAnsi"/>
          <w:b/>
          <w:bCs/>
        </w:rPr>
        <w:t>Oversight Methods</w:t>
      </w:r>
      <w:r w:rsidRPr="00C42F67">
        <w:rPr>
          <w:rStyle w:val="normaltextrun"/>
          <w:rFonts w:asciiTheme="majorHAnsi" w:hAnsiTheme="majorHAnsi" w:cstheme="majorHAnsi"/>
        </w:rPr>
        <w:t> </w:t>
      </w:r>
      <w:r w:rsidRPr="00C42F67">
        <w:rPr>
          <w:rStyle w:val="scxw5185530"/>
          <w:rFonts w:asciiTheme="majorHAnsi" w:hAnsiTheme="majorHAnsi" w:cstheme="majorHAnsi"/>
        </w:rPr>
        <w:t> </w:t>
      </w:r>
      <w:r w:rsidRPr="00C42F67">
        <w:rPr>
          <w:rFonts w:asciiTheme="majorHAnsi" w:hAnsiTheme="majorHAnsi" w:cstheme="majorHAnsi"/>
        </w:rPr>
        <w:br/>
      </w:r>
      <w:r w:rsidRPr="00C42F67">
        <w:rPr>
          <w:rStyle w:val="normaltextrun"/>
          <w:rFonts w:asciiTheme="majorHAnsi" w:hAnsiTheme="majorHAnsi" w:cstheme="majorHAnsi"/>
        </w:rPr>
        <w:t>CIWDB may utilize any of the following methods of monitoring oversight</w:t>
      </w:r>
      <w:r w:rsidR="00C42F67">
        <w:rPr>
          <w:rStyle w:val="normaltextrun"/>
          <w:rFonts w:asciiTheme="majorHAnsi" w:hAnsiTheme="majorHAnsi" w:cstheme="majorHAnsi"/>
        </w:rPr>
        <w:t>:</w:t>
      </w:r>
    </w:p>
    <w:p w14:paraId="12FC2447" w14:textId="77777777" w:rsidR="00CD2D5B" w:rsidRPr="00C42F67" w:rsidRDefault="00CD2D5B" w:rsidP="000E08A3">
      <w:pPr>
        <w:pStyle w:val="paragraph"/>
        <w:spacing w:before="0" w:beforeAutospacing="0" w:after="0" w:afterAutospacing="0"/>
        <w:textAlignment w:val="baseline"/>
        <w:rPr>
          <w:rFonts w:asciiTheme="majorHAnsi" w:hAnsiTheme="majorHAnsi" w:cstheme="majorHAnsi"/>
        </w:rPr>
      </w:pPr>
    </w:p>
    <w:p w14:paraId="4D71C847" w14:textId="77777777" w:rsidR="000E08A3" w:rsidRPr="00C42F67" w:rsidRDefault="000E08A3" w:rsidP="00CE0DDC">
      <w:pPr>
        <w:pStyle w:val="paragraph"/>
        <w:numPr>
          <w:ilvl w:val="0"/>
          <w:numId w:val="36"/>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Random sampling  </w:t>
      </w:r>
      <w:r w:rsidRPr="00C42F67">
        <w:rPr>
          <w:rStyle w:val="eop"/>
          <w:rFonts w:asciiTheme="majorHAnsi" w:hAnsiTheme="majorHAnsi" w:cstheme="majorHAnsi"/>
        </w:rPr>
        <w:t> </w:t>
      </w:r>
    </w:p>
    <w:p w14:paraId="211D2FC0" w14:textId="77777777" w:rsidR="000E08A3" w:rsidRPr="00C42F67" w:rsidRDefault="000E08A3" w:rsidP="00CE0DDC">
      <w:pPr>
        <w:pStyle w:val="paragraph"/>
        <w:numPr>
          <w:ilvl w:val="0"/>
          <w:numId w:val="36"/>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Risk assessment  </w:t>
      </w:r>
      <w:r w:rsidRPr="00C42F67">
        <w:rPr>
          <w:rStyle w:val="eop"/>
          <w:rFonts w:asciiTheme="majorHAnsi" w:hAnsiTheme="majorHAnsi" w:cstheme="majorHAnsi"/>
        </w:rPr>
        <w:t> </w:t>
      </w:r>
    </w:p>
    <w:p w14:paraId="77BD9810" w14:textId="77777777" w:rsidR="000E08A3" w:rsidRPr="00C42F67" w:rsidRDefault="000E08A3" w:rsidP="00CE0DDC">
      <w:pPr>
        <w:pStyle w:val="paragraph"/>
        <w:numPr>
          <w:ilvl w:val="0"/>
          <w:numId w:val="36"/>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Desk review  </w:t>
      </w:r>
      <w:r w:rsidRPr="00C42F67">
        <w:rPr>
          <w:rStyle w:val="eop"/>
          <w:rFonts w:asciiTheme="majorHAnsi" w:hAnsiTheme="majorHAnsi" w:cstheme="majorHAnsi"/>
        </w:rPr>
        <w:t> </w:t>
      </w:r>
    </w:p>
    <w:p w14:paraId="3F7F8A4F" w14:textId="77777777" w:rsidR="000E08A3" w:rsidRPr="00C42F67" w:rsidRDefault="000E08A3" w:rsidP="00CE0DDC">
      <w:pPr>
        <w:pStyle w:val="paragraph"/>
        <w:numPr>
          <w:ilvl w:val="0"/>
          <w:numId w:val="36"/>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On-site visit  </w:t>
      </w:r>
      <w:r w:rsidRPr="00C42F67">
        <w:rPr>
          <w:rStyle w:val="eop"/>
          <w:rFonts w:asciiTheme="majorHAnsi" w:hAnsiTheme="majorHAnsi" w:cstheme="majorHAnsi"/>
        </w:rPr>
        <w:t> </w:t>
      </w:r>
    </w:p>
    <w:p w14:paraId="1AE9D324" w14:textId="77777777" w:rsidR="000E08A3" w:rsidRPr="00C42F67" w:rsidRDefault="000E08A3" w:rsidP="00CE0DDC">
      <w:pPr>
        <w:pStyle w:val="paragraph"/>
        <w:numPr>
          <w:ilvl w:val="0"/>
          <w:numId w:val="36"/>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 xml:space="preserve">Questionnaires and interviews </w:t>
      </w:r>
      <w:proofErr w:type="gramStart"/>
      <w:r w:rsidRPr="00C42F67">
        <w:rPr>
          <w:rStyle w:val="normaltextrun"/>
          <w:rFonts w:asciiTheme="majorHAnsi" w:hAnsiTheme="majorHAnsi" w:cstheme="majorHAnsi"/>
        </w:rPr>
        <w:t>of</w:t>
      </w:r>
      <w:proofErr w:type="gramEnd"/>
      <w:r w:rsidRPr="00C42F67">
        <w:rPr>
          <w:rStyle w:val="normaltextrun"/>
          <w:rFonts w:asciiTheme="majorHAnsi" w:hAnsiTheme="majorHAnsi" w:cstheme="majorHAnsi"/>
        </w:rPr>
        <w:t xml:space="preserve"> customers, employers, One-Stop Operators  </w:t>
      </w:r>
      <w:r w:rsidRPr="00C42F67">
        <w:rPr>
          <w:rStyle w:val="eop"/>
          <w:rFonts w:asciiTheme="majorHAnsi" w:hAnsiTheme="majorHAnsi" w:cstheme="majorHAnsi"/>
        </w:rPr>
        <w:t> </w:t>
      </w:r>
    </w:p>
    <w:p w14:paraId="1755C8C6" w14:textId="77777777" w:rsidR="000E08A3" w:rsidRPr="00C42F67" w:rsidRDefault="000E08A3" w:rsidP="00CE0DDC">
      <w:pPr>
        <w:pStyle w:val="paragraph"/>
        <w:numPr>
          <w:ilvl w:val="0"/>
          <w:numId w:val="36"/>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Customer satisfaction survey  </w:t>
      </w:r>
      <w:r w:rsidRPr="00C42F67">
        <w:rPr>
          <w:rStyle w:val="eop"/>
          <w:rFonts w:asciiTheme="majorHAnsi" w:hAnsiTheme="majorHAnsi" w:cstheme="majorHAnsi"/>
        </w:rPr>
        <w:t> </w:t>
      </w:r>
    </w:p>
    <w:p w14:paraId="51040C5A" w14:textId="77777777" w:rsidR="000E08A3" w:rsidRPr="00C42F67" w:rsidRDefault="000E08A3" w:rsidP="00CE0DDC">
      <w:pPr>
        <w:pStyle w:val="paragraph"/>
        <w:numPr>
          <w:ilvl w:val="0"/>
          <w:numId w:val="36"/>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Other necessary methods, as applicable </w:t>
      </w:r>
      <w:r w:rsidRPr="00C42F67">
        <w:rPr>
          <w:rStyle w:val="eop"/>
          <w:rFonts w:asciiTheme="majorHAnsi" w:hAnsiTheme="majorHAnsi" w:cstheme="majorHAnsi"/>
        </w:rPr>
        <w:t> </w:t>
      </w:r>
    </w:p>
    <w:p w14:paraId="2B11B799" w14:textId="77777777" w:rsidR="00BC0FB8" w:rsidRPr="00C42F67" w:rsidRDefault="00BC0FB8" w:rsidP="000E08A3">
      <w:pPr>
        <w:pStyle w:val="paragraph"/>
        <w:spacing w:before="0" w:beforeAutospacing="0" w:after="0" w:afterAutospacing="0"/>
        <w:textAlignment w:val="baseline"/>
        <w:rPr>
          <w:rStyle w:val="normaltextrun"/>
          <w:rFonts w:asciiTheme="majorHAnsi" w:hAnsiTheme="majorHAnsi" w:cstheme="majorHAnsi"/>
        </w:rPr>
      </w:pPr>
    </w:p>
    <w:p w14:paraId="235AA9EB" w14:textId="6993CE69" w:rsidR="000E08A3" w:rsidRPr="00C42F67" w:rsidRDefault="000E08A3" w:rsidP="000E08A3">
      <w:pPr>
        <w:pStyle w:val="paragraph"/>
        <w:spacing w:before="0" w:beforeAutospacing="0" w:after="0" w:afterAutospacing="0"/>
        <w:textAlignment w:val="baseline"/>
        <w:rPr>
          <w:rStyle w:val="eop"/>
          <w:rFonts w:asciiTheme="majorHAnsi" w:hAnsiTheme="majorHAnsi" w:cstheme="majorHAnsi"/>
          <w:color w:val="000000" w:themeColor="text1"/>
        </w:rPr>
      </w:pPr>
      <w:r w:rsidRPr="00C42F67">
        <w:rPr>
          <w:rStyle w:val="normaltextrun"/>
          <w:rFonts w:asciiTheme="majorHAnsi" w:hAnsiTheme="majorHAnsi" w:cstheme="majorHAnsi"/>
        </w:rPr>
        <w:t>The CIWDB will submit the annual approved monitoring report and resolutions to IWD for review at the time of issuance. CIWDB will electronically submit new or updated documents, and monitoring reports and resolutions to: </w:t>
      </w:r>
      <w:hyperlink r:id="rId12" w:history="1">
        <w:r w:rsidR="00FF34B3" w:rsidRPr="001B2231">
          <w:rPr>
            <w:rStyle w:val="Hyperlink"/>
            <w:rFonts w:asciiTheme="majorHAnsi" w:hAnsiTheme="majorHAnsi" w:cstheme="majorHAnsi"/>
            <w:i/>
            <w:iCs/>
            <w:color w:val="000000" w:themeColor="text1"/>
          </w:rPr>
          <w:t>WIOAgovernance@iwd.iowa.gov</w:t>
        </w:r>
      </w:hyperlink>
      <w:r w:rsidR="00FF34B3" w:rsidRPr="00C42F67">
        <w:rPr>
          <w:rStyle w:val="normaltextrun"/>
          <w:rFonts w:asciiTheme="majorHAnsi" w:hAnsiTheme="majorHAnsi" w:cstheme="majorHAnsi"/>
          <w:color w:val="000000" w:themeColor="text1"/>
        </w:rPr>
        <w:t>.</w:t>
      </w:r>
    </w:p>
    <w:p w14:paraId="34FD5728" w14:textId="77777777" w:rsidR="00BC0FB8" w:rsidRPr="00C42F67" w:rsidRDefault="00BC0FB8" w:rsidP="000E08A3">
      <w:pPr>
        <w:pStyle w:val="paragraph"/>
        <w:spacing w:before="0" w:beforeAutospacing="0" w:after="0" w:afterAutospacing="0"/>
        <w:textAlignment w:val="baseline"/>
        <w:rPr>
          <w:rFonts w:asciiTheme="majorHAnsi" w:hAnsiTheme="majorHAnsi" w:cstheme="majorHAnsi"/>
        </w:rPr>
      </w:pPr>
    </w:p>
    <w:p w14:paraId="68357250" w14:textId="37E13A05"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b/>
          <w:bCs/>
        </w:rPr>
        <w:t>Process for Addressing Disagreements</w:t>
      </w:r>
      <w:r w:rsidRPr="00C42F67">
        <w:rPr>
          <w:rStyle w:val="eop"/>
          <w:rFonts w:asciiTheme="majorHAnsi" w:hAnsiTheme="majorHAnsi" w:cstheme="majorHAnsi"/>
        </w:rPr>
        <w:t> </w:t>
      </w:r>
    </w:p>
    <w:p w14:paraId="656F4E03" w14:textId="510944B2"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t>Should the sub-recipient disagree with any findings from the monitors, the sub-recipient has the right to submit a formal request in writing for a review to the LWDB executive director, along with justification and documentation in support of their request. The</w:t>
      </w:r>
      <w:r w:rsidR="0030431C" w:rsidRPr="00C42F67">
        <w:rPr>
          <w:rStyle w:val="normaltextrun"/>
          <w:rFonts w:asciiTheme="majorHAnsi" w:hAnsiTheme="majorHAnsi" w:cstheme="majorHAnsi"/>
        </w:rPr>
        <w:t xml:space="preserve"> CIWDB</w:t>
      </w:r>
      <w:r w:rsidRPr="00C42F67">
        <w:rPr>
          <w:rStyle w:val="normaltextrun"/>
          <w:rFonts w:asciiTheme="majorHAnsi" w:hAnsiTheme="majorHAnsi" w:cstheme="majorHAnsi"/>
        </w:rPr>
        <w:t xml:space="preserve"> executive director will provide a written response within 10 business days of the date the request was</w:t>
      </w:r>
      <w:r w:rsidR="00AF53DC" w:rsidRPr="00C42F67">
        <w:rPr>
          <w:rStyle w:val="normaltextrun"/>
          <w:rFonts w:asciiTheme="majorHAnsi" w:hAnsiTheme="majorHAnsi" w:cstheme="majorHAnsi"/>
        </w:rPr>
        <w:t xml:space="preserve"> </w:t>
      </w:r>
      <w:r w:rsidRPr="00C42F67">
        <w:rPr>
          <w:rStyle w:val="normaltextrun"/>
          <w:rFonts w:asciiTheme="majorHAnsi" w:hAnsiTheme="majorHAnsi" w:cstheme="majorHAnsi"/>
        </w:rPr>
        <w:t>submitted. If a satisfactory decision cannot be agreed upon, the sub-recipient has the right to file a grievance with the Executive Committee. The Executive Committee will perform a review of all documentation and ask any clarifying questions and provide the LWDB’s final decision on the issue within 20 business days of the sub-recipient’s formal request.</w:t>
      </w:r>
      <w:r w:rsidRPr="00C42F67">
        <w:rPr>
          <w:rStyle w:val="eop"/>
          <w:rFonts w:asciiTheme="majorHAnsi" w:hAnsiTheme="majorHAnsi" w:cstheme="majorHAnsi"/>
        </w:rPr>
        <w:t> </w:t>
      </w:r>
    </w:p>
    <w:p w14:paraId="7A10B8F4" w14:textId="77777777"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eop"/>
          <w:rFonts w:asciiTheme="majorHAnsi" w:hAnsiTheme="majorHAnsi" w:cstheme="majorHAnsi"/>
          <w:color w:val="333333"/>
        </w:rPr>
        <w:t> </w:t>
      </w:r>
    </w:p>
    <w:p w14:paraId="6E94701C" w14:textId="29848A4E"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lastRenderedPageBreak/>
        <w:t xml:space="preserve">All contracts shall be monitored by the CIWDB </w:t>
      </w:r>
      <w:r w:rsidR="00E306E5" w:rsidRPr="00C42F67">
        <w:rPr>
          <w:rStyle w:val="normaltextrun"/>
          <w:rFonts w:asciiTheme="majorHAnsi" w:hAnsiTheme="majorHAnsi" w:cstheme="majorHAnsi"/>
        </w:rPr>
        <w:t>e</w:t>
      </w:r>
      <w:r w:rsidRPr="00C42F67">
        <w:rPr>
          <w:rStyle w:val="normaltextrun"/>
          <w:rFonts w:asciiTheme="majorHAnsi" w:hAnsiTheme="majorHAnsi" w:cstheme="majorHAnsi"/>
        </w:rPr>
        <w:t>xecutive</w:t>
      </w:r>
      <w:r w:rsidR="00E306E5" w:rsidRPr="00C42F67">
        <w:rPr>
          <w:rStyle w:val="normaltextrun"/>
          <w:rFonts w:asciiTheme="majorHAnsi" w:hAnsiTheme="majorHAnsi" w:cstheme="majorHAnsi"/>
        </w:rPr>
        <w:t xml:space="preserve"> directo</w:t>
      </w:r>
      <w:r w:rsidRPr="00C42F67">
        <w:rPr>
          <w:rStyle w:val="normaltextrun"/>
          <w:rFonts w:asciiTheme="majorHAnsi" w:hAnsiTheme="majorHAnsi" w:cstheme="majorHAnsi"/>
        </w:rPr>
        <w:t xml:space="preserve">r and </w:t>
      </w:r>
      <w:r w:rsidR="00E306E5" w:rsidRPr="00C42F67">
        <w:rPr>
          <w:rStyle w:val="normaltextrun"/>
          <w:rFonts w:asciiTheme="majorHAnsi" w:hAnsiTheme="majorHAnsi" w:cstheme="majorHAnsi"/>
        </w:rPr>
        <w:t>b</w:t>
      </w:r>
      <w:r w:rsidRPr="00C42F67">
        <w:rPr>
          <w:rStyle w:val="normaltextrun"/>
          <w:rFonts w:asciiTheme="majorHAnsi" w:hAnsiTheme="majorHAnsi" w:cstheme="majorHAnsi"/>
        </w:rPr>
        <w:t>oard staff and/or fiscal agent for each program, at least annually for all WIOA related grants.</w:t>
      </w:r>
      <w:r w:rsidRPr="00C42F67">
        <w:rPr>
          <w:rStyle w:val="eop"/>
          <w:rFonts w:asciiTheme="majorHAnsi" w:hAnsiTheme="majorHAnsi" w:cstheme="majorHAnsi"/>
        </w:rPr>
        <w:t> </w:t>
      </w:r>
    </w:p>
    <w:p w14:paraId="30F54271" w14:textId="77777777" w:rsidR="003A2B11" w:rsidRPr="00C42F67" w:rsidRDefault="003A2B11" w:rsidP="000E08A3">
      <w:pPr>
        <w:pStyle w:val="paragraph"/>
        <w:spacing w:before="0" w:beforeAutospacing="0" w:after="0" w:afterAutospacing="0"/>
        <w:textAlignment w:val="baseline"/>
        <w:rPr>
          <w:rStyle w:val="normaltextrun"/>
          <w:rFonts w:asciiTheme="majorHAnsi" w:hAnsiTheme="majorHAnsi" w:cstheme="majorHAnsi"/>
        </w:rPr>
      </w:pPr>
    </w:p>
    <w:p w14:paraId="4F9DCB98" w14:textId="53E91C73"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t xml:space="preserve">The LWDB monitoring schedule and sample size will be in accordance with federal and state policies. Contractors will be notified of the intended dates and scheduled monitoring at least two weeks </w:t>
      </w:r>
      <w:proofErr w:type="gramStart"/>
      <w:r w:rsidRPr="00C42F67">
        <w:rPr>
          <w:rStyle w:val="normaltextrun"/>
          <w:rFonts w:asciiTheme="majorHAnsi" w:hAnsiTheme="majorHAnsi" w:cstheme="majorHAnsi"/>
        </w:rPr>
        <w:t>prior</w:t>
      </w:r>
      <w:proofErr w:type="gramEnd"/>
      <w:r w:rsidRPr="00C42F67">
        <w:rPr>
          <w:rStyle w:val="normaltextrun"/>
          <w:rFonts w:asciiTheme="majorHAnsi" w:hAnsiTheme="majorHAnsi" w:cstheme="majorHAnsi"/>
        </w:rPr>
        <w:t xml:space="preserve"> whenever possible.</w:t>
      </w:r>
      <w:r w:rsidRPr="00C42F67">
        <w:rPr>
          <w:rStyle w:val="eop"/>
          <w:rFonts w:asciiTheme="majorHAnsi" w:hAnsiTheme="majorHAnsi" w:cstheme="majorHAnsi"/>
        </w:rPr>
        <w:t> </w:t>
      </w:r>
    </w:p>
    <w:p w14:paraId="1FBF44BA" w14:textId="77777777" w:rsidR="003A2B11" w:rsidRPr="00C42F67" w:rsidRDefault="003A2B11" w:rsidP="000E08A3">
      <w:pPr>
        <w:pStyle w:val="paragraph"/>
        <w:spacing w:before="0" w:beforeAutospacing="0" w:after="0" w:afterAutospacing="0"/>
        <w:textAlignment w:val="baseline"/>
        <w:rPr>
          <w:rStyle w:val="normaltextrun"/>
          <w:rFonts w:asciiTheme="majorHAnsi" w:hAnsiTheme="majorHAnsi" w:cstheme="majorHAnsi"/>
        </w:rPr>
      </w:pPr>
    </w:p>
    <w:p w14:paraId="739875EF" w14:textId="4C02BAA6"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t>The LWDB reserves the right to conduct unscheduled monitoring in conjunction with or in response to investigations of misfeasance and/or malfeasance or previous monitoring findings.</w:t>
      </w:r>
      <w:r w:rsidRPr="00C42F67">
        <w:rPr>
          <w:rStyle w:val="eop"/>
          <w:rFonts w:asciiTheme="majorHAnsi" w:hAnsiTheme="majorHAnsi" w:cstheme="majorHAnsi"/>
        </w:rPr>
        <w:t> </w:t>
      </w:r>
    </w:p>
    <w:p w14:paraId="619EB3BF" w14:textId="77777777" w:rsidR="003A2B11" w:rsidRPr="00C42F67" w:rsidRDefault="003A2B11" w:rsidP="000E08A3">
      <w:pPr>
        <w:pStyle w:val="paragraph"/>
        <w:spacing w:before="0" w:beforeAutospacing="0" w:after="0" w:afterAutospacing="0"/>
        <w:textAlignment w:val="baseline"/>
        <w:rPr>
          <w:rStyle w:val="normaltextrun"/>
          <w:rFonts w:asciiTheme="majorHAnsi" w:hAnsiTheme="majorHAnsi" w:cstheme="majorHAnsi"/>
          <w:b/>
          <w:bCs/>
        </w:rPr>
      </w:pPr>
    </w:p>
    <w:p w14:paraId="3AF14B5C" w14:textId="07BC65EC"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b/>
          <w:bCs/>
        </w:rPr>
        <w:t>Financial Monitoring </w:t>
      </w:r>
      <w:r w:rsidRPr="00C42F67">
        <w:rPr>
          <w:rStyle w:val="eop"/>
          <w:rFonts w:asciiTheme="majorHAnsi" w:hAnsiTheme="majorHAnsi" w:cstheme="majorHAnsi"/>
        </w:rPr>
        <w:t> </w:t>
      </w:r>
    </w:p>
    <w:p w14:paraId="55E4D3E0" w14:textId="09DEF5CF" w:rsidR="000E08A3" w:rsidRDefault="000E08A3" w:rsidP="000E08A3">
      <w:pPr>
        <w:pStyle w:val="paragraph"/>
        <w:shd w:val="clear" w:color="auto" w:fill="FFFFFF"/>
        <w:spacing w:before="0" w:beforeAutospacing="0" w:after="0" w:afterAutospacing="0"/>
        <w:textAlignment w:val="baseline"/>
        <w:rPr>
          <w:rStyle w:val="normaltextrun"/>
          <w:rFonts w:asciiTheme="majorHAnsi" w:hAnsiTheme="majorHAnsi" w:cstheme="majorHAnsi"/>
        </w:rPr>
      </w:pPr>
      <w:r w:rsidRPr="00C42F67">
        <w:rPr>
          <w:rStyle w:val="normaltextrun"/>
          <w:rFonts w:asciiTheme="majorHAnsi" w:hAnsiTheme="majorHAnsi" w:cstheme="majorHAnsi"/>
        </w:rPr>
        <w:t>The entity selected by the Central Iowa Chief Elected Officials (CEOs) to serve as the fiscal agent for the Central Iowa Local Workforce Development Board is responsible for the following functions: </w:t>
      </w:r>
    </w:p>
    <w:p w14:paraId="4988C058" w14:textId="77777777" w:rsidR="00162053" w:rsidRPr="00C42F67" w:rsidRDefault="00162053" w:rsidP="000E08A3">
      <w:pPr>
        <w:pStyle w:val="paragraph"/>
        <w:shd w:val="clear" w:color="auto" w:fill="FFFFFF"/>
        <w:spacing w:before="0" w:beforeAutospacing="0" w:after="0" w:afterAutospacing="0"/>
        <w:textAlignment w:val="baseline"/>
        <w:rPr>
          <w:rFonts w:asciiTheme="majorHAnsi" w:hAnsiTheme="majorHAnsi" w:cstheme="majorHAnsi"/>
        </w:rPr>
      </w:pPr>
    </w:p>
    <w:p w14:paraId="46A10ED8" w14:textId="77777777" w:rsidR="000E08A3" w:rsidRPr="00C42F67" w:rsidRDefault="000E08A3" w:rsidP="00CE0DDC">
      <w:pPr>
        <w:pStyle w:val="paragraph"/>
        <w:numPr>
          <w:ilvl w:val="0"/>
          <w:numId w:val="37"/>
        </w:numPr>
        <w:shd w:val="clear" w:color="auto" w:fill="FFFFFF"/>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Receive funds</w:t>
      </w:r>
      <w:r w:rsidRPr="00C42F67">
        <w:rPr>
          <w:rStyle w:val="eop"/>
          <w:rFonts w:asciiTheme="majorHAnsi" w:hAnsiTheme="majorHAnsi" w:cstheme="majorHAnsi"/>
        </w:rPr>
        <w:t> </w:t>
      </w:r>
    </w:p>
    <w:p w14:paraId="2BC33F79" w14:textId="77777777" w:rsidR="000E08A3" w:rsidRPr="00C42F67" w:rsidRDefault="000E08A3" w:rsidP="00CE0DDC">
      <w:pPr>
        <w:pStyle w:val="paragraph"/>
        <w:numPr>
          <w:ilvl w:val="0"/>
          <w:numId w:val="37"/>
        </w:numPr>
        <w:shd w:val="clear" w:color="auto" w:fill="FFFFFF"/>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Ensure sustained fiscal integrity and accountability for expenditures of funds in accordance with the Office of Management and Budget circulars, the Workforce Innovation and Opportunity Act and the corresponding Federal Regulations and State policies</w:t>
      </w:r>
      <w:r w:rsidRPr="00C42F67">
        <w:rPr>
          <w:rStyle w:val="eop"/>
          <w:rFonts w:asciiTheme="majorHAnsi" w:hAnsiTheme="majorHAnsi" w:cstheme="majorHAnsi"/>
        </w:rPr>
        <w:t> </w:t>
      </w:r>
    </w:p>
    <w:p w14:paraId="7C66D7F9" w14:textId="77777777" w:rsidR="000E08A3" w:rsidRPr="00C42F67" w:rsidRDefault="000E08A3" w:rsidP="00CE0DDC">
      <w:pPr>
        <w:pStyle w:val="paragraph"/>
        <w:numPr>
          <w:ilvl w:val="0"/>
          <w:numId w:val="37"/>
        </w:numPr>
        <w:shd w:val="clear" w:color="auto" w:fill="FFFFFF"/>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Respond to audit financial findings</w:t>
      </w:r>
      <w:r w:rsidRPr="00C42F67">
        <w:rPr>
          <w:rStyle w:val="eop"/>
          <w:rFonts w:asciiTheme="majorHAnsi" w:hAnsiTheme="majorHAnsi" w:cstheme="majorHAnsi"/>
        </w:rPr>
        <w:t> </w:t>
      </w:r>
    </w:p>
    <w:p w14:paraId="1078758E" w14:textId="77777777" w:rsidR="000E08A3" w:rsidRPr="00C42F67" w:rsidRDefault="000E08A3" w:rsidP="00CE0DDC">
      <w:pPr>
        <w:pStyle w:val="paragraph"/>
        <w:numPr>
          <w:ilvl w:val="0"/>
          <w:numId w:val="37"/>
        </w:numPr>
        <w:shd w:val="clear" w:color="auto" w:fill="FFFFFF"/>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Maintain proper accounting records and adequate documentation</w:t>
      </w:r>
      <w:r w:rsidRPr="00C42F67">
        <w:rPr>
          <w:rStyle w:val="eop"/>
          <w:rFonts w:asciiTheme="majorHAnsi" w:hAnsiTheme="majorHAnsi" w:cstheme="majorHAnsi"/>
        </w:rPr>
        <w:t> </w:t>
      </w:r>
    </w:p>
    <w:p w14:paraId="78427311" w14:textId="77777777" w:rsidR="000E08A3" w:rsidRPr="00C42F67" w:rsidRDefault="000E08A3" w:rsidP="00CE0DDC">
      <w:pPr>
        <w:pStyle w:val="paragraph"/>
        <w:numPr>
          <w:ilvl w:val="0"/>
          <w:numId w:val="37"/>
        </w:numPr>
        <w:shd w:val="clear" w:color="auto" w:fill="FFFFFF"/>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Prepare financial reports</w:t>
      </w:r>
      <w:r w:rsidRPr="00C42F67">
        <w:rPr>
          <w:rStyle w:val="eop"/>
          <w:rFonts w:asciiTheme="majorHAnsi" w:hAnsiTheme="majorHAnsi" w:cstheme="majorHAnsi"/>
        </w:rPr>
        <w:t> </w:t>
      </w:r>
    </w:p>
    <w:p w14:paraId="28455301" w14:textId="77777777" w:rsidR="000E08A3" w:rsidRPr="00C42F67" w:rsidRDefault="000E08A3" w:rsidP="00CE0DDC">
      <w:pPr>
        <w:pStyle w:val="paragraph"/>
        <w:numPr>
          <w:ilvl w:val="0"/>
          <w:numId w:val="37"/>
        </w:numPr>
        <w:shd w:val="clear" w:color="auto" w:fill="FFFFFF"/>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Provide technical assistance to subrecipients regarding fiscal issues</w:t>
      </w:r>
      <w:r w:rsidRPr="00C42F67">
        <w:rPr>
          <w:rStyle w:val="eop"/>
          <w:rFonts w:asciiTheme="majorHAnsi" w:hAnsiTheme="majorHAnsi" w:cstheme="majorHAnsi"/>
        </w:rPr>
        <w:t> </w:t>
      </w:r>
    </w:p>
    <w:p w14:paraId="068E22B6" w14:textId="77777777" w:rsidR="000E08A3" w:rsidRPr="00C42F67" w:rsidRDefault="000E08A3" w:rsidP="00CE0DDC">
      <w:pPr>
        <w:pStyle w:val="paragraph"/>
        <w:numPr>
          <w:ilvl w:val="0"/>
          <w:numId w:val="37"/>
        </w:numPr>
        <w:shd w:val="clear" w:color="auto" w:fill="FFFFFF"/>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 xml:space="preserve">Provide an annual audit report </w:t>
      </w:r>
      <w:proofErr w:type="gramStart"/>
      <w:r w:rsidRPr="00C42F67">
        <w:rPr>
          <w:rStyle w:val="normaltextrun"/>
          <w:rFonts w:asciiTheme="majorHAnsi" w:hAnsiTheme="majorHAnsi" w:cstheme="majorHAnsi"/>
        </w:rPr>
        <w:t>to</w:t>
      </w:r>
      <w:proofErr w:type="gramEnd"/>
      <w:r w:rsidRPr="00C42F67">
        <w:rPr>
          <w:rStyle w:val="normaltextrun"/>
          <w:rFonts w:asciiTheme="majorHAnsi" w:hAnsiTheme="majorHAnsi" w:cstheme="majorHAnsi"/>
        </w:rPr>
        <w:t xml:space="preserve"> the LWDB and CEOs</w:t>
      </w:r>
      <w:r w:rsidRPr="00C42F67">
        <w:rPr>
          <w:rStyle w:val="eop"/>
          <w:rFonts w:asciiTheme="majorHAnsi" w:hAnsiTheme="majorHAnsi" w:cstheme="majorHAnsi"/>
        </w:rPr>
        <w:t> </w:t>
      </w:r>
    </w:p>
    <w:p w14:paraId="15D64F53" w14:textId="77777777" w:rsidR="000E08A3" w:rsidRPr="00C42F67" w:rsidRDefault="000E08A3" w:rsidP="00CE0DDC">
      <w:pPr>
        <w:pStyle w:val="paragraph"/>
        <w:numPr>
          <w:ilvl w:val="0"/>
          <w:numId w:val="37"/>
        </w:numPr>
        <w:shd w:val="clear" w:color="auto" w:fill="FFFFFF"/>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Provide documentation to the LWDB, CEOs and executive director to the board as requested</w:t>
      </w:r>
      <w:r w:rsidRPr="00C42F67">
        <w:rPr>
          <w:rStyle w:val="eop"/>
          <w:rFonts w:asciiTheme="majorHAnsi" w:hAnsiTheme="majorHAnsi" w:cstheme="majorHAnsi"/>
        </w:rPr>
        <w:t> </w:t>
      </w:r>
    </w:p>
    <w:p w14:paraId="25923892" w14:textId="77777777" w:rsidR="003A2B11" w:rsidRPr="00C42F67" w:rsidRDefault="003A2B11" w:rsidP="007316A8">
      <w:pPr>
        <w:pStyle w:val="paragraph"/>
        <w:spacing w:before="0" w:beforeAutospacing="0" w:after="0" w:afterAutospacing="0"/>
        <w:ind w:left="720" w:hanging="360"/>
        <w:textAlignment w:val="baseline"/>
        <w:rPr>
          <w:rStyle w:val="normaltextrun"/>
          <w:rFonts w:asciiTheme="majorHAnsi" w:hAnsiTheme="majorHAnsi" w:cstheme="majorHAnsi"/>
        </w:rPr>
      </w:pPr>
    </w:p>
    <w:p w14:paraId="59ADE743" w14:textId="6337DDE0" w:rsidR="000E08A3" w:rsidRPr="00C42F67" w:rsidRDefault="000E08A3" w:rsidP="000E08A3">
      <w:pPr>
        <w:pStyle w:val="paragraph"/>
        <w:spacing w:before="0" w:beforeAutospacing="0" w:after="0" w:afterAutospacing="0"/>
        <w:textAlignment w:val="baseline"/>
        <w:rPr>
          <w:rStyle w:val="eop"/>
          <w:rFonts w:asciiTheme="majorHAnsi" w:hAnsiTheme="majorHAnsi" w:cstheme="majorHAnsi"/>
        </w:rPr>
      </w:pPr>
      <w:r w:rsidRPr="00C42F67">
        <w:rPr>
          <w:rStyle w:val="normaltextrun"/>
          <w:rFonts w:asciiTheme="majorHAnsi" w:hAnsiTheme="majorHAnsi" w:cstheme="majorHAnsi"/>
        </w:rPr>
        <w:t>It shall be the responsibility of the Fiscal Agent to conduct an annual financial monitoring of the CIWDB contracted WIOA Title I Service Provider and One-Stop Operator. The Fiscal Agent will conduct oversight activities of financial systems, cost limitations and expenditures to ensure that grant funds and other assets are adequately safeguarded, and fund use </w:t>
      </w:r>
      <w:proofErr w:type="gramStart"/>
      <w:r w:rsidRPr="00C42F67">
        <w:rPr>
          <w:rStyle w:val="normaltextrun"/>
          <w:rFonts w:asciiTheme="majorHAnsi" w:hAnsiTheme="majorHAnsi" w:cstheme="majorHAnsi"/>
        </w:rPr>
        <w:t>is in compliance with</w:t>
      </w:r>
      <w:proofErr w:type="gramEnd"/>
      <w:r w:rsidRPr="00C42F67">
        <w:rPr>
          <w:rStyle w:val="normaltextrun"/>
          <w:rFonts w:asciiTheme="majorHAnsi" w:hAnsiTheme="majorHAnsi" w:cstheme="majorHAnsi"/>
        </w:rPr>
        <w:t xml:space="preserve"> OMB Circulars, Federal regulations, </w:t>
      </w:r>
      <w:r w:rsidR="00FC21CC" w:rsidRPr="00C42F67">
        <w:rPr>
          <w:rStyle w:val="normaltextrun"/>
          <w:rFonts w:asciiTheme="majorHAnsi" w:hAnsiTheme="majorHAnsi" w:cstheme="majorHAnsi"/>
        </w:rPr>
        <w:t>state,</w:t>
      </w:r>
      <w:r w:rsidRPr="00C42F67">
        <w:rPr>
          <w:rStyle w:val="normaltextrun"/>
          <w:rFonts w:asciiTheme="majorHAnsi" w:hAnsiTheme="majorHAnsi" w:cstheme="majorHAnsi"/>
        </w:rPr>
        <w:t xml:space="preserve"> and local policy requirements. Such fiscal oversight activities used to determine contract service provider compliance include, but are not limited to the monitoring, </w:t>
      </w:r>
      <w:r w:rsidR="00FC21CC" w:rsidRPr="00C42F67">
        <w:rPr>
          <w:rStyle w:val="normaltextrun"/>
          <w:rFonts w:asciiTheme="majorHAnsi" w:hAnsiTheme="majorHAnsi" w:cstheme="majorHAnsi"/>
        </w:rPr>
        <w:t>evaluation,</w:t>
      </w:r>
      <w:r w:rsidRPr="00C42F67">
        <w:rPr>
          <w:rStyle w:val="normaltextrun"/>
          <w:rFonts w:asciiTheme="majorHAnsi" w:hAnsiTheme="majorHAnsi" w:cstheme="majorHAnsi"/>
        </w:rPr>
        <w:t> and auditing of one or more of the following:</w:t>
      </w:r>
      <w:r w:rsidRPr="00C42F67">
        <w:rPr>
          <w:rStyle w:val="eop"/>
          <w:rFonts w:asciiTheme="majorHAnsi" w:hAnsiTheme="majorHAnsi" w:cstheme="majorHAnsi"/>
        </w:rPr>
        <w:t> </w:t>
      </w:r>
    </w:p>
    <w:p w14:paraId="498FAADE" w14:textId="77777777" w:rsidR="00BF3744" w:rsidRPr="00C42F67" w:rsidRDefault="00BF3744" w:rsidP="000E08A3">
      <w:pPr>
        <w:pStyle w:val="paragraph"/>
        <w:spacing w:before="0" w:beforeAutospacing="0" w:after="0" w:afterAutospacing="0"/>
        <w:textAlignment w:val="baseline"/>
        <w:rPr>
          <w:rFonts w:asciiTheme="majorHAnsi" w:hAnsiTheme="majorHAnsi" w:cstheme="majorHAnsi"/>
        </w:rPr>
      </w:pPr>
    </w:p>
    <w:p w14:paraId="7F8DD372" w14:textId="116D1A98" w:rsidR="000E08A3" w:rsidRDefault="000E08A3" w:rsidP="000E08A3">
      <w:pPr>
        <w:pStyle w:val="paragraph"/>
        <w:spacing w:before="0" w:beforeAutospacing="0" w:after="0" w:afterAutospacing="0"/>
        <w:textAlignment w:val="baseline"/>
        <w:rPr>
          <w:rStyle w:val="eop"/>
          <w:rFonts w:asciiTheme="majorHAnsi" w:hAnsiTheme="majorHAnsi" w:cstheme="majorHAnsi"/>
        </w:rPr>
      </w:pPr>
      <w:r w:rsidRPr="00C42F67">
        <w:rPr>
          <w:rStyle w:val="normaltextrun"/>
          <w:rFonts w:asciiTheme="majorHAnsi" w:hAnsiTheme="majorHAnsi" w:cstheme="majorHAnsi"/>
          <w:u w:val="single"/>
        </w:rPr>
        <w:t xml:space="preserve">General </w:t>
      </w:r>
      <w:r w:rsidR="001B2231">
        <w:rPr>
          <w:rStyle w:val="normaltextrun"/>
          <w:rFonts w:asciiTheme="majorHAnsi" w:hAnsiTheme="majorHAnsi" w:cstheme="majorHAnsi"/>
          <w:u w:val="single"/>
        </w:rPr>
        <w:t>R</w:t>
      </w:r>
      <w:r w:rsidRPr="00C42F67">
        <w:rPr>
          <w:rStyle w:val="normaltextrun"/>
          <w:rFonts w:asciiTheme="majorHAnsi" w:hAnsiTheme="majorHAnsi" w:cstheme="majorHAnsi"/>
          <w:u w:val="single"/>
        </w:rPr>
        <w:t>equirement examples:</w:t>
      </w:r>
      <w:r w:rsidRPr="00C42F67">
        <w:rPr>
          <w:rStyle w:val="eop"/>
          <w:rFonts w:asciiTheme="majorHAnsi" w:hAnsiTheme="majorHAnsi" w:cstheme="majorHAnsi"/>
        </w:rPr>
        <w:t> </w:t>
      </w:r>
    </w:p>
    <w:p w14:paraId="42D0DEFA" w14:textId="77777777" w:rsidR="00162053" w:rsidRPr="00C42F67" w:rsidRDefault="00162053" w:rsidP="000E08A3">
      <w:pPr>
        <w:pStyle w:val="paragraph"/>
        <w:spacing w:before="0" w:beforeAutospacing="0" w:after="0" w:afterAutospacing="0"/>
        <w:textAlignment w:val="baseline"/>
        <w:rPr>
          <w:rFonts w:asciiTheme="majorHAnsi" w:hAnsiTheme="majorHAnsi" w:cstheme="majorHAnsi"/>
        </w:rPr>
      </w:pPr>
    </w:p>
    <w:p w14:paraId="7EF5C202" w14:textId="77777777" w:rsidR="000E08A3" w:rsidRPr="00C42F67" w:rsidRDefault="000E08A3" w:rsidP="00CE0DDC">
      <w:pPr>
        <w:pStyle w:val="paragraph"/>
        <w:numPr>
          <w:ilvl w:val="0"/>
          <w:numId w:val="40"/>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Administrative procedures </w:t>
      </w:r>
      <w:r w:rsidRPr="00C42F67">
        <w:rPr>
          <w:rStyle w:val="eop"/>
          <w:rFonts w:asciiTheme="majorHAnsi" w:hAnsiTheme="majorHAnsi" w:cstheme="majorHAnsi"/>
        </w:rPr>
        <w:t> </w:t>
      </w:r>
    </w:p>
    <w:p w14:paraId="3520C1D6" w14:textId="77777777" w:rsidR="000E08A3" w:rsidRPr="00C42F67" w:rsidRDefault="000E08A3" w:rsidP="00CE0DDC">
      <w:pPr>
        <w:pStyle w:val="paragraph"/>
        <w:numPr>
          <w:ilvl w:val="0"/>
          <w:numId w:val="40"/>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Procurement </w:t>
      </w:r>
      <w:r w:rsidRPr="00C42F67">
        <w:rPr>
          <w:rStyle w:val="eop"/>
          <w:rFonts w:asciiTheme="majorHAnsi" w:hAnsiTheme="majorHAnsi" w:cstheme="majorHAnsi"/>
        </w:rPr>
        <w:t> </w:t>
      </w:r>
    </w:p>
    <w:p w14:paraId="44B8F300" w14:textId="77777777" w:rsidR="000E08A3" w:rsidRPr="00C42F67" w:rsidRDefault="000E08A3" w:rsidP="00CE0DDC">
      <w:pPr>
        <w:pStyle w:val="paragraph"/>
        <w:numPr>
          <w:ilvl w:val="0"/>
          <w:numId w:val="40"/>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Program income and reporting </w:t>
      </w:r>
      <w:r w:rsidRPr="00C42F67">
        <w:rPr>
          <w:rStyle w:val="eop"/>
          <w:rFonts w:asciiTheme="majorHAnsi" w:hAnsiTheme="majorHAnsi" w:cstheme="majorHAnsi"/>
        </w:rPr>
        <w:t> </w:t>
      </w:r>
    </w:p>
    <w:p w14:paraId="064F330D" w14:textId="77777777" w:rsidR="000E08A3" w:rsidRPr="00C42F67" w:rsidRDefault="000E08A3" w:rsidP="00CE0DDC">
      <w:pPr>
        <w:pStyle w:val="paragraph"/>
        <w:numPr>
          <w:ilvl w:val="0"/>
          <w:numId w:val="40"/>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Property accountability and safeguarding Record retention</w:t>
      </w:r>
      <w:r w:rsidRPr="00C42F67">
        <w:rPr>
          <w:rStyle w:val="eop"/>
          <w:rFonts w:asciiTheme="majorHAnsi" w:hAnsiTheme="majorHAnsi" w:cstheme="majorHAnsi"/>
        </w:rPr>
        <w:t> </w:t>
      </w:r>
    </w:p>
    <w:p w14:paraId="3CF27F30" w14:textId="77777777" w:rsidR="003A2B11" w:rsidRPr="00C42F67" w:rsidRDefault="003A2B11" w:rsidP="000E08A3">
      <w:pPr>
        <w:pStyle w:val="paragraph"/>
        <w:spacing w:before="0" w:beforeAutospacing="0" w:after="0" w:afterAutospacing="0"/>
        <w:textAlignment w:val="baseline"/>
        <w:rPr>
          <w:rStyle w:val="normaltextrun"/>
          <w:rFonts w:asciiTheme="majorHAnsi" w:hAnsiTheme="majorHAnsi" w:cstheme="majorHAnsi"/>
          <w:u w:val="single"/>
        </w:rPr>
      </w:pPr>
    </w:p>
    <w:p w14:paraId="27662A5A" w14:textId="6206E606" w:rsidR="000E08A3" w:rsidRDefault="000E08A3" w:rsidP="000E08A3">
      <w:pPr>
        <w:pStyle w:val="paragraph"/>
        <w:spacing w:before="0" w:beforeAutospacing="0" w:after="0" w:afterAutospacing="0"/>
        <w:textAlignment w:val="baseline"/>
        <w:rPr>
          <w:rStyle w:val="eop"/>
          <w:rFonts w:asciiTheme="majorHAnsi" w:hAnsiTheme="majorHAnsi" w:cstheme="majorHAnsi"/>
        </w:rPr>
      </w:pPr>
      <w:r w:rsidRPr="00C42F67">
        <w:rPr>
          <w:rStyle w:val="normaltextrun"/>
          <w:rFonts w:asciiTheme="majorHAnsi" w:hAnsiTheme="majorHAnsi" w:cstheme="majorHAnsi"/>
          <w:u w:val="single"/>
        </w:rPr>
        <w:lastRenderedPageBreak/>
        <w:t>Fiscal Controls and Accounting examples:</w:t>
      </w:r>
      <w:r w:rsidRPr="00C42F67">
        <w:rPr>
          <w:rStyle w:val="eop"/>
          <w:rFonts w:asciiTheme="majorHAnsi" w:hAnsiTheme="majorHAnsi" w:cstheme="majorHAnsi"/>
        </w:rPr>
        <w:t> </w:t>
      </w:r>
    </w:p>
    <w:p w14:paraId="3DB35FC7" w14:textId="77777777" w:rsidR="00162053" w:rsidRPr="00C42F67" w:rsidRDefault="00162053" w:rsidP="000E08A3">
      <w:pPr>
        <w:pStyle w:val="paragraph"/>
        <w:spacing w:before="0" w:beforeAutospacing="0" w:after="0" w:afterAutospacing="0"/>
        <w:textAlignment w:val="baseline"/>
        <w:rPr>
          <w:rFonts w:asciiTheme="majorHAnsi" w:hAnsiTheme="majorHAnsi" w:cstheme="majorHAnsi"/>
        </w:rPr>
      </w:pPr>
    </w:p>
    <w:p w14:paraId="1573941E" w14:textId="77777777" w:rsidR="000E08A3" w:rsidRPr="00C42F67" w:rsidRDefault="000E08A3" w:rsidP="00CE0DDC">
      <w:pPr>
        <w:pStyle w:val="paragraph"/>
        <w:numPr>
          <w:ilvl w:val="0"/>
          <w:numId w:val="41"/>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Audits </w:t>
      </w:r>
      <w:r w:rsidRPr="00C42F67">
        <w:rPr>
          <w:rStyle w:val="eop"/>
          <w:rFonts w:asciiTheme="majorHAnsi" w:hAnsiTheme="majorHAnsi" w:cstheme="majorHAnsi"/>
        </w:rPr>
        <w:t> </w:t>
      </w:r>
    </w:p>
    <w:p w14:paraId="0E05F913" w14:textId="77777777" w:rsidR="000E08A3" w:rsidRPr="00C42F67" w:rsidRDefault="000E08A3" w:rsidP="00CE0DDC">
      <w:pPr>
        <w:pStyle w:val="paragraph"/>
        <w:numPr>
          <w:ilvl w:val="0"/>
          <w:numId w:val="41"/>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Cash disbursement compliance and documentation </w:t>
      </w:r>
      <w:r w:rsidRPr="00C42F67">
        <w:rPr>
          <w:rStyle w:val="eop"/>
          <w:rFonts w:asciiTheme="majorHAnsi" w:hAnsiTheme="majorHAnsi" w:cstheme="majorHAnsi"/>
        </w:rPr>
        <w:t> </w:t>
      </w:r>
    </w:p>
    <w:p w14:paraId="16310DE5" w14:textId="77777777" w:rsidR="000E08A3" w:rsidRPr="00C42F67" w:rsidRDefault="000E08A3" w:rsidP="00CE0DDC">
      <w:pPr>
        <w:pStyle w:val="paragraph"/>
        <w:numPr>
          <w:ilvl w:val="0"/>
          <w:numId w:val="41"/>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Cash management practices </w:t>
      </w:r>
      <w:r w:rsidRPr="00C42F67">
        <w:rPr>
          <w:rStyle w:val="eop"/>
          <w:rFonts w:asciiTheme="majorHAnsi" w:hAnsiTheme="majorHAnsi" w:cstheme="majorHAnsi"/>
        </w:rPr>
        <w:t> </w:t>
      </w:r>
    </w:p>
    <w:p w14:paraId="72EEC24F" w14:textId="77777777" w:rsidR="000E08A3" w:rsidRPr="00C42F67" w:rsidRDefault="000E08A3" w:rsidP="00CE0DDC">
      <w:pPr>
        <w:pStyle w:val="paragraph"/>
        <w:numPr>
          <w:ilvl w:val="0"/>
          <w:numId w:val="41"/>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Closeout </w:t>
      </w:r>
      <w:r w:rsidRPr="00C42F67">
        <w:rPr>
          <w:rStyle w:val="eop"/>
          <w:rFonts w:asciiTheme="majorHAnsi" w:hAnsiTheme="majorHAnsi" w:cstheme="majorHAnsi"/>
        </w:rPr>
        <w:t> </w:t>
      </w:r>
    </w:p>
    <w:p w14:paraId="4CA152C6" w14:textId="77777777" w:rsidR="000E08A3" w:rsidRPr="00C42F67" w:rsidRDefault="000E08A3" w:rsidP="00CE0DDC">
      <w:pPr>
        <w:pStyle w:val="paragraph"/>
        <w:numPr>
          <w:ilvl w:val="0"/>
          <w:numId w:val="41"/>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Cost allocation plans and processes </w:t>
      </w:r>
      <w:r w:rsidRPr="00C42F67">
        <w:rPr>
          <w:rStyle w:val="eop"/>
          <w:rFonts w:asciiTheme="majorHAnsi" w:hAnsiTheme="majorHAnsi" w:cstheme="majorHAnsi"/>
        </w:rPr>
        <w:t> </w:t>
      </w:r>
    </w:p>
    <w:p w14:paraId="63F15C5B" w14:textId="77777777" w:rsidR="000E08A3" w:rsidRPr="00C42F67" w:rsidRDefault="000E08A3" w:rsidP="00CE0DDC">
      <w:pPr>
        <w:pStyle w:val="paragraph"/>
        <w:numPr>
          <w:ilvl w:val="0"/>
          <w:numId w:val="41"/>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Disallowed costs </w:t>
      </w:r>
      <w:r w:rsidRPr="00C42F67">
        <w:rPr>
          <w:rStyle w:val="eop"/>
          <w:rFonts w:asciiTheme="majorHAnsi" w:hAnsiTheme="majorHAnsi" w:cstheme="majorHAnsi"/>
        </w:rPr>
        <w:t> </w:t>
      </w:r>
    </w:p>
    <w:p w14:paraId="3D70F483" w14:textId="77777777" w:rsidR="000E08A3" w:rsidRPr="00C42F67" w:rsidRDefault="000E08A3" w:rsidP="00CE0DDC">
      <w:pPr>
        <w:pStyle w:val="paragraph"/>
        <w:numPr>
          <w:ilvl w:val="0"/>
          <w:numId w:val="41"/>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Financial management systems </w:t>
      </w:r>
      <w:r w:rsidRPr="00C42F67">
        <w:rPr>
          <w:rStyle w:val="eop"/>
          <w:rFonts w:asciiTheme="majorHAnsi" w:hAnsiTheme="majorHAnsi" w:cstheme="majorHAnsi"/>
        </w:rPr>
        <w:t> </w:t>
      </w:r>
    </w:p>
    <w:p w14:paraId="31611D2F" w14:textId="77777777" w:rsidR="000E08A3" w:rsidRPr="00C42F67" w:rsidRDefault="000E08A3" w:rsidP="00CE0DDC">
      <w:pPr>
        <w:pStyle w:val="paragraph"/>
        <w:numPr>
          <w:ilvl w:val="0"/>
          <w:numId w:val="41"/>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Internal controls </w:t>
      </w:r>
      <w:r w:rsidRPr="00C42F67">
        <w:rPr>
          <w:rStyle w:val="eop"/>
          <w:rFonts w:asciiTheme="majorHAnsi" w:hAnsiTheme="majorHAnsi" w:cstheme="majorHAnsi"/>
        </w:rPr>
        <w:t> </w:t>
      </w:r>
    </w:p>
    <w:p w14:paraId="75A95482" w14:textId="77777777" w:rsidR="000E08A3" w:rsidRPr="00C42F67" w:rsidRDefault="000E08A3" w:rsidP="00CE0DDC">
      <w:pPr>
        <w:pStyle w:val="paragraph"/>
        <w:numPr>
          <w:ilvl w:val="0"/>
          <w:numId w:val="41"/>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Generally Accepted Accounting Principles (GAAP) adherence</w:t>
      </w:r>
      <w:r w:rsidRPr="00C42F67">
        <w:rPr>
          <w:rStyle w:val="eop"/>
          <w:rFonts w:asciiTheme="majorHAnsi" w:hAnsiTheme="majorHAnsi" w:cstheme="majorHAnsi"/>
        </w:rPr>
        <w:t> </w:t>
      </w:r>
    </w:p>
    <w:p w14:paraId="7C1C0785" w14:textId="77777777" w:rsidR="000E08A3" w:rsidRPr="00C42F67" w:rsidRDefault="000E08A3" w:rsidP="00CE0DDC">
      <w:pPr>
        <w:pStyle w:val="paragraph"/>
        <w:numPr>
          <w:ilvl w:val="0"/>
          <w:numId w:val="41"/>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Payroll administration </w:t>
      </w:r>
      <w:r w:rsidRPr="00C42F67">
        <w:rPr>
          <w:rStyle w:val="eop"/>
          <w:rFonts w:asciiTheme="majorHAnsi" w:hAnsiTheme="majorHAnsi" w:cstheme="majorHAnsi"/>
        </w:rPr>
        <w:t> </w:t>
      </w:r>
    </w:p>
    <w:p w14:paraId="5A5962BD" w14:textId="77777777" w:rsidR="000E08A3" w:rsidRPr="00C42F67" w:rsidRDefault="000E08A3" w:rsidP="00CE0DDC">
      <w:pPr>
        <w:pStyle w:val="paragraph"/>
        <w:numPr>
          <w:ilvl w:val="0"/>
          <w:numId w:val="41"/>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Planning and budget methodologies</w:t>
      </w:r>
      <w:r w:rsidRPr="00C42F67">
        <w:rPr>
          <w:rStyle w:val="eop"/>
          <w:rFonts w:asciiTheme="majorHAnsi" w:hAnsiTheme="majorHAnsi" w:cstheme="majorHAnsi"/>
        </w:rPr>
        <w:t> </w:t>
      </w:r>
    </w:p>
    <w:p w14:paraId="322DDC61" w14:textId="0EC2859C" w:rsidR="000E08A3" w:rsidRPr="00C42F67" w:rsidRDefault="000E08A3" w:rsidP="00CE0DDC">
      <w:pPr>
        <w:pStyle w:val="paragraph"/>
        <w:numPr>
          <w:ilvl w:val="0"/>
          <w:numId w:val="41"/>
        </w:numPr>
        <w:spacing w:before="0" w:beforeAutospacing="0" w:after="0" w:afterAutospacing="0"/>
        <w:ind w:left="720"/>
        <w:textAlignment w:val="baseline"/>
        <w:rPr>
          <w:rStyle w:val="eop"/>
          <w:rFonts w:asciiTheme="majorHAnsi" w:hAnsiTheme="majorHAnsi" w:cstheme="majorHAnsi"/>
        </w:rPr>
      </w:pPr>
      <w:r w:rsidRPr="00C42F67">
        <w:rPr>
          <w:rStyle w:val="normaltextrun"/>
          <w:rFonts w:asciiTheme="majorHAnsi" w:hAnsiTheme="majorHAnsi" w:cstheme="majorHAnsi"/>
        </w:rPr>
        <w:t>Reporting</w:t>
      </w:r>
      <w:r w:rsidRPr="00C42F67">
        <w:rPr>
          <w:rStyle w:val="eop"/>
          <w:rFonts w:asciiTheme="majorHAnsi" w:hAnsiTheme="majorHAnsi" w:cstheme="majorHAnsi"/>
        </w:rPr>
        <w:t> </w:t>
      </w:r>
    </w:p>
    <w:p w14:paraId="578C6645" w14:textId="77777777" w:rsidR="00BD55A6" w:rsidRPr="00C42F67" w:rsidRDefault="00BD55A6" w:rsidP="00BD55A6">
      <w:pPr>
        <w:pStyle w:val="paragraph"/>
        <w:spacing w:before="0" w:beforeAutospacing="0" w:after="0" w:afterAutospacing="0"/>
        <w:textAlignment w:val="baseline"/>
        <w:rPr>
          <w:rFonts w:asciiTheme="majorHAnsi" w:hAnsiTheme="majorHAnsi" w:cstheme="majorHAnsi"/>
        </w:rPr>
      </w:pPr>
    </w:p>
    <w:p w14:paraId="246C4869" w14:textId="256E28D7" w:rsidR="000E08A3" w:rsidRDefault="000E08A3" w:rsidP="000E08A3">
      <w:pPr>
        <w:pStyle w:val="paragraph"/>
        <w:spacing w:before="0" w:beforeAutospacing="0" w:after="0" w:afterAutospacing="0"/>
        <w:textAlignment w:val="baseline"/>
        <w:rPr>
          <w:rStyle w:val="eop"/>
          <w:rFonts w:asciiTheme="majorHAnsi" w:hAnsiTheme="majorHAnsi" w:cstheme="majorHAnsi"/>
        </w:rPr>
      </w:pPr>
      <w:r w:rsidRPr="00C42F67">
        <w:rPr>
          <w:rStyle w:val="normaltextrun"/>
          <w:rFonts w:asciiTheme="majorHAnsi" w:hAnsiTheme="majorHAnsi" w:cstheme="majorHAnsi"/>
          <w:u w:val="single"/>
        </w:rPr>
        <w:t>Oversight examples:</w:t>
      </w:r>
      <w:r w:rsidRPr="00C42F67">
        <w:rPr>
          <w:rStyle w:val="eop"/>
          <w:rFonts w:asciiTheme="majorHAnsi" w:hAnsiTheme="majorHAnsi" w:cstheme="majorHAnsi"/>
        </w:rPr>
        <w:t> </w:t>
      </w:r>
    </w:p>
    <w:p w14:paraId="0E2187E4" w14:textId="77777777" w:rsidR="00162053" w:rsidRPr="00C42F67" w:rsidRDefault="00162053" w:rsidP="000E08A3">
      <w:pPr>
        <w:pStyle w:val="paragraph"/>
        <w:spacing w:before="0" w:beforeAutospacing="0" w:after="0" w:afterAutospacing="0"/>
        <w:textAlignment w:val="baseline"/>
        <w:rPr>
          <w:rFonts w:asciiTheme="majorHAnsi" w:hAnsiTheme="majorHAnsi" w:cstheme="majorHAnsi"/>
        </w:rPr>
      </w:pPr>
    </w:p>
    <w:p w14:paraId="6922AF72" w14:textId="77777777" w:rsidR="000E08A3" w:rsidRPr="00C42F67" w:rsidRDefault="000E08A3" w:rsidP="00CE0DDC">
      <w:pPr>
        <w:pStyle w:val="paragraph"/>
        <w:numPr>
          <w:ilvl w:val="0"/>
          <w:numId w:val="42"/>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Insurance coverage and risk exposure </w:t>
      </w:r>
      <w:r w:rsidRPr="00C42F67">
        <w:rPr>
          <w:rStyle w:val="eop"/>
          <w:rFonts w:asciiTheme="majorHAnsi" w:hAnsiTheme="majorHAnsi" w:cstheme="majorHAnsi"/>
        </w:rPr>
        <w:t> </w:t>
      </w:r>
    </w:p>
    <w:p w14:paraId="72B1974E" w14:textId="77777777" w:rsidR="000E08A3" w:rsidRPr="00C42F67" w:rsidRDefault="000E08A3" w:rsidP="00CE0DDC">
      <w:pPr>
        <w:pStyle w:val="paragraph"/>
        <w:numPr>
          <w:ilvl w:val="0"/>
          <w:numId w:val="42"/>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Oversight functions </w:t>
      </w:r>
      <w:r w:rsidRPr="00C42F67">
        <w:rPr>
          <w:rStyle w:val="eop"/>
          <w:rFonts w:asciiTheme="majorHAnsi" w:hAnsiTheme="majorHAnsi" w:cstheme="majorHAnsi"/>
        </w:rPr>
        <w:t> </w:t>
      </w:r>
    </w:p>
    <w:p w14:paraId="220684F2" w14:textId="77777777" w:rsidR="000E08A3" w:rsidRPr="00C42F67" w:rsidRDefault="000E08A3" w:rsidP="00CE0DDC">
      <w:pPr>
        <w:pStyle w:val="paragraph"/>
        <w:numPr>
          <w:ilvl w:val="0"/>
          <w:numId w:val="42"/>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Policies</w:t>
      </w:r>
      <w:r w:rsidRPr="00C42F67">
        <w:rPr>
          <w:rStyle w:val="eop"/>
          <w:rFonts w:asciiTheme="majorHAnsi" w:hAnsiTheme="majorHAnsi" w:cstheme="majorHAnsi"/>
        </w:rPr>
        <w:t> </w:t>
      </w:r>
    </w:p>
    <w:p w14:paraId="0C63FFE7" w14:textId="77777777" w:rsidR="003A2B11" w:rsidRPr="00C42F67" w:rsidRDefault="003A2B11" w:rsidP="000E08A3">
      <w:pPr>
        <w:pStyle w:val="paragraph"/>
        <w:spacing w:before="0" w:beforeAutospacing="0" w:after="0" w:afterAutospacing="0"/>
        <w:textAlignment w:val="baseline"/>
        <w:rPr>
          <w:rStyle w:val="normaltextrun"/>
          <w:rFonts w:asciiTheme="majorHAnsi" w:hAnsiTheme="majorHAnsi" w:cstheme="majorHAnsi"/>
        </w:rPr>
      </w:pPr>
    </w:p>
    <w:p w14:paraId="6F270A42" w14:textId="1DBA4A56" w:rsidR="000E08A3" w:rsidRPr="00B558B1" w:rsidRDefault="000E08A3" w:rsidP="000E08A3">
      <w:pPr>
        <w:pStyle w:val="paragraph"/>
        <w:spacing w:before="0" w:beforeAutospacing="0" w:after="0" w:afterAutospacing="0"/>
        <w:textAlignment w:val="baseline"/>
        <w:rPr>
          <w:rFonts w:asciiTheme="majorHAnsi" w:hAnsiTheme="majorHAnsi" w:cstheme="majorHAnsi"/>
        </w:rPr>
      </w:pPr>
      <w:r w:rsidRPr="00B558B1">
        <w:rPr>
          <w:rStyle w:val="normaltextrun"/>
          <w:rFonts w:asciiTheme="majorHAnsi" w:hAnsiTheme="majorHAnsi" w:cstheme="majorHAnsi"/>
        </w:rPr>
        <w:t xml:space="preserve">The Fiscal agent will develop its monitoring process including any tools, scheduling, and resolution processes. The Fiscal Agent will submit a report </w:t>
      </w:r>
      <w:proofErr w:type="gramStart"/>
      <w:r w:rsidRPr="00B558B1">
        <w:rPr>
          <w:rStyle w:val="normaltextrun"/>
          <w:rFonts w:asciiTheme="majorHAnsi" w:hAnsiTheme="majorHAnsi" w:cstheme="majorHAnsi"/>
        </w:rPr>
        <w:t>of</w:t>
      </w:r>
      <w:proofErr w:type="gramEnd"/>
      <w:r w:rsidRPr="00B558B1">
        <w:rPr>
          <w:rStyle w:val="normaltextrun"/>
          <w:rFonts w:asciiTheme="majorHAnsi" w:hAnsiTheme="majorHAnsi" w:cstheme="majorHAnsi"/>
        </w:rPr>
        <w:t xml:space="preserve"> fiscal monitoring to the Board including any funds recovered due to disallowed costs. When disallowed costs are found, the service provider is responsible for reimbursing the fiscal agent 100% of costs associated with the participant (service provider staff time not included). During the annual review, the Fiscal Agent will also monitor </w:t>
      </w:r>
      <w:proofErr w:type="gramStart"/>
      <w:r w:rsidRPr="00B558B1">
        <w:rPr>
          <w:rStyle w:val="normaltextrun"/>
          <w:rFonts w:asciiTheme="majorHAnsi" w:hAnsiTheme="majorHAnsi" w:cstheme="majorHAnsi"/>
        </w:rPr>
        <w:t>Service</w:t>
      </w:r>
      <w:proofErr w:type="gramEnd"/>
      <w:r w:rsidRPr="00B558B1">
        <w:rPr>
          <w:rStyle w:val="normaltextrun"/>
          <w:rFonts w:asciiTheme="majorHAnsi" w:hAnsiTheme="majorHAnsi" w:cstheme="majorHAnsi"/>
        </w:rPr>
        <w:t xml:space="preserve"> Provider’s adherence to their contract. The Fiscal Agent will conduct a </w:t>
      </w:r>
      <w:r w:rsidR="00FC21CC" w:rsidRPr="00B558B1">
        <w:rPr>
          <w:rStyle w:val="normaltextrun"/>
          <w:rFonts w:asciiTheme="majorHAnsi" w:hAnsiTheme="majorHAnsi" w:cstheme="majorHAnsi"/>
        </w:rPr>
        <w:t>120-day</w:t>
      </w:r>
      <w:r w:rsidRPr="00B558B1">
        <w:rPr>
          <w:rStyle w:val="normaltextrun"/>
          <w:rFonts w:asciiTheme="majorHAnsi" w:hAnsiTheme="majorHAnsi" w:cstheme="majorHAnsi"/>
        </w:rPr>
        <w:t xml:space="preserve"> review of new Service </w:t>
      </w:r>
      <w:r w:rsidR="00BD55A6" w:rsidRPr="00B558B1">
        <w:rPr>
          <w:rStyle w:val="normaltextrun"/>
          <w:rFonts w:asciiTheme="majorHAnsi" w:hAnsiTheme="majorHAnsi" w:cstheme="majorHAnsi"/>
        </w:rPr>
        <w:t>Providers,</w:t>
      </w:r>
      <w:r w:rsidRPr="00B558B1">
        <w:rPr>
          <w:rStyle w:val="normaltextrun"/>
          <w:rFonts w:asciiTheme="majorHAnsi" w:hAnsiTheme="majorHAnsi" w:cstheme="majorHAnsi"/>
        </w:rPr>
        <w:t xml:space="preserve"> or any Service Provider identified that may have a high risk of potential deficiencies.</w:t>
      </w:r>
      <w:r w:rsidRPr="00B558B1">
        <w:rPr>
          <w:rStyle w:val="eop"/>
          <w:rFonts w:asciiTheme="majorHAnsi" w:hAnsiTheme="majorHAnsi" w:cstheme="majorHAnsi"/>
        </w:rPr>
        <w:t> </w:t>
      </w:r>
    </w:p>
    <w:p w14:paraId="3D086B91" w14:textId="77777777" w:rsidR="00456DE4" w:rsidRPr="00C42F67" w:rsidRDefault="00456DE4" w:rsidP="000E08A3">
      <w:pPr>
        <w:pStyle w:val="paragraph"/>
        <w:spacing w:before="0" w:beforeAutospacing="0" w:after="0" w:afterAutospacing="0"/>
        <w:textAlignment w:val="baseline"/>
        <w:rPr>
          <w:rStyle w:val="normaltextrun"/>
          <w:rFonts w:asciiTheme="majorHAnsi" w:hAnsiTheme="majorHAnsi" w:cstheme="majorHAnsi"/>
        </w:rPr>
      </w:pPr>
    </w:p>
    <w:p w14:paraId="47C177B8" w14:textId="0F409E5F"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t xml:space="preserve">The highest-ranking individual of the entity performing the monitoring activities will be responsible for ensuring corrective actions are taken when problems or issues are found. Corrective actions will be resolved within 20 business days, </w:t>
      </w:r>
      <w:proofErr w:type="gramStart"/>
      <w:r w:rsidRPr="00C42F67">
        <w:rPr>
          <w:rStyle w:val="normaltextrun"/>
          <w:rFonts w:asciiTheme="majorHAnsi" w:hAnsiTheme="majorHAnsi" w:cstheme="majorHAnsi"/>
        </w:rPr>
        <w:t>or</w:t>
      </w:r>
      <w:proofErr w:type="gramEnd"/>
      <w:r w:rsidRPr="00C42F67">
        <w:rPr>
          <w:rStyle w:val="normaltextrun"/>
          <w:rFonts w:asciiTheme="majorHAnsi" w:hAnsiTheme="majorHAnsi" w:cstheme="majorHAnsi"/>
        </w:rPr>
        <w:t xml:space="preserve"> a date agreed upon by the parties involved. Subsequent monitoring may be conducted, </w:t>
      </w:r>
      <w:proofErr w:type="gramStart"/>
      <w:r w:rsidRPr="00C42F67">
        <w:rPr>
          <w:rStyle w:val="normaltextrun"/>
          <w:rFonts w:asciiTheme="majorHAnsi" w:hAnsiTheme="majorHAnsi" w:cstheme="majorHAnsi"/>
        </w:rPr>
        <w:t>at</w:t>
      </w:r>
      <w:proofErr w:type="gramEnd"/>
      <w:r w:rsidRPr="00C42F67">
        <w:rPr>
          <w:rStyle w:val="normaltextrun"/>
          <w:rFonts w:asciiTheme="majorHAnsi" w:hAnsiTheme="majorHAnsi" w:cstheme="majorHAnsi"/>
        </w:rPr>
        <w:t xml:space="preserve"> the direction of the board, as needed to determine if a corrective action has been completed.</w:t>
      </w:r>
      <w:r w:rsidRPr="00C42F67">
        <w:rPr>
          <w:rStyle w:val="eop"/>
          <w:rFonts w:asciiTheme="majorHAnsi" w:hAnsiTheme="majorHAnsi" w:cstheme="majorHAnsi"/>
        </w:rPr>
        <w:t> </w:t>
      </w:r>
    </w:p>
    <w:p w14:paraId="10D5FA08" w14:textId="77777777" w:rsidR="00456DE4" w:rsidRPr="00C42F67" w:rsidRDefault="00456DE4" w:rsidP="000E08A3">
      <w:pPr>
        <w:pStyle w:val="paragraph"/>
        <w:spacing w:before="0" w:beforeAutospacing="0" w:after="0" w:afterAutospacing="0"/>
        <w:textAlignment w:val="baseline"/>
        <w:rPr>
          <w:rStyle w:val="normaltextrun"/>
          <w:rFonts w:asciiTheme="majorHAnsi" w:hAnsiTheme="majorHAnsi" w:cstheme="majorHAnsi"/>
          <w:b/>
          <w:bCs/>
        </w:rPr>
      </w:pPr>
    </w:p>
    <w:p w14:paraId="641A9D7E" w14:textId="07137757" w:rsidR="000E08A3" w:rsidRPr="00B558B1" w:rsidRDefault="000E08A3" w:rsidP="000E08A3">
      <w:pPr>
        <w:pStyle w:val="paragraph"/>
        <w:spacing w:before="0" w:beforeAutospacing="0" w:after="0" w:afterAutospacing="0"/>
        <w:textAlignment w:val="baseline"/>
        <w:rPr>
          <w:rFonts w:asciiTheme="majorHAnsi" w:hAnsiTheme="majorHAnsi" w:cstheme="majorHAnsi"/>
          <w:b/>
          <w:bCs/>
        </w:rPr>
      </w:pPr>
      <w:r w:rsidRPr="00B558B1">
        <w:rPr>
          <w:rStyle w:val="normaltextrun"/>
          <w:rFonts w:asciiTheme="majorHAnsi" w:hAnsiTheme="majorHAnsi" w:cstheme="majorHAnsi"/>
          <w:b/>
          <w:bCs/>
        </w:rPr>
        <w:t>Disagreements    </w:t>
      </w:r>
      <w:r w:rsidRPr="00B558B1">
        <w:rPr>
          <w:rStyle w:val="eop"/>
          <w:rFonts w:asciiTheme="majorHAnsi" w:hAnsiTheme="majorHAnsi" w:cstheme="majorHAnsi"/>
          <w:b/>
          <w:bCs/>
        </w:rPr>
        <w:t> </w:t>
      </w:r>
    </w:p>
    <w:p w14:paraId="6C18C7D5" w14:textId="21495C38" w:rsidR="000E08A3" w:rsidRPr="00B558B1" w:rsidRDefault="000E08A3" w:rsidP="000E08A3">
      <w:pPr>
        <w:pStyle w:val="paragraph"/>
        <w:spacing w:before="0" w:beforeAutospacing="0" w:after="0" w:afterAutospacing="0"/>
        <w:textAlignment w:val="baseline"/>
        <w:rPr>
          <w:rFonts w:asciiTheme="majorHAnsi" w:hAnsiTheme="majorHAnsi" w:cstheme="majorHAnsi"/>
        </w:rPr>
      </w:pPr>
      <w:r w:rsidRPr="00B558B1">
        <w:rPr>
          <w:rStyle w:val="normaltextrun"/>
          <w:rFonts w:asciiTheme="majorHAnsi" w:hAnsiTheme="majorHAnsi" w:cstheme="majorHAnsi"/>
        </w:rPr>
        <w:t>If a dispute arises involving the interpretation, implementation or enforcement of these policies, a complaint may be submitted in writing to the </w:t>
      </w:r>
      <w:r w:rsidR="00AF53DC" w:rsidRPr="00B558B1">
        <w:rPr>
          <w:rStyle w:val="normaltextrun"/>
          <w:rFonts w:asciiTheme="majorHAnsi" w:hAnsiTheme="majorHAnsi" w:cstheme="majorHAnsi"/>
        </w:rPr>
        <w:t xml:space="preserve">CIWDB </w:t>
      </w:r>
      <w:r w:rsidRPr="00B558B1">
        <w:rPr>
          <w:rStyle w:val="normaltextrun"/>
          <w:rFonts w:asciiTheme="majorHAnsi" w:hAnsiTheme="majorHAnsi" w:cstheme="majorHAnsi"/>
        </w:rPr>
        <w:t>executive director to the board within 30 calendar days of the date of the event or condition that is alleged to be in violation of WIOA. </w:t>
      </w:r>
      <w:r w:rsidRPr="00B558B1">
        <w:rPr>
          <w:rStyle w:val="eop"/>
          <w:rFonts w:asciiTheme="majorHAnsi" w:hAnsiTheme="majorHAnsi" w:cstheme="majorHAnsi"/>
        </w:rPr>
        <w:t> </w:t>
      </w:r>
    </w:p>
    <w:p w14:paraId="274D0A4F" w14:textId="77777777" w:rsidR="00456DE4" w:rsidRPr="00B558B1" w:rsidRDefault="00456DE4" w:rsidP="000E08A3">
      <w:pPr>
        <w:pStyle w:val="paragraph"/>
        <w:spacing w:before="0" w:beforeAutospacing="0" w:after="0" w:afterAutospacing="0"/>
        <w:textAlignment w:val="baseline"/>
        <w:rPr>
          <w:rStyle w:val="normaltextrun"/>
          <w:rFonts w:asciiTheme="majorHAnsi" w:hAnsiTheme="majorHAnsi" w:cstheme="majorHAnsi"/>
        </w:rPr>
      </w:pPr>
    </w:p>
    <w:p w14:paraId="6AE606CC" w14:textId="77777777" w:rsidR="002C206B" w:rsidRPr="00B558B1" w:rsidRDefault="000E08A3" w:rsidP="00B558B1">
      <w:pPr>
        <w:pStyle w:val="paragraph"/>
        <w:spacing w:before="0" w:beforeAutospacing="0" w:after="0" w:afterAutospacing="0" w:line="238" w:lineRule="auto"/>
        <w:textAlignment w:val="baseline"/>
        <w:rPr>
          <w:rStyle w:val="eop"/>
          <w:rFonts w:asciiTheme="minorHAnsi" w:hAnsiTheme="minorHAnsi" w:cstheme="minorHAnsi"/>
          <w:sz w:val="20"/>
          <w:szCs w:val="20"/>
        </w:rPr>
      </w:pPr>
      <w:r w:rsidRPr="00B558B1">
        <w:rPr>
          <w:rStyle w:val="normaltextrun"/>
          <w:rFonts w:asciiTheme="majorHAnsi" w:hAnsiTheme="majorHAnsi" w:cstheme="majorHAnsi"/>
        </w:rPr>
        <w:lastRenderedPageBreak/>
        <w:t xml:space="preserve">The parties shall meet, in person and in good faith, to make every reasonable attempt to resolve the problem within thirty (30) days of discovering a material dispute. The parties agree that informal dispute resolution, including mediation, should an in-person meeting prove unsuccessful, </w:t>
      </w:r>
      <w:proofErr w:type="gramStart"/>
      <w:r w:rsidRPr="00B558B1">
        <w:rPr>
          <w:rStyle w:val="normaltextrun"/>
          <w:rFonts w:asciiTheme="majorHAnsi" w:hAnsiTheme="majorHAnsi" w:cstheme="majorHAnsi"/>
        </w:rPr>
        <w:t>shall</w:t>
      </w:r>
      <w:proofErr w:type="gramEnd"/>
      <w:r w:rsidRPr="00B558B1">
        <w:rPr>
          <w:rStyle w:val="normaltextrun"/>
          <w:rFonts w:asciiTheme="majorHAnsi" w:hAnsiTheme="majorHAnsi" w:cstheme="majorHAnsi"/>
        </w:rPr>
        <w:t xml:space="preserve"> be attempted prior to seeking formal recourse. </w:t>
      </w:r>
      <w:r w:rsidRPr="00B558B1">
        <w:rPr>
          <w:rStyle w:val="scxw5185530"/>
          <w:rFonts w:asciiTheme="minorHAnsi" w:hAnsiTheme="minorHAnsi" w:cstheme="minorHAnsi"/>
          <w:sz w:val="20"/>
          <w:szCs w:val="20"/>
        </w:rPr>
        <w:t> </w:t>
      </w:r>
      <w:r w:rsidRPr="00B558B1">
        <w:rPr>
          <w:rFonts w:asciiTheme="minorHAnsi" w:hAnsiTheme="minorHAnsi" w:cstheme="minorHAnsi"/>
          <w:sz w:val="20"/>
          <w:szCs w:val="20"/>
        </w:rPr>
        <w:br/>
      </w:r>
    </w:p>
    <w:p w14:paraId="7E119133" w14:textId="70D97CC8" w:rsidR="00356816" w:rsidRPr="00BF7D2D" w:rsidRDefault="00616CC8" w:rsidP="00BF7D2D">
      <w:pPr>
        <w:pStyle w:val="Heading2"/>
        <w:rPr>
          <w:rFonts w:cstheme="majorHAnsi"/>
        </w:rPr>
      </w:pPr>
      <w:bookmarkStart w:id="8" w:name="_Toc103592447"/>
      <w:r w:rsidRPr="00356816">
        <w:rPr>
          <w:rFonts w:cstheme="majorHAnsi"/>
          <w:caps w:val="0"/>
        </w:rPr>
        <w:t>NON-DISCRIMINATION AND EQUAL OPPORTUNITY</w:t>
      </w:r>
      <w:bookmarkEnd w:id="8"/>
      <w:r w:rsidRPr="00356816">
        <w:rPr>
          <w:rFonts w:cstheme="majorHAnsi"/>
          <w:caps w:val="0"/>
        </w:rPr>
        <w:t xml:space="preserve"> </w:t>
      </w:r>
    </w:p>
    <w:p w14:paraId="02FC54E1" w14:textId="77777777" w:rsidR="00356816" w:rsidRPr="00DB27F8" w:rsidRDefault="00356816" w:rsidP="00356816">
      <w:pPr>
        <w:autoSpaceDE w:val="0"/>
        <w:autoSpaceDN w:val="0"/>
        <w:adjustRightInd w:val="0"/>
        <w:rPr>
          <w:rFonts w:asciiTheme="majorHAnsi" w:hAnsiTheme="majorHAnsi" w:cstheme="majorHAnsi"/>
        </w:rPr>
      </w:pPr>
      <w:r w:rsidRPr="00DB27F8">
        <w:rPr>
          <w:rFonts w:asciiTheme="majorHAnsi" w:hAnsiTheme="majorHAnsi" w:cstheme="majorHAnsi"/>
        </w:rPr>
        <w:t>The CIWDB prohibits, and will continue to prohibit, discrimination, and shall attempt to ensure that no person, otherwise qualified, is denied employment, services, or other benefits on the basis of: (i) political or religious opinion or affiliation, marital status, sexual orientation, gender, gender identification and/or expression, race, color, creed, or national origin; (ii) sex or age, except when age or sex constitutes a bona fide occupational qualification; or (iii) the physical or mental disability of a qualified individual with a disability.</w:t>
      </w:r>
    </w:p>
    <w:p w14:paraId="2550FF40" w14:textId="77777777" w:rsidR="00356816" w:rsidRPr="00DB27F8" w:rsidRDefault="00356816" w:rsidP="00356816">
      <w:pPr>
        <w:autoSpaceDE w:val="0"/>
        <w:autoSpaceDN w:val="0"/>
        <w:adjustRightInd w:val="0"/>
        <w:rPr>
          <w:rFonts w:asciiTheme="majorHAnsi" w:hAnsiTheme="majorHAnsi" w:cstheme="majorHAnsi"/>
        </w:rPr>
      </w:pPr>
    </w:p>
    <w:p w14:paraId="2F5D06FB" w14:textId="29A2C9ED" w:rsidR="00356816" w:rsidRDefault="00356816" w:rsidP="00B558B1">
      <w:pPr>
        <w:spacing w:line="238" w:lineRule="auto"/>
        <w:rPr>
          <w:rFonts w:asciiTheme="majorHAnsi" w:hAnsiTheme="majorHAnsi" w:cstheme="majorHAnsi"/>
        </w:rPr>
      </w:pPr>
      <w:r w:rsidRPr="00DB27F8">
        <w:rPr>
          <w:rFonts w:asciiTheme="majorHAnsi" w:hAnsiTheme="majorHAnsi" w:cstheme="majorHAnsi"/>
        </w:rPr>
        <w:t xml:space="preserve">The CIWDB will comply with Section 188 of the WIOA Nondiscrimination and Equal Opportunity Regulations (29 CFR Part 38; Final Rule December 2, 2016), the Americans with Disabilities Act (42 U.S.C. 12101 et seq.), the Non-traditional Employment for Women Act of 1991, titles VI and VII of the Civil Rights of 1964, as amended, Section 504 of the Rehabilitation Act of 1973, as amended, the Age Discrimination Act of 1967, as amended, title IX of the </w:t>
      </w:r>
      <w:r w:rsidR="00B558B1">
        <w:rPr>
          <w:rFonts w:asciiTheme="majorHAnsi" w:hAnsiTheme="majorHAnsi" w:cstheme="majorHAnsi"/>
        </w:rPr>
        <w:t>E</w:t>
      </w:r>
      <w:r w:rsidRPr="00DB27F8">
        <w:rPr>
          <w:rFonts w:asciiTheme="majorHAnsi" w:hAnsiTheme="majorHAnsi" w:cstheme="majorHAnsi"/>
        </w:rPr>
        <w:t>ducation</w:t>
      </w:r>
      <w:r w:rsidR="00B558B1">
        <w:rPr>
          <w:rFonts w:asciiTheme="majorHAnsi" w:hAnsiTheme="majorHAnsi" w:cstheme="majorHAnsi"/>
        </w:rPr>
        <w:t xml:space="preserve"> </w:t>
      </w:r>
      <w:r w:rsidRPr="00DB27F8">
        <w:rPr>
          <w:rFonts w:asciiTheme="majorHAnsi" w:hAnsiTheme="majorHAnsi" w:cstheme="majorHAnsi"/>
        </w:rPr>
        <w:t>Amendments of 1972, as amended, and with all applicable requirements imposed by or pursuant to regulations implementing those laws, including but not limited to 29 CFR Part 37 and 38. The CIWDB shall fully comply with the Iowa Civil Rights Act of 1965 as amended, Iowa Executive Order 15 (1973), as amended by Iowa Executive Order 1934 (1988).</w:t>
      </w:r>
    </w:p>
    <w:p w14:paraId="367A4560" w14:textId="0BC44673" w:rsidR="00C760C8" w:rsidRDefault="00C760C8" w:rsidP="00356816">
      <w:pPr>
        <w:rPr>
          <w:rFonts w:asciiTheme="majorHAnsi" w:hAnsiTheme="majorHAnsi" w:cstheme="majorHAnsi"/>
        </w:rPr>
      </w:pPr>
    </w:p>
    <w:p w14:paraId="4FA45481" w14:textId="39B79A8B" w:rsidR="00C760C8" w:rsidRPr="004135D2" w:rsidRDefault="00C760C8" w:rsidP="004135D2">
      <w:pPr>
        <w:pStyle w:val="Heading2"/>
        <w:rPr>
          <w:rFonts w:cstheme="majorHAnsi"/>
        </w:rPr>
      </w:pPr>
      <w:bookmarkStart w:id="9" w:name="_Toc103592448"/>
      <w:r w:rsidRPr="002C206B">
        <w:rPr>
          <w:rFonts w:cstheme="majorHAnsi"/>
          <w:caps w:val="0"/>
        </w:rPr>
        <w:t>PRIORITY OF SERVICE</w:t>
      </w:r>
      <w:bookmarkEnd w:id="9"/>
    </w:p>
    <w:p w14:paraId="03CF63B3" w14:textId="45CCF17F" w:rsidR="00C760C8" w:rsidRPr="00DB27F8" w:rsidRDefault="00C760C8" w:rsidP="00356816">
      <w:pPr>
        <w:rPr>
          <w:rFonts w:asciiTheme="majorHAnsi" w:hAnsiTheme="majorHAnsi" w:cstheme="majorHAnsi"/>
        </w:rPr>
      </w:pPr>
      <w:r w:rsidRPr="00D45DA2">
        <w:rPr>
          <w:rFonts w:asciiTheme="majorHAnsi" w:hAnsiTheme="majorHAnsi" w:cstheme="majorHAnsi"/>
        </w:rPr>
        <w:t>The CIWDB will adhere to all statutes, regulations, policies, and plans regarding priority of service, including, but not limited to, priority of service for veterans and their eligible spouses, and priority of service for the WIOA title I Adult program, as required by 38 U.S.C. §4215 and its implementing regulations and guidance, and WIOA sec. 134(c)(3)(E) and its implementing regulations and guidance. Partners will target recruitment of special populations that receive a focus for services under WIOA, such as individuals with disabilities, low-income individuals, basic skills deficient youth, and English language learners.</w:t>
      </w:r>
    </w:p>
    <w:p w14:paraId="346B9C2C" w14:textId="77777777" w:rsidR="00356816" w:rsidRDefault="00356816" w:rsidP="000E08A3">
      <w:pPr>
        <w:pStyle w:val="paragraph"/>
        <w:spacing w:before="0" w:beforeAutospacing="0" w:after="0" w:afterAutospacing="0"/>
        <w:textAlignment w:val="baseline"/>
        <w:rPr>
          <w:rStyle w:val="eop"/>
          <w:rFonts w:ascii="Calibri" w:hAnsi="Calibri" w:cs="Calibri"/>
          <w:color w:val="000000"/>
          <w:sz w:val="22"/>
          <w:szCs w:val="22"/>
        </w:rPr>
      </w:pPr>
    </w:p>
    <w:p w14:paraId="51BA8430" w14:textId="60C368D6" w:rsidR="00356816" w:rsidRPr="004135D2" w:rsidRDefault="00616CC8" w:rsidP="004135D2">
      <w:pPr>
        <w:pStyle w:val="Heading2"/>
        <w:rPr>
          <w:rStyle w:val="eop"/>
          <w:rFonts w:cstheme="majorHAnsi"/>
        </w:rPr>
      </w:pPr>
      <w:bookmarkStart w:id="10" w:name="_Toc103592449"/>
      <w:r w:rsidRPr="002C206B">
        <w:rPr>
          <w:rFonts w:cstheme="majorHAnsi"/>
          <w:caps w:val="0"/>
        </w:rPr>
        <w:t>P</w:t>
      </w:r>
      <w:r>
        <w:rPr>
          <w:rFonts w:cstheme="majorHAnsi"/>
          <w:caps w:val="0"/>
        </w:rPr>
        <w:t>ROCUREMENT POLICIES AND PROCEDURES</w:t>
      </w:r>
      <w:bookmarkEnd w:id="10"/>
      <w:r>
        <w:rPr>
          <w:rFonts w:cstheme="majorHAnsi"/>
          <w:caps w:val="0"/>
        </w:rPr>
        <w:t xml:space="preserve"> </w:t>
      </w:r>
    </w:p>
    <w:p w14:paraId="2DA5B20B" w14:textId="77777777" w:rsidR="00EE7FC8" w:rsidRPr="00DB27F8" w:rsidRDefault="00EE7FC8" w:rsidP="00D35C18">
      <w:pPr>
        <w:pStyle w:val="NormalWeb"/>
        <w:shd w:val="clear" w:color="auto" w:fill="FFFFFF"/>
        <w:spacing w:before="0" w:beforeAutospacing="0" w:after="150" w:afterAutospacing="0"/>
        <w:rPr>
          <w:rFonts w:asciiTheme="majorHAnsi" w:hAnsiTheme="majorHAnsi" w:cstheme="majorHAnsi"/>
        </w:rPr>
      </w:pPr>
      <w:r w:rsidRPr="00DB27F8">
        <w:rPr>
          <w:rFonts w:asciiTheme="majorHAnsi" w:hAnsiTheme="majorHAnsi" w:cstheme="majorHAnsi"/>
        </w:rPr>
        <w:t>The Central Iowa Workforce Development Board (CIWDB) will use a competitive process for the selection of service providers and the one-stop operator and to support continuous improvement through the evaluation of their performance and the re-competition of the service providers and one-stop operator every four years. </w:t>
      </w:r>
    </w:p>
    <w:p w14:paraId="7CAFB2CE" w14:textId="484F84C7" w:rsidR="00D35C18" w:rsidRPr="00DB27F8" w:rsidRDefault="00D35C18" w:rsidP="00D35C18">
      <w:pPr>
        <w:pStyle w:val="NormalWeb"/>
        <w:shd w:val="clear" w:color="auto" w:fill="FFFFFF"/>
        <w:spacing w:before="0" w:beforeAutospacing="0" w:after="150" w:afterAutospacing="0"/>
        <w:rPr>
          <w:rFonts w:asciiTheme="majorHAnsi" w:hAnsiTheme="majorHAnsi" w:cstheme="majorHAnsi"/>
        </w:rPr>
      </w:pPr>
      <w:r w:rsidRPr="00DB27F8">
        <w:rPr>
          <w:rFonts w:asciiTheme="majorHAnsi" w:hAnsiTheme="majorHAnsi" w:cstheme="majorHAnsi"/>
        </w:rPr>
        <w:t>Competition is intended to promote the efficiency and effectiveness of the service providers and one-stop operator by providing a mechanism for the CIWDB to regularly examine performance and costs against original expectations.  </w:t>
      </w:r>
    </w:p>
    <w:p w14:paraId="7B6B7900" w14:textId="77777777" w:rsidR="00D35C18" w:rsidRPr="00DB27F8" w:rsidRDefault="00D35C18" w:rsidP="00D35C18">
      <w:pPr>
        <w:rPr>
          <w:rFonts w:asciiTheme="majorHAnsi" w:hAnsiTheme="majorHAnsi" w:cstheme="majorHAnsi"/>
        </w:rPr>
      </w:pPr>
      <w:r w:rsidRPr="00DB27F8">
        <w:rPr>
          <w:rFonts w:asciiTheme="majorHAnsi" w:hAnsiTheme="majorHAnsi" w:cstheme="majorHAnsi"/>
        </w:rPr>
        <w:t>In the procurement of the One-Stop Operator and Service Providers, the CIWDB will use the following methods through a competitive process:</w:t>
      </w:r>
    </w:p>
    <w:p w14:paraId="650DF20E" w14:textId="77777777" w:rsidR="00D35C18" w:rsidRPr="00DB27F8" w:rsidRDefault="00D35C18" w:rsidP="00CE0DDC">
      <w:pPr>
        <w:pStyle w:val="ListParagraph"/>
        <w:numPr>
          <w:ilvl w:val="0"/>
          <w:numId w:val="43"/>
        </w:numPr>
        <w:shd w:val="clear" w:color="auto" w:fill="FFFFFF"/>
        <w:spacing w:before="100" w:beforeAutospacing="1" w:after="100" w:afterAutospacing="1"/>
        <w:ind w:left="720"/>
        <w:rPr>
          <w:rFonts w:asciiTheme="majorHAnsi" w:hAnsiTheme="majorHAnsi" w:cstheme="majorHAnsi"/>
        </w:rPr>
      </w:pPr>
      <w:r w:rsidRPr="00DB27F8">
        <w:rPr>
          <w:rFonts w:asciiTheme="majorHAnsi" w:hAnsiTheme="majorHAnsi" w:cstheme="majorHAnsi"/>
        </w:rPr>
        <w:lastRenderedPageBreak/>
        <w:t>Sealed Bids, (formal advertising), such as an invitation for bids (IFB) </w:t>
      </w:r>
    </w:p>
    <w:p w14:paraId="630BE311" w14:textId="77777777" w:rsidR="00D35C18" w:rsidRPr="00DB27F8" w:rsidRDefault="00D35C18" w:rsidP="00CE0DDC">
      <w:pPr>
        <w:pStyle w:val="ListParagraph"/>
        <w:numPr>
          <w:ilvl w:val="0"/>
          <w:numId w:val="43"/>
        </w:numPr>
        <w:shd w:val="clear" w:color="auto" w:fill="FFFFFF" w:themeFill="background1"/>
        <w:spacing w:before="100" w:beforeAutospacing="1" w:after="100" w:afterAutospacing="1"/>
        <w:ind w:left="720"/>
        <w:rPr>
          <w:rFonts w:asciiTheme="majorHAnsi" w:hAnsiTheme="majorHAnsi" w:cstheme="majorHAnsi"/>
        </w:rPr>
      </w:pPr>
      <w:r w:rsidRPr="00DB27F8">
        <w:rPr>
          <w:rFonts w:asciiTheme="majorHAnsi" w:hAnsiTheme="majorHAnsi" w:cstheme="majorHAnsi"/>
        </w:rPr>
        <w:t>Competitive Proposals, such as a request for proposals (RFP)</w:t>
      </w:r>
    </w:p>
    <w:p w14:paraId="7419312E" w14:textId="62B1C00E" w:rsidR="007C32BD" w:rsidRDefault="00D35C18" w:rsidP="007C32BD">
      <w:pPr>
        <w:shd w:val="clear" w:color="auto" w:fill="FFFFFF"/>
        <w:spacing w:before="100" w:beforeAutospacing="1" w:after="100" w:afterAutospacing="1"/>
        <w:rPr>
          <w:rFonts w:asciiTheme="majorHAnsi" w:hAnsiTheme="majorHAnsi" w:cstheme="majorHAnsi"/>
          <w:shd w:val="clear" w:color="auto" w:fill="FFFFFF"/>
        </w:rPr>
      </w:pPr>
      <w:r w:rsidRPr="00DB27F8">
        <w:rPr>
          <w:rFonts w:asciiTheme="majorHAnsi" w:hAnsiTheme="majorHAnsi" w:cstheme="majorHAnsi"/>
          <w:shd w:val="clear" w:color="auto" w:fill="FFFFFF"/>
        </w:rPr>
        <w:t>Sole source can only be pursued after a minimum of two attempts to competitively procure, including one attempt that combines the procurement of the one-stop operator with the selection of the Adult and Dislocated Worker service provider.</w:t>
      </w:r>
    </w:p>
    <w:p w14:paraId="5821C5BB" w14:textId="60655F3A" w:rsidR="007C32BD" w:rsidRDefault="007C32BD" w:rsidP="007C32BD">
      <w:pPr>
        <w:pStyle w:val="Heading3"/>
        <w:rPr>
          <w:shd w:val="clear" w:color="auto" w:fill="FFFFFF"/>
        </w:rPr>
      </w:pPr>
      <w:bookmarkStart w:id="11" w:name="_Toc103592450"/>
      <w:r>
        <w:rPr>
          <w:shd w:val="clear" w:color="auto" w:fill="FFFFFF"/>
        </w:rPr>
        <w:t>SOLE SOURCE</w:t>
      </w:r>
      <w:bookmarkEnd w:id="11"/>
    </w:p>
    <w:p w14:paraId="6842771E" w14:textId="77777777" w:rsidR="007C32BD" w:rsidRPr="007C32BD" w:rsidRDefault="007C32BD" w:rsidP="007C32BD"/>
    <w:p w14:paraId="24A0E6FE" w14:textId="625EE313" w:rsidR="00D35C18" w:rsidRDefault="00D35C18" w:rsidP="00BF3744">
      <w:pPr>
        <w:shd w:val="clear" w:color="auto" w:fill="FFFFFF"/>
        <w:rPr>
          <w:rFonts w:asciiTheme="majorHAnsi" w:hAnsiTheme="majorHAnsi" w:cstheme="majorHAnsi"/>
          <w:shd w:val="clear" w:color="auto" w:fill="FFFFFF"/>
        </w:rPr>
      </w:pPr>
      <w:r w:rsidRPr="006A7034">
        <w:rPr>
          <w:rFonts w:asciiTheme="majorHAnsi" w:hAnsiTheme="majorHAnsi" w:cstheme="majorHAnsi"/>
          <w:b/>
          <w:bCs/>
          <w:shd w:val="clear" w:color="auto" w:fill="FFFFFF"/>
        </w:rPr>
        <w:t>One-Stop Operator and Service Provider</w:t>
      </w:r>
      <w:r w:rsidRPr="00DB27F8">
        <w:rPr>
          <w:rFonts w:asciiTheme="majorHAnsi" w:hAnsiTheme="majorHAnsi" w:cstheme="majorHAnsi"/>
          <w:shd w:val="clear" w:color="auto" w:fill="FFFFFF"/>
        </w:rPr>
        <w:t xml:space="preserve"> </w:t>
      </w:r>
      <w:r w:rsidRPr="00DB27F8">
        <w:rPr>
          <w:rFonts w:asciiTheme="majorHAnsi" w:hAnsiTheme="majorHAnsi" w:cstheme="majorHAnsi"/>
          <w:shd w:val="clear" w:color="auto" w:fill="FFFFFF"/>
        </w:rPr>
        <w:br/>
        <w:t xml:space="preserve">The CIWDB may select a one-stop operator and/or Service Provider through sole source selection only under the criteria outlined in WIOA. The CIWDB must follow its local sole source policies and procedures, the Uniform Guidance, and State policy. If the CIWDB uses the sole source selection process, written documentation describing the entire process of making such a selection will be prepared and maintained. </w:t>
      </w:r>
    </w:p>
    <w:p w14:paraId="6D3A4038" w14:textId="77777777" w:rsidR="00AA483E" w:rsidRPr="00BF3744" w:rsidRDefault="00AA483E" w:rsidP="00BF3744">
      <w:pPr>
        <w:shd w:val="clear" w:color="auto" w:fill="FFFFFF"/>
        <w:rPr>
          <w:rFonts w:asciiTheme="majorHAnsi" w:hAnsiTheme="majorHAnsi" w:cstheme="majorHAnsi"/>
          <w:b/>
          <w:bCs/>
          <w:shd w:val="clear" w:color="auto" w:fill="FFFFFF"/>
        </w:rPr>
      </w:pPr>
    </w:p>
    <w:p w14:paraId="4BCA64DB" w14:textId="77777777" w:rsidR="00D35C18" w:rsidRPr="00DB27F8" w:rsidRDefault="00D35C18" w:rsidP="00D35C18">
      <w:pPr>
        <w:shd w:val="clear" w:color="auto" w:fill="FFFFFF"/>
        <w:spacing w:after="150"/>
        <w:rPr>
          <w:rFonts w:asciiTheme="majorHAnsi" w:hAnsiTheme="majorHAnsi" w:cstheme="majorHAnsi"/>
        </w:rPr>
      </w:pPr>
      <w:r w:rsidRPr="00DB27F8">
        <w:rPr>
          <w:rFonts w:asciiTheme="majorHAnsi" w:hAnsiTheme="majorHAnsi" w:cstheme="majorHAnsi"/>
        </w:rPr>
        <w:t>Sole source procurement can only be utilized when: </w:t>
      </w:r>
    </w:p>
    <w:p w14:paraId="2E8C0372" w14:textId="77777777" w:rsidR="00D35C18" w:rsidRPr="00DB27F8" w:rsidRDefault="00D35C18" w:rsidP="00CE0DDC">
      <w:pPr>
        <w:numPr>
          <w:ilvl w:val="0"/>
          <w:numId w:val="44"/>
        </w:numPr>
        <w:shd w:val="clear" w:color="auto" w:fill="FFFFFF"/>
        <w:spacing w:before="100" w:beforeAutospacing="1" w:after="100" w:afterAutospacing="1"/>
        <w:ind w:left="720"/>
        <w:rPr>
          <w:rFonts w:asciiTheme="majorHAnsi" w:hAnsiTheme="majorHAnsi" w:cstheme="majorHAnsi"/>
        </w:rPr>
      </w:pPr>
      <w:r w:rsidRPr="00DB27F8">
        <w:rPr>
          <w:rFonts w:asciiTheme="majorHAnsi" w:hAnsiTheme="majorHAnsi" w:cstheme="majorHAnsi"/>
        </w:rPr>
        <w:t>The item or service is available only from a single source.  </w:t>
      </w:r>
    </w:p>
    <w:p w14:paraId="4C6CF6BE" w14:textId="77777777" w:rsidR="00D35C18" w:rsidRPr="00DB27F8" w:rsidRDefault="00D35C18" w:rsidP="00CE0DDC">
      <w:pPr>
        <w:numPr>
          <w:ilvl w:val="0"/>
          <w:numId w:val="44"/>
        </w:numPr>
        <w:shd w:val="clear" w:color="auto" w:fill="FFFFFF"/>
        <w:spacing w:before="100" w:beforeAutospacing="1" w:after="100" w:afterAutospacing="1"/>
        <w:ind w:left="720"/>
        <w:rPr>
          <w:rFonts w:asciiTheme="majorHAnsi" w:hAnsiTheme="majorHAnsi" w:cstheme="majorHAnsi"/>
        </w:rPr>
      </w:pPr>
      <w:r w:rsidRPr="00DB27F8">
        <w:rPr>
          <w:rFonts w:asciiTheme="majorHAnsi" w:hAnsiTheme="majorHAnsi" w:cstheme="majorHAnsi"/>
        </w:rPr>
        <w:t>The public exigency or emergency for the item or service will not permit a delay resulting from competitive solicitation.  </w:t>
      </w:r>
    </w:p>
    <w:p w14:paraId="0B42B80F" w14:textId="77777777" w:rsidR="00D35C18" w:rsidRPr="00DB27F8" w:rsidRDefault="00D35C18" w:rsidP="00CE0DDC">
      <w:pPr>
        <w:numPr>
          <w:ilvl w:val="0"/>
          <w:numId w:val="44"/>
        </w:numPr>
        <w:shd w:val="clear" w:color="auto" w:fill="FFFFFF"/>
        <w:spacing w:before="100" w:beforeAutospacing="1" w:after="100" w:afterAutospacing="1"/>
        <w:ind w:left="720"/>
        <w:rPr>
          <w:rFonts w:asciiTheme="majorHAnsi" w:hAnsiTheme="majorHAnsi" w:cstheme="majorHAnsi"/>
        </w:rPr>
      </w:pPr>
      <w:r w:rsidRPr="00DB27F8">
        <w:rPr>
          <w:rFonts w:asciiTheme="majorHAnsi" w:hAnsiTheme="majorHAnsi" w:cstheme="majorHAnsi"/>
        </w:rPr>
        <w:t>The Federal awarding agency or pass-through entity expressly authorizes noncompetitive proposals in response to a written request from the non-Federal entity.  </w:t>
      </w:r>
    </w:p>
    <w:p w14:paraId="199BD38B" w14:textId="77777777" w:rsidR="00D35C18" w:rsidRPr="00DB27F8" w:rsidRDefault="00D35C18" w:rsidP="00CE0DDC">
      <w:pPr>
        <w:numPr>
          <w:ilvl w:val="0"/>
          <w:numId w:val="44"/>
        </w:numPr>
        <w:shd w:val="clear" w:color="auto" w:fill="FFFFFF" w:themeFill="background1"/>
        <w:spacing w:before="100" w:beforeAutospacing="1" w:after="100" w:afterAutospacing="1"/>
        <w:ind w:left="720"/>
        <w:rPr>
          <w:rFonts w:asciiTheme="majorHAnsi" w:hAnsiTheme="majorHAnsi" w:cstheme="majorHAnsi"/>
        </w:rPr>
      </w:pPr>
      <w:r w:rsidRPr="00DB27F8">
        <w:rPr>
          <w:rFonts w:asciiTheme="majorHAnsi" w:hAnsiTheme="majorHAnsi" w:cstheme="majorHAnsi"/>
        </w:rPr>
        <w:t>After solicitation of several sources, competition is determined to be inadequate, whether for reasons of number or quality of proposals/bids.</w:t>
      </w:r>
    </w:p>
    <w:p w14:paraId="0A0F48E7" w14:textId="6C9CFBB3" w:rsidR="00D35C18" w:rsidRPr="00DB27F8" w:rsidRDefault="00D35C18" w:rsidP="00D35C18">
      <w:pPr>
        <w:shd w:val="clear" w:color="auto" w:fill="FFFFFF"/>
        <w:spacing w:after="150"/>
        <w:rPr>
          <w:rFonts w:asciiTheme="majorHAnsi" w:hAnsiTheme="majorHAnsi" w:cstheme="majorHAnsi"/>
        </w:rPr>
      </w:pPr>
      <w:r w:rsidRPr="00DB27F8">
        <w:rPr>
          <w:rFonts w:asciiTheme="majorHAnsi" w:hAnsiTheme="majorHAnsi" w:cstheme="majorHAnsi"/>
        </w:rPr>
        <w:t xml:space="preserve">If the CIWDB requests to use sole source procurement for one-stop operators and/or Service Provider must submit a formal request to Iowa Workforce Development electronically at: </w:t>
      </w:r>
      <w:hyperlink r:id="rId13" w:history="1">
        <w:r w:rsidR="0099714F" w:rsidRPr="001B2231">
          <w:rPr>
            <w:rStyle w:val="Hyperlink"/>
            <w:rFonts w:asciiTheme="majorHAnsi" w:hAnsiTheme="majorHAnsi" w:cstheme="majorHAnsi"/>
            <w:i/>
            <w:iCs/>
            <w:color w:val="000000" w:themeColor="text1"/>
          </w:rPr>
          <w:t>WIOAgovernance@iwd.iowa.gov</w:t>
        </w:r>
      </w:hyperlink>
      <w:r w:rsidRPr="00DB27F8">
        <w:rPr>
          <w:rFonts w:asciiTheme="majorHAnsi" w:hAnsiTheme="majorHAnsi" w:cstheme="majorHAnsi"/>
        </w:rPr>
        <w:t>.  </w:t>
      </w:r>
    </w:p>
    <w:p w14:paraId="076C6B63" w14:textId="77777777" w:rsidR="00D35C18" w:rsidRPr="00DB27F8" w:rsidRDefault="00D35C18" w:rsidP="00D35C18">
      <w:pPr>
        <w:shd w:val="clear" w:color="auto" w:fill="FFFFFF"/>
        <w:spacing w:after="150"/>
        <w:rPr>
          <w:rFonts w:asciiTheme="majorHAnsi" w:hAnsiTheme="majorHAnsi" w:cstheme="majorHAnsi"/>
        </w:rPr>
      </w:pPr>
      <w:r w:rsidRPr="00DB27F8">
        <w:rPr>
          <w:rFonts w:asciiTheme="majorHAnsi" w:hAnsiTheme="majorHAnsi" w:cstheme="majorHAnsi"/>
        </w:rPr>
        <w:t xml:space="preserve">The request must include justification that all other options were exhausted and identify the reason for sole source. The CIWDB will identify the </w:t>
      </w:r>
      <w:proofErr w:type="gramStart"/>
      <w:r w:rsidRPr="00DB27F8">
        <w:rPr>
          <w:rFonts w:asciiTheme="majorHAnsi" w:hAnsiTheme="majorHAnsi" w:cstheme="majorHAnsi"/>
        </w:rPr>
        <w:t>timeline</w:t>
      </w:r>
      <w:proofErr w:type="gramEnd"/>
      <w:r w:rsidRPr="00DB27F8">
        <w:rPr>
          <w:rFonts w:asciiTheme="majorHAnsi" w:hAnsiTheme="majorHAnsi" w:cstheme="majorHAnsi"/>
        </w:rPr>
        <w:t xml:space="preserve"> and the activities performed prior to the sole source request and must certify that all appropriate measures consistent with the WIOA and this policy have been taken. </w:t>
      </w:r>
    </w:p>
    <w:p w14:paraId="6560618C" w14:textId="77777777" w:rsidR="00D35C18" w:rsidRPr="00DB27F8" w:rsidRDefault="00D35C18" w:rsidP="00D35C18">
      <w:pPr>
        <w:pStyle w:val="NormalWeb"/>
        <w:shd w:val="clear" w:color="auto" w:fill="FFFFFF"/>
        <w:spacing w:before="0" w:beforeAutospacing="0" w:after="150" w:afterAutospacing="0"/>
        <w:rPr>
          <w:rFonts w:asciiTheme="majorHAnsi" w:hAnsiTheme="majorHAnsi" w:cstheme="majorHAnsi"/>
        </w:rPr>
      </w:pPr>
      <w:r w:rsidRPr="00DB27F8">
        <w:rPr>
          <w:rFonts w:asciiTheme="majorHAnsi" w:hAnsiTheme="majorHAnsi" w:cstheme="majorHAnsi"/>
        </w:rPr>
        <w:t>The following documentation will be included with the request for sole source:  </w:t>
      </w:r>
    </w:p>
    <w:p w14:paraId="3D8B149F" w14:textId="77777777" w:rsidR="00D35C18" w:rsidRPr="00B6234A" w:rsidRDefault="00D35C18" w:rsidP="00CE0DDC">
      <w:pPr>
        <w:pStyle w:val="ListParagraph"/>
        <w:numPr>
          <w:ilvl w:val="0"/>
          <w:numId w:val="45"/>
        </w:numPr>
        <w:shd w:val="clear" w:color="auto" w:fill="FFFFFF"/>
        <w:spacing w:before="100" w:beforeAutospacing="1" w:after="100" w:afterAutospacing="1"/>
        <w:ind w:left="720"/>
        <w:rPr>
          <w:rFonts w:asciiTheme="majorHAnsi" w:hAnsiTheme="majorHAnsi" w:cstheme="majorHAnsi"/>
        </w:rPr>
      </w:pPr>
      <w:r w:rsidRPr="00B6234A">
        <w:rPr>
          <w:rFonts w:asciiTheme="majorHAnsi" w:hAnsiTheme="majorHAnsi" w:cstheme="majorHAnsi"/>
        </w:rPr>
        <w:t>Copy of the RFP or IFB</w:t>
      </w:r>
    </w:p>
    <w:p w14:paraId="1BA2ECA8" w14:textId="77777777" w:rsidR="00D35C18" w:rsidRPr="00B6234A" w:rsidRDefault="00D35C18" w:rsidP="00CE0DDC">
      <w:pPr>
        <w:pStyle w:val="ListParagraph"/>
        <w:numPr>
          <w:ilvl w:val="0"/>
          <w:numId w:val="45"/>
        </w:numPr>
        <w:shd w:val="clear" w:color="auto" w:fill="FFFFFF"/>
        <w:spacing w:before="100" w:beforeAutospacing="1" w:after="100" w:afterAutospacing="1"/>
        <w:ind w:left="720"/>
        <w:rPr>
          <w:rFonts w:asciiTheme="majorHAnsi" w:hAnsiTheme="majorHAnsi" w:cstheme="majorHAnsi"/>
        </w:rPr>
      </w:pPr>
      <w:r w:rsidRPr="00B6234A">
        <w:rPr>
          <w:rFonts w:asciiTheme="majorHAnsi" w:hAnsiTheme="majorHAnsi" w:cstheme="majorHAnsi"/>
        </w:rPr>
        <w:t>Proof of the announcement medium used (newspaper, social media)</w:t>
      </w:r>
    </w:p>
    <w:p w14:paraId="545DBB27" w14:textId="77777777" w:rsidR="00D35C18" w:rsidRPr="00B6234A" w:rsidRDefault="00D35C18" w:rsidP="00CE0DDC">
      <w:pPr>
        <w:pStyle w:val="ListParagraph"/>
        <w:numPr>
          <w:ilvl w:val="0"/>
          <w:numId w:val="45"/>
        </w:numPr>
        <w:shd w:val="clear" w:color="auto" w:fill="FFFFFF"/>
        <w:spacing w:before="100" w:beforeAutospacing="1" w:after="100" w:afterAutospacing="1"/>
        <w:ind w:left="720"/>
        <w:rPr>
          <w:rFonts w:asciiTheme="majorHAnsi" w:hAnsiTheme="majorHAnsi" w:cstheme="majorHAnsi"/>
        </w:rPr>
      </w:pPr>
      <w:r w:rsidRPr="00B6234A">
        <w:rPr>
          <w:rFonts w:asciiTheme="majorHAnsi" w:hAnsiTheme="majorHAnsi" w:cstheme="majorHAnsi"/>
        </w:rPr>
        <w:t>Documentation showing how long the announcement was posted</w:t>
      </w:r>
    </w:p>
    <w:p w14:paraId="2AE1A401" w14:textId="77777777" w:rsidR="00D35C18" w:rsidRPr="00B6234A" w:rsidRDefault="00D35C18" w:rsidP="00CE0DDC">
      <w:pPr>
        <w:pStyle w:val="ListParagraph"/>
        <w:numPr>
          <w:ilvl w:val="0"/>
          <w:numId w:val="45"/>
        </w:numPr>
        <w:shd w:val="clear" w:color="auto" w:fill="FFFFFF"/>
        <w:spacing w:before="100" w:beforeAutospacing="1" w:after="100" w:afterAutospacing="1"/>
        <w:ind w:left="720"/>
        <w:rPr>
          <w:rFonts w:asciiTheme="majorHAnsi" w:hAnsiTheme="majorHAnsi" w:cstheme="majorHAnsi"/>
        </w:rPr>
      </w:pPr>
      <w:r w:rsidRPr="00B6234A">
        <w:rPr>
          <w:rFonts w:asciiTheme="majorHAnsi" w:hAnsiTheme="majorHAnsi" w:cstheme="majorHAnsi"/>
        </w:rPr>
        <w:t>The name of the entity to which the sole source is to be awarded</w:t>
      </w:r>
    </w:p>
    <w:p w14:paraId="2D5D963A" w14:textId="77777777" w:rsidR="00D35C18" w:rsidRPr="00B6234A" w:rsidRDefault="00D35C18" w:rsidP="00CE0DDC">
      <w:pPr>
        <w:pStyle w:val="ListParagraph"/>
        <w:numPr>
          <w:ilvl w:val="0"/>
          <w:numId w:val="45"/>
        </w:numPr>
        <w:shd w:val="clear" w:color="auto" w:fill="FFFFFF"/>
        <w:spacing w:before="100" w:beforeAutospacing="1" w:after="100" w:afterAutospacing="1"/>
        <w:ind w:left="720"/>
        <w:rPr>
          <w:rFonts w:asciiTheme="majorHAnsi" w:hAnsiTheme="majorHAnsi" w:cstheme="majorHAnsi"/>
        </w:rPr>
      </w:pPr>
      <w:r w:rsidRPr="00B6234A">
        <w:rPr>
          <w:rFonts w:asciiTheme="majorHAnsi" w:hAnsiTheme="majorHAnsi" w:cstheme="majorHAnsi"/>
        </w:rPr>
        <w:t xml:space="preserve">Documentation showing that the entity has the capacity and ability to perform the one-stop operator functions, </w:t>
      </w:r>
      <w:r w:rsidRPr="00B6234A">
        <w:rPr>
          <w:rFonts w:asciiTheme="majorHAnsi" w:hAnsiTheme="majorHAnsi" w:cstheme="majorHAnsi"/>
          <w:b/>
          <w:bCs/>
        </w:rPr>
        <w:t>OR</w:t>
      </w:r>
    </w:p>
    <w:p w14:paraId="7A58FD11" w14:textId="77777777" w:rsidR="00D35C18" w:rsidRPr="00B6234A" w:rsidRDefault="00D35C18" w:rsidP="00CE0DDC">
      <w:pPr>
        <w:pStyle w:val="ListParagraph"/>
        <w:numPr>
          <w:ilvl w:val="0"/>
          <w:numId w:val="45"/>
        </w:numPr>
        <w:shd w:val="clear" w:color="auto" w:fill="FFFFFF"/>
        <w:spacing w:before="100" w:beforeAutospacing="1" w:after="100" w:afterAutospacing="1"/>
        <w:ind w:left="720"/>
        <w:rPr>
          <w:rFonts w:asciiTheme="minorHAnsi" w:hAnsiTheme="minorHAnsi" w:cstheme="minorHAnsi"/>
          <w:sz w:val="20"/>
          <w:szCs w:val="20"/>
        </w:rPr>
      </w:pPr>
      <w:r w:rsidRPr="00B6234A">
        <w:rPr>
          <w:rFonts w:asciiTheme="majorHAnsi" w:hAnsiTheme="majorHAnsi" w:cstheme="majorHAnsi"/>
        </w:rPr>
        <w:lastRenderedPageBreak/>
        <w:t xml:space="preserve">Documentation </w:t>
      </w:r>
      <w:proofErr w:type="gramStart"/>
      <w:r w:rsidRPr="00B6234A">
        <w:rPr>
          <w:rFonts w:asciiTheme="majorHAnsi" w:hAnsiTheme="majorHAnsi" w:cstheme="majorHAnsi"/>
          <w:shd w:val="clear" w:color="auto" w:fill="FFFFFF"/>
        </w:rPr>
        <w:t>showing</w:t>
      </w:r>
      <w:proofErr w:type="gramEnd"/>
      <w:r w:rsidRPr="00B6234A">
        <w:rPr>
          <w:rFonts w:asciiTheme="majorHAnsi" w:hAnsiTheme="majorHAnsi" w:cstheme="majorHAnsi"/>
          <w:shd w:val="clear" w:color="auto" w:fill="FFFFFF"/>
        </w:rPr>
        <w:t xml:space="preserve"> that the entity has the capacity and ability to perform the functions required to provide career services and/or youth workforce investment activities.</w:t>
      </w:r>
    </w:p>
    <w:p w14:paraId="008FFBB4" w14:textId="77777777" w:rsidR="00B6234A" w:rsidRPr="007C32BD" w:rsidRDefault="00D35C18" w:rsidP="00B6234A">
      <w:pPr>
        <w:pStyle w:val="BodyText"/>
        <w:rPr>
          <w:rFonts w:asciiTheme="majorHAnsi" w:hAnsiTheme="majorHAnsi" w:cstheme="majorHAnsi"/>
          <w:b/>
          <w:bCs/>
          <w:shd w:val="clear" w:color="auto" w:fill="FFFFFF"/>
        </w:rPr>
      </w:pPr>
      <w:r w:rsidRPr="007C32BD">
        <w:rPr>
          <w:rFonts w:asciiTheme="majorHAnsi" w:hAnsiTheme="majorHAnsi" w:cstheme="majorHAnsi"/>
          <w:b/>
          <w:bCs/>
          <w:shd w:val="clear" w:color="auto" w:fill="FFFFFF"/>
        </w:rPr>
        <w:t>Procurement Standards</w:t>
      </w:r>
    </w:p>
    <w:p w14:paraId="60E1C9A5" w14:textId="77777777" w:rsidR="00B6234A" w:rsidRDefault="00D35C18" w:rsidP="00B6234A">
      <w:pPr>
        <w:pStyle w:val="BodyText"/>
        <w:rPr>
          <w:rFonts w:asciiTheme="majorHAnsi" w:hAnsiTheme="majorHAnsi" w:cstheme="majorHAnsi"/>
          <w:color w:val="333333"/>
          <w:shd w:val="clear" w:color="auto" w:fill="FFFFFF"/>
        </w:rPr>
      </w:pPr>
      <w:r w:rsidRPr="00B6234A">
        <w:rPr>
          <w:rFonts w:asciiTheme="majorHAnsi" w:hAnsiTheme="majorHAnsi" w:cstheme="majorHAnsi"/>
          <w:color w:val="333333"/>
          <w:shd w:val="clear" w:color="auto" w:fill="FFFFFF"/>
        </w:rPr>
        <w:t xml:space="preserve">The CIWDB will include appropriate </w:t>
      </w:r>
      <w:proofErr w:type="gramStart"/>
      <w:r w:rsidRPr="00B6234A">
        <w:rPr>
          <w:rFonts w:asciiTheme="majorHAnsi" w:hAnsiTheme="majorHAnsi" w:cstheme="majorHAnsi"/>
          <w:color w:val="333333"/>
          <w:shd w:val="clear" w:color="auto" w:fill="FFFFFF"/>
        </w:rPr>
        <w:t>protections</w:t>
      </w:r>
      <w:proofErr w:type="gramEnd"/>
      <w:r w:rsidRPr="00B6234A">
        <w:rPr>
          <w:rFonts w:asciiTheme="majorHAnsi" w:hAnsiTheme="majorHAnsi" w:cstheme="majorHAnsi"/>
          <w:color w:val="333333"/>
          <w:shd w:val="clear" w:color="auto" w:fill="FFFFFF"/>
        </w:rPr>
        <w:t xml:space="preserve"> from conflict of interest.</w:t>
      </w:r>
      <w:r w:rsidR="00C232C3" w:rsidRPr="00B6234A">
        <w:rPr>
          <w:rFonts w:asciiTheme="majorHAnsi" w:hAnsiTheme="majorHAnsi" w:cstheme="majorHAnsi"/>
          <w:color w:val="333333"/>
          <w:shd w:val="clear" w:color="auto" w:fill="FFFFFF"/>
        </w:rPr>
        <w:t xml:space="preserve">  </w:t>
      </w:r>
    </w:p>
    <w:p w14:paraId="47083E84" w14:textId="77777777" w:rsidR="00B6234A" w:rsidRDefault="00B6234A" w:rsidP="00B6234A">
      <w:pPr>
        <w:pStyle w:val="BodyText"/>
        <w:rPr>
          <w:rFonts w:asciiTheme="majorHAnsi" w:hAnsiTheme="majorHAnsi" w:cstheme="majorHAnsi"/>
          <w:color w:val="333333"/>
          <w:shd w:val="clear" w:color="auto" w:fill="FFFFFF"/>
        </w:rPr>
      </w:pPr>
    </w:p>
    <w:p w14:paraId="2192FB8E" w14:textId="29351FE5" w:rsidR="003C46C5" w:rsidRDefault="00D35C18" w:rsidP="00B6234A">
      <w:pPr>
        <w:pStyle w:val="BodyText"/>
        <w:rPr>
          <w:rFonts w:asciiTheme="majorHAnsi" w:hAnsiTheme="majorHAnsi" w:cstheme="majorHAnsi"/>
          <w:color w:val="333333"/>
        </w:rPr>
      </w:pPr>
      <w:r w:rsidRPr="00B6234A">
        <w:rPr>
          <w:rFonts w:asciiTheme="majorHAnsi" w:hAnsiTheme="majorHAnsi" w:cstheme="majorHAnsi"/>
          <w:color w:val="333333"/>
        </w:rPr>
        <w:t xml:space="preserve">The following requirements will be followed as part of the competitive process and include: </w:t>
      </w:r>
    </w:p>
    <w:p w14:paraId="28C7DEC3" w14:textId="77777777" w:rsidR="003C46C5" w:rsidRDefault="003C46C5" w:rsidP="00CE0DDC">
      <w:pPr>
        <w:pStyle w:val="ListParagraph"/>
        <w:numPr>
          <w:ilvl w:val="0"/>
          <w:numId w:val="47"/>
        </w:numPr>
        <w:shd w:val="clear" w:color="auto" w:fill="FFFFFF"/>
        <w:spacing w:before="100" w:beforeAutospacing="1" w:after="240"/>
        <w:ind w:left="720"/>
        <w:rPr>
          <w:rFonts w:asciiTheme="majorHAnsi" w:hAnsiTheme="majorHAnsi" w:cstheme="majorHAnsi"/>
        </w:rPr>
      </w:pPr>
      <w:r w:rsidRPr="006427CC">
        <w:rPr>
          <w:rFonts w:asciiTheme="majorHAnsi" w:hAnsiTheme="majorHAnsi" w:cstheme="majorHAnsi"/>
        </w:rPr>
        <w:t>Written Policies and Procedures</w:t>
      </w:r>
    </w:p>
    <w:p w14:paraId="16B9AE7E" w14:textId="7DCC056D" w:rsidR="003C46C5" w:rsidRPr="00F15D28" w:rsidRDefault="003C46C5" w:rsidP="00CE0DDC">
      <w:pPr>
        <w:pStyle w:val="ListParagraph"/>
        <w:numPr>
          <w:ilvl w:val="1"/>
          <w:numId w:val="47"/>
        </w:numPr>
        <w:shd w:val="clear" w:color="auto" w:fill="FFFFFF"/>
        <w:spacing w:before="100" w:beforeAutospacing="1" w:after="240"/>
        <w:ind w:left="1440"/>
        <w:rPr>
          <w:rFonts w:asciiTheme="majorHAnsi" w:hAnsiTheme="majorHAnsi" w:cstheme="majorHAnsi"/>
        </w:rPr>
      </w:pPr>
      <w:r w:rsidRPr="00F15D28">
        <w:rPr>
          <w:rFonts w:asciiTheme="majorHAnsi" w:hAnsiTheme="majorHAnsi" w:cstheme="majorHAnsi"/>
        </w:rPr>
        <w:t xml:space="preserve">Such policies and procedures must describe the competitive process for selecting a one-stop operator and the </w:t>
      </w:r>
      <w:proofErr w:type="gramStart"/>
      <w:r w:rsidRPr="00F15D28">
        <w:rPr>
          <w:rFonts w:asciiTheme="majorHAnsi" w:hAnsiTheme="majorHAnsi" w:cstheme="majorHAnsi"/>
        </w:rPr>
        <w:t>manner in which</w:t>
      </w:r>
      <w:proofErr w:type="gramEnd"/>
      <w:r w:rsidRPr="00F15D28">
        <w:rPr>
          <w:rFonts w:asciiTheme="majorHAnsi" w:hAnsiTheme="majorHAnsi" w:cstheme="majorHAnsi"/>
        </w:rPr>
        <w:t xml:space="preserve"> it will address the settlement of all contractual and administrative issues, such as protests, appeals, and disputes.  The </w:t>
      </w:r>
      <w:r>
        <w:rPr>
          <w:rFonts w:asciiTheme="majorHAnsi" w:hAnsiTheme="majorHAnsi" w:cstheme="majorHAnsi"/>
        </w:rPr>
        <w:t>C</w:t>
      </w:r>
      <w:r w:rsidRPr="00F15D28">
        <w:rPr>
          <w:rFonts w:asciiTheme="majorHAnsi" w:hAnsiTheme="majorHAnsi" w:cstheme="majorHAnsi"/>
        </w:rPr>
        <w:t>IWDB</w:t>
      </w:r>
      <w:r w:rsidRPr="00F15D28">
        <w:rPr>
          <w:rFonts w:asciiTheme="majorHAnsi" w:hAnsiTheme="majorHAnsi" w:cstheme="majorHAnsi"/>
          <w:i/>
          <w:iCs/>
        </w:rPr>
        <w:t xml:space="preserve"> </w:t>
      </w:r>
      <w:r w:rsidRPr="00F15D28">
        <w:rPr>
          <w:rFonts w:asciiTheme="majorHAnsi" w:hAnsiTheme="majorHAnsi" w:cstheme="majorHAnsi"/>
        </w:rPr>
        <w:t xml:space="preserve">will provide a competitive process for </w:t>
      </w:r>
      <w:proofErr w:type="gramStart"/>
      <w:r w:rsidRPr="00F15D28">
        <w:rPr>
          <w:rFonts w:asciiTheme="majorHAnsi" w:hAnsiTheme="majorHAnsi" w:cstheme="majorHAnsi"/>
        </w:rPr>
        <w:t>selection</w:t>
      </w:r>
      <w:proofErr w:type="gramEnd"/>
      <w:r w:rsidRPr="00F15D28">
        <w:rPr>
          <w:rFonts w:asciiTheme="majorHAnsi" w:hAnsiTheme="majorHAnsi" w:cstheme="majorHAnsi"/>
        </w:rPr>
        <w:t xml:space="preserve"> the One-Stop Operator and/or Service provider(s).  All proposals or sealed bids received by the submission deadline will be initially reviewed for responsiveness and compliance with the specifications and requirements in the RFP/IFB.  The proposals passing the initial review will be scored by the review committee according to the following criteria, with attention to clarity, completeness, and quality:</w:t>
      </w:r>
    </w:p>
    <w:p w14:paraId="6C67CE78"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Cover Sheet</w:t>
      </w:r>
    </w:p>
    <w:p w14:paraId="6568C25C"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Executive Summary</w:t>
      </w:r>
    </w:p>
    <w:p w14:paraId="7EF52B7E"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Organization Overview</w:t>
      </w:r>
    </w:p>
    <w:p w14:paraId="1E928C71"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Program Narrative</w:t>
      </w:r>
    </w:p>
    <w:p w14:paraId="772294B4"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Budget &amp; Budget Narrative</w:t>
      </w:r>
    </w:p>
    <w:p w14:paraId="04AFAC70"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Attachments</w:t>
      </w:r>
    </w:p>
    <w:p w14:paraId="6276FFA7" w14:textId="3A2EF6BC" w:rsidR="003C46C5" w:rsidRPr="001F2116" w:rsidRDefault="003C46C5" w:rsidP="001F2116">
      <w:pPr>
        <w:pStyle w:val="ListParagraph"/>
        <w:numPr>
          <w:ilvl w:val="1"/>
          <w:numId w:val="47"/>
        </w:numPr>
        <w:shd w:val="clear" w:color="auto" w:fill="FFFFFF"/>
        <w:spacing w:before="100" w:beforeAutospacing="1" w:after="100" w:afterAutospacing="1"/>
        <w:ind w:left="1440"/>
        <w:rPr>
          <w:rFonts w:asciiTheme="majorHAnsi" w:hAnsiTheme="majorHAnsi" w:cstheme="majorHAnsi"/>
        </w:rPr>
      </w:pPr>
      <w:r w:rsidRPr="006427CC">
        <w:rPr>
          <w:rFonts w:asciiTheme="majorHAnsi" w:hAnsiTheme="majorHAnsi" w:cstheme="majorHAnsi"/>
        </w:rPr>
        <w:t xml:space="preserve">The </w:t>
      </w:r>
      <w:r>
        <w:rPr>
          <w:rFonts w:asciiTheme="majorHAnsi" w:hAnsiTheme="majorHAnsi" w:cstheme="majorHAnsi"/>
        </w:rPr>
        <w:t>C</w:t>
      </w:r>
      <w:r w:rsidRPr="006427CC">
        <w:rPr>
          <w:rFonts w:asciiTheme="majorHAnsi" w:hAnsiTheme="majorHAnsi" w:cstheme="majorHAnsi"/>
        </w:rPr>
        <w:t xml:space="preserve">IWDB is required to complete the One-Stop operator and/or Service Provider(s) competitive process every four years.  Six (6) months prior to the end of the four (4) years, the </w:t>
      </w:r>
      <w:r>
        <w:rPr>
          <w:rFonts w:asciiTheme="majorHAnsi" w:hAnsiTheme="majorHAnsi" w:cstheme="majorHAnsi"/>
        </w:rPr>
        <w:t>C</w:t>
      </w:r>
      <w:r w:rsidRPr="006427CC">
        <w:rPr>
          <w:rFonts w:asciiTheme="majorHAnsi" w:hAnsiTheme="majorHAnsi" w:cstheme="majorHAnsi"/>
        </w:rPr>
        <w:t xml:space="preserve">IWDB will begin the procurement process </w:t>
      </w:r>
      <w:proofErr w:type="gramStart"/>
      <w:r w:rsidRPr="006427CC">
        <w:rPr>
          <w:rFonts w:asciiTheme="majorHAnsi" w:hAnsiTheme="majorHAnsi" w:cstheme="majorHAnsi"/>
        </w:rPr>
        <w:t>in order to</w:t>
      </w:r>
      <w:proofErr w:type="gramEnd"/>
      <w:r w:rsidRPr="006427CC">
        <w:rPr>
          <w:rFonts w:asciiTheme="majorHAnsi" w:hAnsiTheme="majorHAnsi" w:cstheme="majorHAnsi"/>
        </w:rPr>
        <w:t xml:space="preserve"> meet the guidelines. </w:t>
      </w:r>
      <w:r w:rsidRPr="001F2116">
        <w:rPr>
          <w:rFonts w:asciiTheme="majorHAnsi" w:hAnsiTheme="majorHAnsi" w:cstheme="majorHAnsi"/>
        </w:rPr>
        <w:t xml:space="preserve"> </w:t>
      </w:r>
      <w:r w:rsidRPr="001F2116">
        <w:rPr>
          <w:rFonts w:asciiTheme="majorHAnsi" w:hAnsiTheme="majorHAnsi" w:cstheme="majorHAnsi"/>
        </w:rPr>
        <w:br/>
        <w:t>For Service Providers</w:t>
      </w:r>
      <w:proofErr w:type="gramStart"/>
      <w:r w:rsidRPr="001F2116">
        <w:rPr>
          <w:rFonts w:asciiTheme="majorHAnsi" w:hAnsiTheme="majorHAnsi" w:cstheme="majorHAnsi"/>
        </w:rPr>
        <w:t>:  the</w:t>
      </w:r>
      <w:proofErr w:type="gramEnd"/>
      <w:r w:rsidRPr="001F2116">
        <w:rPr>
          <w:rFonts w:asciiTheme="majorHAnsi" w:hAnsiTheme="majorHAnsi" w:cstheme="majorHAnsi"/>
        </w:rPr>
        <w:t xml:space="preserve"> CIWDB may extend the initial one-year contract </w:t>
      </w:r>
      <w:proofErr w:type="gramStart"/>
      <w:r w:rsidRPr="001F2116">
        <w:rPr>
          <w:rFonts w:asciiTheme="majorHAnsi" w:hAnsiTheme="majorHAnsi" w:cstheme="majorHAnsi"/>
        </w:rPr>
        <w:t>for</w:t>
      </w:r>
      <w:proofErr w:type="gramEnd"/>
      <w:r w:rsidRPr="001F2116">
        <w:rPr>
          <w:rFonts w:asciiTheme="majorHAnsi" w:hAnsiTheme="majorHAnsi" w:cstheme="majorHAnsi"/>
        </w:rPr>
        <w:t xml:space="preserve"> up to an additional three (3) years</w:t>
      </w:r>
      <w:proofErr w:type="gramStart"/>
      <w:r w:rsidRPr="001F2116">
        <w:rPr>
          <w:rFonts w:asciiTheme="majorHAnsi" w:hAnsiTheme="majorHAnsi" w:cstheme="majorHAnsi"/>
        </w:rPr>
        <w:t>, in</w:t>
      </w:r>
      <w:proofErr w:type="gramEnd"/>
      <w:r w:rsidRPr="001F2116">
        <w:rPr>
          <w:rFonts w:asciiTheme="majorHAnsi" w:hAnsiTheme="majorHAnsi" w:cstheme="majorHAnsi"/>
        </w:rPr>
        <w:t xml:space="preserve"> increments of one year, depending on program performance, availability of funds, and if it is determined to be in the best interest of the local area.</w:t>
      </w:r>
    </w:p>
    <w:p w14:paraId="0A3AA800" w14:textId="77777777" w:rsidR="003C46C5" w:rsidRPr="006427CC" w:rsidRDefault="003C46C5" w:rsidP="00CE0DDC">
      <w:pPr>
        <w:pStyle w:val="ListParagraph"/>
        <w:numPr>
          <w:ilvl w:val="1"/>
          <w:numId w:val="47"/>
        </w:numPr>
        <w:shd w:val="clear" w:color="auto" w:fill="FFFFFF"/>
        <w:spacing w:before="100" w:beforeAutospacing="1" w:after="240"/>
        <w:ind w:left="1440"/>
        <w:rPr>
          <w:rFonts w:asciiTheme="majorHAnsi" w:hAnsiTheme="majorHAnsi" w:cstheme="majorHAnsi"/>
        </w:rPr>
      </w:pPr>
      <w:r w:rsidRPr="006427CC">
        <w:rPr>
          <w:rFonts w:asciiTheme="majorHAnsi" w:hAnsiTheme="majorHAnsi" w:cstheme="majorHAnsi"/>
        </w:rPr>
        <w:t>Appropriate Methods of Procurement for Competitions</w:t>
      </w:r>
    </w:p>
    <w:p w14:paraId="074BC4EC" w14:textId="43163320"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 xml:space="preserve">As a non-federal entity, the </w:t>
      </w:r>
      <w:r>
        <w:rPr>
          <w:rFonts w:asciiTheme="majorHAnsi" w:hAnsiTheme="majorHAnsi" w:cstheme="majorHAnsi"/>
        </w:rPr>
        <w:t>C</w:t>
      </w:r>
      <w:r w:rsidRPr="006427CC">
        <w:rPr>
          <w:rFonts w:asciiTheme="majorHAnsi" w:hAnsiTheme="majorHAnsi" w:cstheme="majorHAnsi"/>
        </w:rPr>
        <w:t>IWDB will use the following methods of procurement (described at 2 CFR 200.320):</w:t>
      </w:r>
    </w:p>
    <w:p w14:paraId="00CE38B4"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Sealed Bids</w:t>
      </w:r>
    </w:p>
    <w:p w14:paraId="0261EFE4"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Competitive Proposals</w:t>
      </w:r>
    </w:p>
    <w:p w14:paraId="023CAE89" w14:textId="035F7DB5" w:rsidR="003C46C5" w:rsidRPr="004135D2" w:rsidRDefault="003C46C5" w:rsidP="001B2231">
      <w:pPr>
        <w:pStyle w:val="ListParagraph"/>
        <w:numPr>
          <w:ilvl w:val="2"/>
          <w:numId w:val="47"/>
        </w:numPr>
        <w:shd w:val="clear" w:color="auto" w:fill="FFFFFF" w:themeFill="background1"/>
        <w:spacing w:before="100" w:beforeAutospacing="1" w:after="100" w:afterAutospacing="1"/>
        <w:ind w:left="2160"/>
        <w:rPr>
          <w:rFonts w:asciiTheme="majorHAnsi" w:hAnsiTheme="majorHAnsi" w:cstheme="majorHAnsi"/>
          <w:shd w:val="clear" w:color="auto" w:fill="FFFFFF"/>
        </w:rPr>
      </w:pPr>
      <w:r w:rsidRPr="006427CC">
        <w:rPr>
          <w:rFonts w:asciiTheme="majorHAnsi" w:hAnsiTheme="majorHAnsi" w:cstheme="majorHAnsi"/>
        </w:rPr>
        <w:t>Sole Source</w:t>
      </w:r>
    </w:p>
    <w:p w14:paraId="01664D3F" w14:textId="77777777" w:rsidR="004135D2" w:rsidRPr="006427CC" w:rsidRDefault="004135D2" w:rsidP="004135D2">
      <w:pPr>
        <w:pStyle w:val="ListParagraph"/>
        <w:shd w:val="clear" w:color="auto" w:fill="FFFFFF" w:themeFill="background1"/>
        <w:spacing w:before="100" w:beforeAutospacing="1" w:after="100" w:afterAutospacing="1"/>
        <w:ind w:left="2340"/>
        <w:rPr>
          <w:rFonts w:asciiTheme="majorHAnsi" w:hAnsiTheme="majorHAnsi" w:cstheme="majorHAnsi"/>
          <w:shd w:val="clear" w:color="auto" w:fill="FFFFFF"/>
        </w:rPr>
      </w:pPr>
    </w:p>
    <w:p w14:paraId="6D007F4A" w14:textId="77777777" w:rsidR="003C46C5" w:rsidRPr="006427CC" w:rsidRDefault="003C46C5" w:rsidP="00CE0DDC">
      <w:pPr>
        <w:pStyle w:val="ListParagraph"/>
        <w:numPr>
          <w:ilvl w:val="0"/>
          <w:numId w:val="47"/>
        </w:numPr>
        <w:ind w:left="720"/>
        <w:rPr>
          <w:rFonts w:asciiTheme="majorHAnsi" w:hAnsiTheme="majorHAnsi" w:cstheme="majorHAnsi"/>
        </w:rPr>
      </w:pPr>
      <w:r w:rsidRPr="006427CC">
        <w:rPr>
          <w:rFonts w:asciiTheme="majorHAnsi" w:hAnsiTheme="majorHAnsi" w:cstheme="majorHAnsi"/>
          <w:shd w:val="clear" w:color="auto" w:fill="FFFFFF"/>
        </w:rPr>
        <w:t>Full and Open Competition </w:t>
      </w:r>
    </w:p>
    <w:p w14:paraId="47203051" w14:textId="77777777" w:rsidR="003C46C5" w:rsidRPr="006427CC" w:rsidRDefault="003C46C5" w:rsidP="00CE0DDC">
      <w:pPr>
        <w:pStyle w:val="ListParagraph"/>
        <w:numPr>
          <w:ilvl w:val="1"/>
          <w:numId w:val="47"/>
        </w:numPr>
        <w:shd w:val="clear" w:color="auto" w:fill="FFFFFF"/>
        <w:spacing w:before="100" w:beforeAutospacing="1" w:after="100" w:afterAutospacing="1"/>
        <w:ind w:left="1440"/>
        <w:rPr>
          <w:rFonts w:asciiTheme="majorHAnsi" w:hAnsiTheme="majorHAnsi" w:cstheme="majorHAnsi"/>
        </w:rPr>
      </w:pPr>
      <w:r w:rsidRPr="006427CC">
        <w:rPr>
          <w:rFonts w:asciiTheme="majorHAnsi" w:hAnsiTheme="majorHAnsi" w:cstheme="majorHAnsi"/>
        </w:rPr>
        <w:t xml:space="preserve">A funding level range or an </w:t>
      </w:r>
      <w:proofErr w:type="gramStart"/>
      <w:r w:rsidRPr="006427CC">
        <w:rPr>
          <w:rFonts w:asciiTheme="majorHAnsi" w:hAnsiTheme="majorHAnsi" w:cstheme="majorHAnsi"/>
        </w:rPr>
        <w:t>up to amount</w:t>
      </w:r>
      <w:proofErr w:type="gramEnd"/>
      <w:r w:rsidRPr="006427CC">
        <w:rPr>
          <w:rFonts w:asciiTheme="majorHAnsi" w:hAnsiTheme="majorHAnsi" w:cstheme="majorHAnsi"/>
        </w:rPr>
        <w:t xml:space="preserve"> must be provided in the RFP that ensures the responsibilities in the Statement of Work can be performed.  </w:t>
      </w:r>
    </w:p>
    <w:p w14:paraId="38EA6CAB" w14:textId="77777777" w:rsidR="003C46C5" w:rsidRPr="006427CC" w:rsidRDefault="003C46C5" w:rsidP="00CE0DDC">
      <w:pPr>
        <w:pStyle w:val="ListParagraph"/>
        <w:numPr>
          <w:ilvl w:val="1"/>
          <w:numId w:val="47"/>
        </w:numPr>
        <w:shd w:val="clear" w:color="auto" w:fill="FFFFFF"/>
        <w:spacing w:before="100" w:beforeAutospacing="1" w:after="100" w:afterAutospacing="1"/>
        <w:ind w:left="1440"/>
        <w:rPr>
          <w:rFonts w:asciiTheme="majorHAnsi" w:hAnsiTheme="majorHAnsi" w:cstheme="majorHAnsi"/>
        </w:rPr>
      </w:pPr>
      <w:r w:rsidRPr="006427CC">
        <w:rPr>
          <w:rFonts w:asciiTheme="majorHAnsi" w:hAnsiTheme="majorHAnsi" w:cstheme="majorHAnsi"/>
        </w:rPr>
        <w:lastRenderedPageBreak/>
        <w:t>Such competition must be conducted for all procurement transactions. </w:t>
      </w:r>
    </w:p>
    <w:p w14:paraId="14579C6A" w14:textId="77777777" w:rsidR="003C46C5" w:rsidRPr="006427CC" w:rsidRDefault="003C46C5" w:rsidP="00CE0DDC">
      <w:pPr>
        <w:pStyle w:val="ListParagraph"/>
        <w:numPr>
          <w:ilvl w:val="1"/>
          <w:numId w:val="47"/>
        </w:numPr>
        <w:shd w:val="clear" w:color="auto" w:fill="FFFFFF"/>
        <w:spacing w:before="100" w:beforeAutospacing="1" w:after="100" w:afterAutospacing="1"/>
        <w:ind w:left="1440"/>
        <w:rPr>
          <w:rFonts w:asciiTheme="majorHAnsi" w:hAnsiTheme="majorHAnsi" w:cstheme="majorHAnsi"/>
        </w:rPr>
      </w:pPr>
      <w:r w:rsidRPr="006427CC">
        <w:rPr>
          <w:rFonts w:asciiTheme="majorHAnsi" w:hAnsiTheme="majorHAnsi" w:cstheme="majorHAnsi"/>
        </w:rPr>
        <w:t>Written procedures must allow for sufficient time for all phases of the procurement process to be carried out in a manner that would not unduly restrict competition.</w:t>
      </w:r>
    </w:p>
    <w:p w14:paraId="00183C25" w14:textId="77777777" w:rsidR="003C46C5" w:rsidRPr="006427CC" w:rsidRDefault="003C46C5" w:rsidP="00CE0DDC">
      <w:pPr>
        <w:pStyle w:val="ListParagraph"/>
        <w:numPr>
          <w:ilvl w:val="1"/>
          <w:numId w:val="47"/>
        </w:numPr>
        <w:shd w:val="clear" w:color="auto" w:fill="FFFFFF"/>
        <w:spacing w:before="100" w:beforeAutospacing="1" w:after="100" w:afterAutospacing="1"/>
        <w:ind w:left="1440"/>
        <w:rPr>
          <w:rFonts w:asciiTheme="majorHAnsi" w:hAnsiTheme="majorHAnsi" w:cstheme="majorHAnsi"/>
        </w:rPr>
      </w:pPr>
      <w:r w:rsidRPr="006427CC">
        <w:rPr>
          <w:rFonts w:asciiTheme="majorHAnsi" w:hAnsiTheme="majorHAnsi" w:cstheme="majorHAnsi"/>
        </w:rPr>
        <w:t xml:space="preserve">The RFP must be open for a minimum of 20 business days. </w:t>
      </w:r>
    </w:p>
    <w:p w14:paraId="3CC7FC4F" w14:textId="77777777" w:rsidR="003C46C5" w:rsidRPr="006427CC" w:rsidRDefault="003C46C5" w:rsidP="00CE0DDC">
      <w:pPr>
        <w:pStyle w:val="ListParagraph"/>
        <w:numPr>
          <w:ilvl w:val="1"/>
          <w:numId w:val="47"/>
        </w:numPr>
        <w:shd w:val="clear" w:color="auto" w:fill="FFFFFF" w:themeFill="background1"/>
        <w:spacing w:before="100" w:beforeAutospacing="1" w:after="100" w:afterAutospacing="1"/>
        <w:ind w:left="1440"/>
        <w:rPr>
          <w:rFonts w:asciiTheme="majorHAnsi" w:hAnsiTheme="majorHAnsi" w:cstheme="majorHAnsi"/>
        </w:rPr>
      </w:pPr>
      <w:r w:rsidRPr="006427CC">
        <w:rPr>
          <w:rFonts w:asciiTheme="majorHAnsi" w:hAnsiTheme="majorHAnsi" w:cstheme="majorHAnsi"/>
        </w:rPr>
        <w:t>Pre-qualified lists must be current and include enough qualified sources to ensure open and free competition and must not preclude bidders and offerors from qualifying during the solicitation period.</w:t>
      </w:r>
    </w:p>
    <w:p w14:paraId="5F272443" w14:textId="77777777" w:rsidR="003C46C5" w:rsidRPr="006427CC" w:rsidRDefault="003C46C5" w:rsidP="00CE0DDC">
      <w:pPr>
        <w:pStyle w:val="ListParagraph"/>
        <w:numPr>
          <w:ilvl w:val="1"/>
          <w:numId w:val="47"/>
        </w:numPr>
        <w:shd w:val="clear" w:color="auto" w:fill="FFFFFF"/>
        <w:spacing w:before="100" w:beforeAutospacing="1" w:after="100" w:afterAutospacing="1"/>
        <w:ind w:left="1440"/>
        <w:rPr>
          <w:rFonts w:asciiTheme="majorHAnsi" w:hAnsiTheme="majorHAnsi" w:cstheme="majorHAnsi"/>
        </w:rPr>
      </w:pPr>
      <w:r w:rsidRPr="006427CC">
        <w:rPr>
          <w:rFonts w:asciiTheme="majorHAnsi" w:hAnsiTheme="majorHAnsi" w:cstheme="majorHAnsi"/>
        </w:rPr>
        <w:t xml:space="preserve">Procurements that are </w:t>
      </w:r>
      <w:proofErr w:type="gramStart"/>
      <w:r w:rsidRPr="006427CC">
        <w:rPr>
          <w:rFonts w:asciiTheme="majorHAnsi" w:hAnsiTheme="majorHAnsi" w:cstheme="majorHAnsi"/>
        </w:rPr>
        <w:t>in excess of</w:t>
      </w:r>
      <w:proofErr w:type="gramEnd"/>
      <w:r w:rsidRPr="006427CC">
        <w:rPr>
          <w:rFonts w:asciiTheme="majorHAnsi" w:hAnsiTheme="majorHAnsi" w:cstheme="majorHAnsi"/>
        </w:rPr>
        <w:t xml:space="preserve"> the simplified acquisition threshold (currently set at $150,000 by 48 CFR 2.1) cannot use the small purchase procurement.  </w:t>
      </w:r>
    </w:p>
    <w:p w14:paraId="7BA70357" w14:textId="77777777" w:rsidR="003C46C5" w:rsidRPr="006427CC" w:rsidRDefault="003C46C5" w:rsidP="00CE0DDC">
      <w:pPr>
        <w:pStyle w:val="ListParagraph"/>
        <w:numPr>
          <w:ilvl w:val="1"/>
          <w:numId w:val="47"/>
        </w:numPr>
        <w:shd w:val="clear" w:color="auto" w:fill="FFFFFF"/>
        <w:spacing w:before="100" w:beforeAutospacing="1" w:after="100" w:afterAutospacing="1"/>
        <w:ind w:left="1440"/>
        <w:rPr>
          <w:rFonts w:asciiTheme="majorHAnsi" w:hAnsiTheme="majorHAnsi" w:cstheme="majorHAnsi"/>
        </w:rPr>
      </w:pPr>
      <w:r w:rsidRPr="006427CC">
        <w:rPr>
          <w:rFonts w:asciiTheme="majorHAnsi" w:hAnsiTheme="majorHAnsi" w:cstheme="majorHAnsi"/>
        </w:rPr>
        <w:t xml:space="preserve">Entities performing </w:t>
      </w:r>
      <w:proofErr w:type="gramStart"/>
      <w:r w:rsidRPr="006427CC">
        <w:rPr>
          <w:rFonts w:asciiTheme="majorHAnsi" w:hAnsiTheme="majorHAnsi" w:cstheme="majorHAnsi"/>
        </w:rPr>
        <w:t>a competitive</w:t>
      </w:r>
      <w:proofErr w:type="gramEnd"/>
      <w:r w:rsidRPr="006427CC">
        <w:rPr>
          <w:rFonts w:asciiTheme="majorHAnsi" w:hAnsiTheme="majorHAnsi" w:cstheme="majorHAnsi"/>
        </w:rPr>
        <w:t xml:space="preserve"> procurement must ensure the proposed costs of the one-stop operator are allowable, meaning that they are reasonable, necessary, and allocable.  </w:t>
      </w:r>
    </w:p>
    <w:p w14:paraId="51381B1D" w14:textId="77777777" w:rsidR="003C46C5" w:rsidRPr="006427CC" w:rsidRDefault="003C46C5" w:rsidP="00CE0DDC">
      <w:pPr>
        <w:pStyle w:val="ListParagraph"/>
        <w:numPr>
          <w:ilvl w:val="1"/>
          <w:numId w:val="47"/>
        </w:numPr>
        <w:shd w:val="clear" w:color="auto" w:fill="FFFFFF"/>
        <w:spacing w:before="100" w:beforeAutospacing="1" w:after="100" w:afterAutospacing="1"/>
        <w:ind w:left="1440"/>
        <w:rPr>
          <w:rFonts w:asciiTheme="majorHAnsi" w:hAnsiTheme="majorHAnsi" w:cstheme="majorHAnsi"/>
        </w:rPr>
      </w:pPr>
      <w:r w:rsidRPr="006427CC">
        <w:rPr>
          <w:rFonts w:asciiTheme="majorHAnsi" w:hAnsiTheme="majorHAnsi" w:cstheme="majorHAnsi"/>
        </w:rPr>
        <w:t xml:space="preserve">Restricting competition is not allowed. Activities that may </w:t>
      </w:r>
      <w:proofErr w:type="gramStart"/>
      <w:r w:rsidRPr="006427CC">
        <w:rPr>
          <w:rFonts w:asciiTheme="majorHAnsi" w:hAnsiTheme="majorHAnsi" w:cstheme="majorHAnsi"/>
        </w:rPr>
        <w:t>be considered to be</w:t>
      </w:r>
      <w:proofErr w:type="gramEnd"/>
      <w:r w:rsidRPr="006427CC">
        <w:rPr>
          <w:rFonts w:asciiTheme="majorHAnsi" w:hAnsiTheme="majorHAnsi" w:cstheme="majorHAnsi"/>
        </w:rPr>
        <w:t xml:space="preserve"> restrictive of competition include, but are not limited to: </w:t>
      </w:r>
    </w:p>
    <w:p w14:paraId="707500C6" w14:textId="77777777" w:rsidR="003C46C5" w:rsidRPr="006427CC" w:rsidRDefault="003C46C5" w:rsidP="001B2231">
      <w:pPr>
        <w:pStyle w:val="ListParagraph"/>
        <w:numPr>
          <w:ilvl w:val="2"/>
          <w:numId w:val="47"/>
        </w:numPr>
        <w:shd w:val="clear" w:color="auto" w:fill="FFFFFF" w:themeFill="background1"/>
        <w:spacing w:before="100" w:beforeAutospacing="1" w:after="100" w:afterAutospacing="1"/>
        <w:ind w:left="2160"/>
        <w:rPr>
          <w:rFonts w:asciiTheme="majorHAnsi" w:hAnsiTheme="majorHAnsi" w:cstheme="majorHAnsi"/>
        </w:rPr>
      </w:pPr>
      <w:r w:rsidRPr="006427CC">
        <w:rPr>
          <w:rFonts w:asciiTheme="majorHAnsi" w:hAnsiTheme="majorHAnsi" w:cstheme="majorHAnsi"/>
        </w:rPr>
        <w:t>Placing unreasonable requirements on firms for them to qualify to do business. </w:t>
      </w:r>
    </w:p>
    <w:p w14:paraId="53AB9295"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 xml:space="preserve">Requiring unnecessary experience and excessive bonding. </w:t>
      </w:r>
    </w:p>
    <w:p w14:paraId="78233245"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Non-competitive pricing practices between firms or between affiliated companies. </w:t>
      </w:r>
    </w:p>
    <w:p w14:paraId="794C8097"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Non-competitive contracts to consultants that are on retainer contracts.</w:t>
      </w:r>
    </w:p>
    <w:p w14:paraId="06EE270E"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Organizational conflicts of interest. </w:t>
      </w:r>
    </w:p>
    <w:p w14:paraId="795D03D9"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Specifying only a “brand name” product instead of allowing “an equal” product to be offered and describing the performance or other relevant requirements of the procurement. </w:t>
      </w:r>
    </w:p>
    <w:p w14:paraId="00698BC7" w14:textId="77777777" w:rsidR="003C46C5" w:rsidRPr="007C32BD"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7C32BD">
        <w:rPr>
          <w:rFonts w:asciiTheme="majorHAnsi" w:hAnsiTheme="majorHAnsi" w:cstheme="majorHAnsi"/>
        </w:rPr>
        <w:t>Any arbitrary action in the procurement process.</w:t>
      </w:r>
    </w:p>
    <w:p w14:paraId="6C241327" w14:textId="77777777" w:rsidR="003C46C5" w:rsidRPr="007C32BD" w:rsidRDefault="003C46C5" w:rsidP="003C46C5">
      <w:pPr>
        <w:rPr>
          <w:rFonts w:asciiTheme="majorHAnsi" w:hAnsiTheme="majorHAnsi" w:cstheme="majorHAnsi"/>
          <w:b/>
          <w:bCs/>
        </w:rPr>
      </w:pPr>
      <w:r w:rsidRPr="007C32BD">
        <w:rPr>
          <w:rFonts w:asciiTheme="majorHAnsi" w:hAnsiTheme="majorHAnsi" w:cstheme="majorHAnsi"/>
          <w:b/>
          <w:bCs/>
          <w:shd w:val="clear" w:color="auto" w:fill="FFFFFF"/>
        </w:rPr>
        <w:t>Standards of Conduct</w:t>
      </w:r>
    </w:p>
    <w:p w14:paraId="3EFFB269" w14:textId="42798361" w:rsidR="003C46C5" w:rsidRPr="00F15D28" w:rsidRDefault="003C46C5" w:rsidP="003C46C5">
      <w:pPr>
        <w:rPr>
          <w:rFonts w:asciiTheme="majorHAnsi" w:hAnsiTheme="majorHAnsi" w:cstheme="majorHAnsi"/>
          <w:b/>
          <w:bCs/>
          <w:u w:val="single"/>
        </w:rPr>
      </w:pPr>
      <w:r w:rsidRPr="007C42E3">
        <w:rPr>
          <w:rFonts w:asciiTheme="majorHAnsi" w:hAnsiTheme="majorHAnsi" w:cstheme="majorHAnsi"/>
        </w:rPr>
        <w:t xml:space="preserve">The </w:t>
      </w:r>
      <w:r>
        <w:rPr>
          <w:rFonts w:asciiTheme="majorHAnsi" w:hAnsiTheme="majorHAnsi" w:cstheme="majorHAnsi"/>
        </w:rPr>
        <w:t>C</w:t>
      </w:r>
      <w:r w:rsidRPr="007C42E3">
        <w:rPr>
          <w:rFonts w:asciiTheme="majorHAnsi" w:hAnsiTheme="majorHAnsi" w:cstheme="majorHAnsi"/>
        </w:rPr>
        <w:t xml:space="preserve">IWDB will uphold the following standards of conduct to ensure fairness, objectivity, ethical standards, and other related standards of conduct during all phases of the procurement process: </w:t>
      </w:r>
    </w:p>
    <w:p w14:paraId="726C35F1" w14:textId="77777777" w:rsidR="003C46C5" w:rsidRPr="00F15D28" w:rsidRDefault="003C46C5" w:rsidP="00CE0DDC">
      <w:pPr>
        <w:pStyle w:val="ListParagraph"/>
        <w:numPr>
          <w:ilvl w:val="0"/>
          <w:numId w:val="48"/>
        </w:numPr>
        <w:shd w:val="clear" w:color="auto" w:fill="FFFFFF"/>
        <w:spacing w:before="100" w:beforeAutospacing="1" w:after="100" w:afterAutospacing="1"/>
        <w:ind w:left="720"/>
        <w:rPr>
          <w:rFonts w:asciiTheme="majorHAnsi" w:hAnsiTheme="majorHAnsi" w:cstheme="majorHAnsi"/>
        </w:rPr>
      </w:pPr>
      <w:r w:rsidRPr="00F15D28">
        <w:rPr>
          <w:rFonts w:asciiTheme="majorHAnsi" w:hAnsiTheme="majorHAnsi" w:cstheme="majorHAnsi"/>
        </w:rPr>
        <w:t xml:space="preserve">Mitigating apparent or real conflicts of interest. Conflicts of interest </w:t>
      </w:r>
      <w:proofErr w:type="gramStart"/>
      <w:r w:rsidRPr="00F15D28">
        <w:rPr>
          <w:rFonts w:asciiTheme="majorHAnsi" w:hAnsiTheme="majorHAnsi" w:cstheme="majorHAnsi"/>
        </w:rPr>
        <w:t>would arise</w:t>
      </w:r>
      <w:proofErr w:type="gramEnd"/>
      <w:r w:rsidRPr="00F15D28">
        <w:rPr>
          <w:rFonts w:asciiTheme="majorHAnsi" w:hAnsiTheme="majorHAnsi" w:cstheme="majorHAnsi"/>
        </w:rPr>
        <w:t xml:space="preserve"> when the employee, officer or agent, any member of his or her immediate family, his or her partner, or an organization which employs or is about to employ any of the parties indicated has a financial or other interest or a tangible personal benefit from a firm considered for a contract</w:t>
      </w:r>
      <w:r w:rsidRPr="00F15D28">
        <w:rPr>
          <w:rFonts w:asciiTheme="majorHAnsi" w:hAnsiTheme="majorHAnsi" w:cstheme="majorHAnsi"/>
          <w:b/>
          <w:bCs/>
        </w:rPr>
        <w:t>. </w:t>
      </w:r>
    </w:p>
    <w:p w14:paraId="3C5E498D" w14:textId="2AE62EFC" w:rsidR="003C46C5" w:rsidRPr="00F15D28" w:rsidRDefault="003C46C5" w:rsidP="00CE0DDC">
      <w:pPr>
        <w:pStyle w:val="ListParagraph"/>
        <w:numPr>
          <w:ilvl w:val="0"/>
          <w:numId w:val="48"/>
        </w:numPr>
        <w:shd w:val="clear" w:color="auto" w:fill="FFFFFF"/>
        <w:spacing w:before="100" w:beforeAutospacing="1" w:after="100" w:afterAutospacing="1"/>
        <w:ind w:left="720"/>
        <w:rPr>
          <w:rFonts w:asciiTheme="majorHAnsi" w:hAnsiTheme="majorHAnsi" w:cstheme="majorHAnsi"/>
        </w:rPr>
      </w:pPr>
      <w:proofErr w:type="gramStart"/>
      <w:r w:rsidRPr="00F15D28">
        <w:rPr>
          <w:rFonts w:asciiTheme="majorHAnsi" w:hAnsiTheme="majorHAnsi" w:cstheme="majorHAnsi"/>
        </w:rPr>
        <w:t xml:space="preserve">The </w:t>
      </w:r>
      <w:r>
        <w:rPr>
          <w:rFonts w:asciiTheme="majorHAnsi" w:hAnsiTheme="majorHAnsi" w:cstheme="majorHAnsi"/>
        </w:rPr>
        <w:t>C</w:t>
      </w:r>
      <w:r w:rsidRPr="00F15D28">
        <w:rPr>
          <w:rFonts w:asciiTheme="majorHAnsi" w:hAnsiTheme="majorHAnsi" w:cstheme="majorHAnsi"/>
        </w:rPr>
        <w:t>IWDB</w:t>
      </w:r>
      <w:proofErr w:type="gramEnd"/>
      <w:r w:rsidRPr="00F15D28">
        <w:rPr>
          <w:rFonts w:asciiTheme="majorHAnsi" w:hAnsiTheme="majorHAnsi" w:cstheme="majorHAnsi"/>
        </w:rPr>
        <w:t xml:space="preserve"> shall avoid organizational conflict of interest; </w:t>
      </w:r>
      <w:r>
        <w:rPr>
          <w:rFonts w:asciiTheme="majorHAnsi" w:hAnsiTheme="majorHAnsi" w:cstheme="majorHAnsi"/>
        </w:rPr>
        <w:t>C</w:t>
      </w:r>
      <w:r w:rsidRPr="00F15D28">
        <w:rPr>
          <w:rFonts w:asciiTheme="majorHAnsi" w:hAnsiTheme="majorHAnsi" w:cstheme="majorHAnsi"/>
        </w:rPr>
        <w:t xml:space="preserve">IWDB members and board personnel shall avoid personal conflict of interest and the appearance of conflict of interest in awarding the One-Stop Operator and/or Service Provider.  </w:t>
      </w:r>
    </w:p>
    <w:p w14:paraId="08386863" w14:textId="308E33EA" w:rsidR="003C46C5" w:rsidRPr="00F15D28" w:rsidRDefault="003C46C5" w:rsidP="00CE0DDC">
      <w:pPr>
        <w:pStyle w:val="ListParagraph"/>
        <w:numPr>
          <w:ilvl w:val="0"/>
          <w:numId w:val="48"/>
        </w:numPr>
        <w:shd w:val="clear" w:color="auto" w:fill="FFFFFF"/>
        <w:spacing w:before="100" w:beforeAutospacing="1" w:after="100" w:afterAutospacing="1"/>
        <w:ind w:left="720"/>
        <w:rPr>
          <w:rFonts w:asciiTheme="majorHAnsi" w:hAnsiTheme="majorHAnsi" w:cstheme="majorHAnsi"/>
        </w:rPr>
      </w:pPr>
      <w:r w:rsidRPr="00F15D28">
        <w:rPr>
          <w:rFonts w:asciiTheme="majorHAnsi" w:hAnsiTheme="majorHAnsi" w:cstheme="majorHAnsi"/>
        </w:rPr>
        <w:t xml:space="preserve">Disclosure of any real or apparent conflict of interest, whether individual, or organizational. Written standards of conduct must identify the process for </w:t>
      </w:r>
      <w:proofErr w:type="gramStart"/>
      <w:r w:rsidRPr="00F15D28">
        <w:rPr>
          <w:rFonts w:asciiTheme="majorHAnsi" w:hAnsiTheme="majorHAnsi" w:cstheme="majorHAnsi"/>
        </w:rPr>
        <w:t>recusal</w:t>
      </w:r>
      <w:proofErr w:type="gramEnd"/>
      <w:r w:rsidRPr="00F15D28">
        <w:rPr>
          <w:rFonts w:asciiTheme="majorHAnsi" w:hAnsiTheme="majorHAnsi" w:cstheme="majorHAnsi"/>
        </w:rPr>
        <w:t xml:space="preserve"> of individuals or organizations that are members of the </w:t>
      </w:r>
      <w:r>
        <w:rPr>
          <w:rFonts w:asciiTheme="majorHAnsi" w:hAnsiTheme="majorHAnsi" w:cstheme="majorHAnsi"/>
        </w:rPr>
        <w:t>C</w:t>
      </w:r>
      <w:r w:rsidRPr="00F15D28">
        <w:rPr>
          <w:rFonts w:asciiTheme="majorHAnsi" w:hAnsiTheme="majorHAnsi" w:cstheme="majorHAnsi"/>
        </w:rPr>
        <w:t>IWDB who disclose a real or apparent conflict of interest.  </w:t>
      </w:r>
    </w:p>
    <w:p w14:paraId="77096059" w14:textId="77777777" w:rsidR="003C46C5" w:rsidRPr="00F15D28" w:rsidRDefault="003C46C5" w:rsidP="00CE0DDC">
      <w:pPr>
        <w:pStyle w:val="ListParagraph"/>
        <w:numPr>
          <w:ilvl w:val="0"/>
          <w:numId w:val="48"/>
        </w:numPr>
        <w:shd w:val="clear" w:color="auto" w:fill="FFFFFF"/>
        <w:spacing w:before="100" w:beforeAutospacing="1" w:after="100" w:afterAutospacing="1"/>
        <w:ind w:left="720"/>
        <w:rPr>
          <w:rFonts w:asciiTheme="majorHAnsi" w:hAnsiTheme="majorHAnsi" w:cstheme="majorHAnsi"/>
        </w:rPr>
      </w:pPr>
      <w:r w:rsidRPr="00F15D28">
        <w:rPr>
          <w:rFonts w:asciiTheme="majorHAnsi" w:hAnsiTheme="majorHAnsi" w:cstheme="majorHAnsi"/>
        </w:rPr>
        <w:lastRenderedPageBreak/>
        <w:t>The announcements of solicitation requirements including proposal evaluation factors which will be used to assess bids or proposals will be released to all bidders at the same time.</w:t>
      </w:r>
    </w:p>
    <w:p w14:paraId="3DC233FD" w14:textId="77777777" w:rsidR="003C46C5" w:rsidRPr="00F15D28" w:rsidRDefault="003C46C5" w:rsidP="00CE0DDC">
      <w:pPr>
        <w:pStyle w:val="ListParagraph"/>
        <w:numPr>
          <w:ilvl w:val="0"/>
          <w:numId w:val="48"/>
        </w:numPr>
        <w:shd w:val="clear" w:color="auto" w:fill="FFFFFF"/>
        <w:spacing w:before="100" w:beforeAutospacing="1" w:after="100" w:afterAutospacing="1"/>
        <w:ind w:left="720"/>
        <w:rPr>
          <w:rFonts w:asciiTheme="majorHAnsi" w:hAnsiTheme="majorHAnsi" w:cstheme="majorHAnsi"/>
        </w:rPr>
      </w:pPr>
      <w:r w:rsidRPr="00F15D28">
        <w:rPr>
          <w:rFonts w:asciiTheme="majorHAnsi" w:hAnsiTheme="majorHAnsi" w:cstheme="majorHAnsi"/>
        </w:rPr>
        <w:t>Information given in response to a question from one bidder will be shared with all known potential bidders.</w:t>
      </w:r>
    </w:p>
    <w:p w14:paraId="5E513BE9" w14:textId="454AAEA5" w:rsidR="003C46C5" w:rsidRPr="007C32BD" w:rsidRDefault="003C46C5" w:rsidP="00CE0DDC">
      <w:pPr>
        <w:pStyle w:val="ListParagraph"/>
        <w:numPr>
          <w:ilvl w:val="0"/>
          <w:numId w:val="48"/>
        </w:numPr>
        <w:shd w:val="clear" w:color="auto" w:fill="FFFFFF"/>
        <w:spacing w:before="100" w:beforeAutospacing="1" w:after="100" w:afterAutospacing="1"/>
        <w:ind w:left="720"/>
        <w:rPr>
          <w:rFonts w:asciiTheme="majorHAnsi" w:hAnsiTheme="majorHAnsi" w:cstheme="majorHAnsi"/>
        </w:rPr>
      </w:pPr>
      <w:r w:rsidRPr="00F84396">
        <w:rPr>
          <w:rFonts w:asciiTheme="majorHAnsi" w:hAnsiTheme="majorHAnsi" w:cstheme="majorHAnsi"/>
        </w:rPr>
        <w:t xml:space="preserve">Any member of the </w:t>
      </w:r>
      <w:r>
        <w:rPr>
          <w:rFonts w:asciiTheme="majorHAnsi" w:hAnsiTheme="majorHAnsi" w:cstheme="majorHAnsi"/>
        </w:rPr>
        <w:t>C</w:t>
      </w:r>
      <w:r w:rsidRPr="00F84396">
        <w:rPr>
          <w:rFonts w:asciiTheme="majorHAnsi" w:hAnsiTheme="majorHAnsi" w:cstheme="majorHAnsi"/>
        </w:rPr>
        <w:t xml:space="preserve">IWDB or board support involved in a procurement process will not </w:t>
      </w:r>
      <w:r w:rsidRPr="007C32BD">
        <w:rPr>
          <w:rFonts w:asciiTheme="majorHAnsi" w:hAnsiTheme="majorHAnsi" w:cstheme="majorHAnsi"/>
        </w:rPr>
        <w:t>be employed by any bidder for that same procurement.</w:t>
      </w:r>
    </w:p>
    <w:p w14:paraId="6D745307" w14:textId="77777777" w:rsidR="003C46C5" w:rsidRPr="007C32BD" w:rsidRDefault="003C46C5" w:rsidP="003C46C5">
      <w:pPr>
        <w:rPr>
          <w:rFonts w:asciiTheme="majorHAnsi" w:hAnsiTheme="majorHAnsi" w:cstheme="majorHAnsi"/>
          <w:b/>
          <w:bCs/>
          <w:shd w:val="clear" w:color="auto" w:fill="FFFFFF"/>
        </w:rPr>
      </w:pPr>
      <w:r w:rsidRPr="007C32BD">
        <w:rPr>
          <w:rFonts w:asciiTheme="majorHAnsi" w:hAnsiTheme="majorHAnsi" w:cstheme="majorHAnsi"/>
          <w:b/>
          <w:bCs/>
          <w:shd w:val="clear" w:color="auto" w:fill="FFFFFF"/>
        </w:rPr>
        <w:t>Penalties, Sanctions, and Disciplinary Actions</w:t>
      </w:r>
    </w:p>
    <w:p w14:paraId="22A21746" w14:textId="20A25142" w:rsidR="003C46C5" w:rsidRDefault="003C46C5" w:rsidP="003C46C5">
      <w:pPr>
        <w:rPr>
          <w:rFonts w:asciiTheme="majorHAnsi" w:hAnsiTheme="majorHAnsi" w:cstheme="majorHAnsi"/>
        </w:rPr>
      </w:pPr>
      <w:r w:rsidRPr="007C42E3">
        <w:rPr>
          <w:rFonts w:asciiTheme="majorHAnsi" w:hAnsiTheme="majorHAnsi" w:cstheme="majorHAnsi"/>
        </w:rPr>
        <w:t xml:space="preserve">The </w:t>
      </w:r>
      <w:r>
        <w:rPr>
          <w:rFonts w:asciiTheme="majorHAnsi" w:hAnsiTheme="majorHAnsi" w:cstheme="majorHAnsi"/>
        </w:rPr>
        <w:t>C</w:t>
      </w:r>
      <w:r w:rsidRPr="007C42E3">
        <w:rPr>
          <w:rFonts w:asciiTheme="majorHAnsi" w:hAnsiTheme="majorHAnsi" w:cstheme="majorHAnsi"/>
        </w:rPr>
        <w:t>IWDB will provide for penalties, sanctions, or other disciplinary actions for violations of standards of conduct by chief lead elected officials, board members, board staff, fiscal agent staff, bidders, service providers, contractors, vendors, or their agents.</w:t>
      </w:r>
    </w:p>
    <w:p w14:paraId="0E1405E1" w14:textId="77777777" w:rsidR="00DC777F" w:rsidRPr="00F84396" w:rsidRDefault="00DC777F" w:rsidP="003C46C5">
      <w:pPr>
        <w:rPr>
          <w:rFonts w:asciiTheme="majorHAnsi" w:hAnsiTheme="majorHAnsi" w:cstheme="majorHAnsi"/>
          <w:b/>
          <w:bCs/>
          <w:u w:val="single"/>
          <w:shd w:val="clear" w:color="auto" w:fill="FFFFFF"/>
        </w:rPr>
      </w:pPr>
    </w:p>
    <w:p w14:paraId="3F63A947" w14:textId="1A51E5B9" w:rsidR="003C46C5" w:rsidRDefault="003C46C5" w:rsidP="003C46C5">
      <w:pPr>
        <w:ind w:right="1020"/>
        <w:rPr>
          <w:rFonts w:asciiTheme="majorHAnsi" w:hAnsiTheme="majorHAnsi" w:cstheme="majorHAnsi"/>
        </w:rPr>
      </w:pPr>
      <w:r w:rsidRPr="007C42E3">
        <w:rPr>
          <w:rFonts w:asciiTheme="majorHAnsi" w:hAnsiTheme="majorHAnsi" w:cstheme="majorHAnsi"/>
        </w:rPr>
        <w:t>Any attempt by a potential sub-recipient, service provider, or vendor to make any payment, gratuity, or offer of employment or kickbacks to any individual involved in a procurement process will lead to disqualification of that entity's proposal.</w:t>
      </w:r>
    </w:p>
    <w:p w14:paraId="52E6997C" w14:textId="77777777" w:rsidR="00DC777F" w:rsidRPr="007C42E3" w:rsidRDefault="00DC777F" w:rsidP="003C46C5">
      <w:pPr>
        <w:ind w:right="1020"/>
        <w:rPr>
          <w:rFonts w:asciiTheme="majorHAnsi" w:hAnsiTheme="majorHAnsi" w:cstheme="majorHAnsi"/>
        </w:rPr>
      </w:pPr>
    </w:p>
    <w:p w14:paraId="6D61E241" w14:textId="001F093E" w:rsidR="003C46C5" w:rsidRDefault="003C46C5" w:rsidP="003C46C5">
      <w:pPr>
        <w:shd w:val="clear" w:color="auto" w:fill="FFFFFF"/>
        <w:rPr>
          <w:rFonts w:asciiTheme="majorHAnsi" w:hAnsiTheme="majorHAnsi" w:cstheme="majorHAnsi"/>
        </w:rPr>
      </w:pPr>
      <w:r w:rsidRPr="007C42E3">
        <w:rPr>
          <w:rFonts w:asciiTheme="majorHAnsi" w:hAnsiTheme="majorHAnsi" w:cstheme="majorHAnsi"/>
        </w:rPr>
        <w:t xml:space="preserve">The </w:t>
      </w:r>
      <w:r>
        <w:rPr>
          <w:rFonts w:asciiTheme="majorHAnsi" w:hAnsiTheme="majorHAnsi" w:cstheme="majorHAnsi"/>
        </w:rPr>
        <w:t>C</w:t>
      </w:r>
      <w:r w:rsidRPr="007C42E3">
        <w:rPr>
          <w:rFonts w:asciiTheme="majorHAnsi" w:hAnsiTheme="majorHAnsi" w:cstheme="majorHAnsi"/>
        </w:rPr>
        <w:t>IWDB will maintain a description of the firewalls and internal controls to mitigate conflict of interest in circumstances including, but not limited to, situations where an entity acts in more than one role in the one-stop delivery system or performs more than one function in the procurement process, as well as situations where the non-federal entity uses a sole source selection.  </w:t>
      </w:r>
      <w:r w:rsidRPr="007C42E3">
        <w:rPr>
          <w:rFonts w:asciiTheme="majorHAnsi" w:hAnsiTheme="majorHAnsi" w:cstheme="majorHAnsi"/>
        </w:rPr>
        <w:br/>
      </w:r>
      <w:r w:rsidRPr="007C42E3">
        <w:rPr>
          <w:rFonts w:asciiTheme="majorHAnsi" w:hAnsiTheme="majorHAnsi" w:cstheme="majorHAnsi"/>
        </w:rPr>
        <w:br/>
      </w:r>
      <w:r w:rsidRPr="007C32BD">
        <w:rPr>
          <w:rFonts w:asciiTheme="majorHAnsi" w:hAnsiTheme="majorHAnsi" w:cstheme="majorHAnsi"/>
          <w:b/>
          <w:bCs/>
        </w:rPr>
        <w:t>Confidentiality of the Information Contained in the Proposals Submitted for Consideration</w:t>
      </w:r>
    </w:p>
    <w:p w14:paraId="5F31D32B" w14:textId="1ACF95AC" w:rsidR="003C46C5" w:rsidRPr="00F84396" w:rsidRDefault="003C46C5" w:rsidP="003C46C5">
      <w:pPr>
        <w:shd w:val="clear" w:color="auto" w:fill="FFFFFF"/>
        <w:rPr>
          <w:rFonts w:asciiTheme="majorHAnsi" w:hAnsiTheme="majorHAnsi" w:cstheme="majorHAnsi"/>
        </w:rPr>
      </w:pPr>
      <w:r w:rsidRPr="007C42E3">
        <w:rPr>
          <w:rFonts w:asciiTheme="majorHAnsi" w:hAnsiTheme="majorHAnsi" w:cstheme="majorHAnsi"/>
        </w:rPr>
        <w:t xml:space="preserve">It is the policy of the </w:t>
      </w:r>
      <w:r>
        <w:rPr>
          <w:rFonts w:asciiTheme="majorHAnsi" w:hAnsiTheme="majorHAnsi" w:cstheme="majorHAnsi"/>
        </w:rPr>
        <w:t>C</w:t>
      </w:r>
      <w:r w:rsidRPr="007C42E3">
        <w:rPr>
          <w:rFonts w:asciiTheme="majorHAnsi" w:hAnsiTheme="majorHAnsi" w:cstheme="majorHAnsi"/>
        </w:rPr>
        <w:t>IWDB to prohibit ex-</w:t>
      </w:r>
      <w:proofErr w:type="spellStart"/>
      <w:r w:rsidRPr="007C42E3">
        <w:rPr>
          <w:rFonts w:asciiTheme="majorHAnsi" w:hAnsiTheme="majorHAnsi" w:cstheme="majorHAnsi"/>
        </w:rPr>
        <w:t>parte</w:t>
      </w:r>
      <w:proofErr w:type="spellEnd"/>
      <w:r w:rsidRPr="007C42E3">
        <w:rPr>
          <w:rFonts w:asciiTheme="majorHAnsi" w:hAnsiTheme="majorHAnsi" w:cstheme="majorHAnsi"/>
        </w:rPr>
        <w:t xml:space="preserve"> communication with any board member, board staff, consultants, or other </w:t>
      </w:r>
      <w:proofErr w:type="gramStart"/>
      <w:r w:rsidRPr="007C42E3">
        <w:rPr>
          <w:rFonts w:asciiTheme="majorHAnsi" w:hAnsiTheme="majorHAnsi" w:cstheme="majorHAnsi"/>
        </w:rPr>
        <w:t>persons</w:t>
      </w:r>
      <w:proofErr w:type="gramEnd"/>
      <w:r w:rsidRPr="007C42E3">
        <w:rPr>
          <w:rFonts w:asciiTheme="majorHAnsi" w:hAnsiTheme="majorHAnsi" w:cstheme="majorHAnsi"/>
        </w:rPr>
        <w:t xml:space="preserve"> serving as an evaluator during the procurement process. Respondents that directly contact board members or evaluators risk elimination of their proposals from further consideration</w:t>
      </w:r>
      <w:proofErr w:type="gramStart"/>
      <w:r w:rsidRPr="007C42E3">
        <w:rPr>
          <w:rFonts w:asciiTheme="majorHAnsi" w:hAnsiTheme="majorHAnsi" w:cstheme="majorHAnsi"/>
        </w:rPr>
        <w:t xml:space="preserve"> No</w:t>
      </w:r>
      <w:proofErr w:type="gramEnd"/>
      <w:r w:rsidRPr="007C42E3">
        <w:rPr>
          <w:rFonts w:asciiTheme="majorHAnsi" w:hAnsiTheme="majorHAnsi" w:cstheme="majorHAnsi"/>
        </w:rPr>
        <w:t xml:space="preserve"> individual who is a proposal evaluator will collaborate and/or communicate with any respondent. </w:t>
      </w:r>
    </w:p>
    <w:p w14:paraId="157F06B2" w14:textId="6AE186E5" w:rsidR="003C46C5" w:rsidRPr="007C42E3" w:rsidRDefault="003C46C5" w:rsidP="003C46C5">
      <w:pPr>
        <w:shd w:val="clear" w:color="auto" w:fill="FFFFFF"/>
        <w:spacing w:before="100" w:beforeAutospacing="1" w:after="100" w:afterAutospacing="1"/>
        <w:rPr>
          <w:rFonts w:asciiTheme="majorHAnsi" w:hAnsiTheme="majorHAnsi" w:cstheme="majorHAnsi"/>
        </w:rPr>
      </w:pPr>
      <w:r w:rsidRPr="007C42E3">
        <w:rPr>
          <w:rFonts w:asciiTheme="majorHAnsi" w:hAnsiTheme="majorHAnsi" w:cstheme="majorHAnsi"/>
        </w:rPr>
        <w:t>Evaluators will be asked to sign a “Conflict of Interest Certification for Request for Proposal” stating they have not communicated or collaborated</w:t>
      </w:r>
      <w:r w:rsidRPr="007C42E3">
        <w:rPr>
          <w:rFonts w:asciiTheme="majorHAnsi" w:hAnsiTheme="majorHAnsi" w:cstheme="majorHAnsi"/>
          <w:spacing w:val="-24"/>
        </w:rPr>
        <w:t xml:space="preserve"> </w:t>
      </w:r>
      <w:r w:rsidRPr="007C42E3">
        <w:rPr>
          <w:rFonts w:asciiTheme="majorHAnsi" w:hAnsiTheme="majorHAnsi" w:cstheme="majorHAnsi"/>
        </w:rPr>
        <w:t>with any</w:t>
      </w:r>
      <w:r w:rsidRPr="007C42E3">
        <w:rPr>
          <w:rFonts w:asciiTheme="majorHAnsi" w:hAnsiTheme="majorHAnsi" w:cstheme="majorHAnsi"/>
          <w:spacing w:val="-4"/>
        </w:rPr>
        <w:t xml:space="preserve"> </w:t>
      </w:r>
      <w:r w:rsidRPr="007C42E3">
        <w:rPr>
          <w:rFonts w:asciiTheme="majorHAnsi" w:hAnsiTheme="majorHAnsi" w:cstheme="majorHAnsi"/>
        </w:rPr>
        <w:t>respondent.   Any communication by telephone, email, letter, face-to-face conversation, or other off-the- record contact is strictly prohibited. Any discovered ex-</w:t>
      </w:r>
      <w:proofErr w:type="spellStart"/>
      <w:r w:rsidRPr="007C42E3">
        <w:rPr>
          <w:rFonts w:asciiTheme="majorHAnsi" w:hAnsiTheme="majorHAnsi" w:cstheme="majorHAnsi"/>
        </w:rPr>
        <w:t>parte</w:t>
      </w:r>
      <w:proofErr w:type="spellEnd"/>
      <w:r w:rsidRPr="007C42E3">
        <w:rPr>
          <w:rFonts w:asciiTheme="majorHAnsi" w:hAnsiTheme="majorHAnsi" w:cstheme="majorHAnsi"/>
        </w:rPr>
        <w:t xml:space="preserve"> communication will be provided to the Chair of the </w:t>
      </w:r>
      <w:r>
        <w:rPr>
          <w:rFonts w:asciiTheme="majorHAnsi" w:hAnsiTheme="majorHAnsi" w:cstheme="majorHAnsi"/>
        </w:rPr>
        <w:t>C</w:t>
      </w:r>
      <w:r w:rsidRPr="007C42E3">
        <w:rPr>
          <w:rFonts w:asciiTheme="majorHAnsi" w:hAnsiTheme="majorHAnsi" w:cstheme="majorHAnsi"/>
        </w:rPr>
        <w:t>IWDB and Chief Lead Elected Official for review and appropriate action. Bidders who improperly influence the proposal review and evaluation process in any way will be subject to disqualification.</w:t>
      </w:r>
    </w:p>
    <w:p w14:paraId="6F279629" w14:textId="431BEAE0" w:rsidR="00BF3744" w:rsidRPr="001B2231" w:rsidRDefault="003C46C5" w:rsidP="001B2231">
      <w:pPr>
        <w:shd w:val="clear" w:color="auto" w:fill="FFFFFF"/>
        <w:spacing w:before="100" w:beforeAutospacing="1" w:after="100" w:afterAutospacing="1"/>
        <w:rPr>
          <w:rFonts w:asciiTheme="majorHAnsi" w:hAnsiTheme="majorHAnsi" w:cstheme="majorHAnsi"/>
        </w:rPr>
      </w:pPr>
      <w:r w:rsidRPr="007C42E3">
        <w:rPr>
          <w:rFonts w:asciiTheme="majorHAnsi" w:hAnsiTheme="majorHAnsi" w:cstheme="majorHAnsi"/>
        </w:rPr>
        <w:t>No entity that develops or drafts specifications, requirements, statements of work, IFBs or RFPs, and proposal evaluations will be allowed to compete under the procurement. </w:t>
      </w:r>
    </w:p>
    <w:p w14:paraId="15F61342" w14:textId="2D213CD6" w:rsidR="003C46C5" w:rsidRPr="007C32BD" w:rsidRDefault="003C46C5" w:rsidP="003C46C5">
      <w:pPr>
        <w:rPr>
          <w:rFonts w:asciiTheme="majorHAnsi" w:hAnsiTheme="majorHAnsi" w:cstheme="majorHAnsi"/>
          <w:b/>
          <w:bCs/>
        </w:rPr>
      </w:pPr>
      <w:r w:rsidRPr="007C32BD">
        <w:rPr>
          <w:rFonts w:asciiTheme="majorHAnsi" w:hAnsiTheme="majorHAnsi" w:cstheme="majorHAnsi"/>
          <w:b/>
          <w:bCs/>
          <w:shd w:val="clear" w:color="auto" w:fill="FFFFFF"/>
        </w:rPr>
        <w:t>Transparency and Responsibility</w:t>
      </w:r>
    </w:p>
    <w:p w14:paraId="1C4D7CBB" w14:textId="77777777" w:rsidR="003C46C5" w:rsidRPr="007307A3" w:rsidRDefault="003C46C5" w:rsidP="003C46C5">
      <w:pPr>
        <w:rPr>
          <w:rFonts w:asciiTheme="majorHAnsi" w:hAnsiTheme="majorHAnsi" w:cstheme="majorHAnsi"/>
          <w:b/>
          <w:bCs/>
          <w:u w:val="single"/>
        </w:rPr>
      </w:pPr>
      <w:r w:rsidRPr="007C42E3">
        <w:rPr>
          <w:rFonts w:asciiTheme="majorHAnsi" w:hAnsiTheme="majorHAnsi" w:cstheme="majorHAnsi"/>
        </w:rPr>
        <w:t>The procurement process must be conducted with transparency and responsibility from the planning phase to the closeout phase. </w:t>
      </w:r>
    </w:p>
    <w:p w14:paraId="63B6DCC9" w14:textId="4B826633" w:rsidR="003C46C5" w:rsidRPr="00CB31A1" w:rsidRDefault="003C46C5" w:rsidP="00CE0DDC">
      <w:pPr>
        <w:pStyle w:val="ListParagraph"/>
        <w:numPr>
          <w:ilvl w:val="0"/>
          <w:numId w:val="49"/>
        </w:numPr>
        <w:shd w:val="clear" w:color="auto" w:fill="FFFFFF"/>
        <w:spacing w:before="100" w:beforeAutospacing="1" w:after="100" w:afterAutospacing="1"/>
        <w:ind w:left="720"/>
        <w:rPr>
          <w:rFonts w:asciiTheme="majorHAnsi" w:hAnsiTheme="majorHAnsi" w:cstheme="majorHAnsi"/>
          <w:i/>
          <w:iCs/>
        </w:rPr>
      </w:pPr>
      <w:r w:rsidRPr="00CB31A1">
        <w:rPr>
          <w:rFonts w:asciiTheme="majorHAnsi" w:hAnsiTheme="majorHAnsi" w:cstheme="majorHAnsi"/>
        </w:rPr>
        <w:lastRenderedPageBreak/>
        <w:t xml:space="preserve">Information about the </w:t>
      </w:r>
      <w:r>
        <w:rPr>
          <w:rFonts w:asciiTheme="majorHAnsi" w:hAnsiTheme="majorHAnsi" w:cstheme="majorHAnsi"/>
        </w:rPr>
        <w:t>C</w:t>
      </w:r>
      <w:r w:rsidRPr="00CB31A1">
        <w:rPr>
          <w:rFonts w:asciiTheme="majorHAnsi" w:hAnsiTheme="majorHAnsi" w:cstheme="majorHAnsi"/>
        </w:rPr>
        <w:t>IWDB</w:t>
      </w:r>
      <w:r w:rsidRPr="00CB31A1">
        <w:rPr>
          <w:rFonts w:asciiTheme="majorHAnsi" w:hAnsiTheme="majorHAnsi" w:cstheme="majorHAnsi"/>
          <w:i/>
          <w:iCs/>
        </w:rPr>
        <w:t xml:space="preserve"> </w:t>
      </w:r>
      <w:r w:rsidRPr="00CB31A1">
        <w:rPr>
          <w:rFonts w:asciiTheme="majorHAnsi" w:hAnsiTheme="majorHAnsi" w:cstheme="majorHAnsi"/>
        </w:rPr>
        <w:t xml:space="preserve">selection and certification of both One-Stop and/or Service provider will be made available by electronic means and open meetings, in accordance with </w:t>
      </w:r>
      <w:proofErr w:type="gramStart"/>
      <w:r w:rsidRPr="00CB31A1">
        <w:rPr>
          <w:rFonts w:asciiTheme="majorHAnsi" w:hAnsiTheme="majorHAnsi" w:cstheme="majorHAnsi"/>
        </w:rPr>
        <w:t>Sunshine</w:t>
      </w:r>
      <w:proofErr w:type="gramEnd"/>
      <w:r w:rsidRPr="00CB31A1">
        <w:rPr>
          <w:rFonts w:asciiTheme="majorHAnsi" w:hAnsiTheme="majorHAnsi" w:cstheme="majorHAnsi"/>
        </w:rPr>
        <w:t xml:space="preserve"> Provision.</w:t>
      </w:r>
      <w:r w:rsidRPr="00CB31A1">
        <w:rPr>
          <w:rFonts w:asciiTheme="majorHAnsi" w:hAnsiTheme="majorHAnsi" w:cstheme="majorHAnsi"/>
          <w:i/>
          <w:iCs/>
        </w:rPr>
        <w:t xml:space="preserve"> </w:t>
      </w:r>
    </w:p>
    <w:p w14:paraId="7940F677" w14:textId="77777777" w:rsidR="003C46C5" w:rsidRPr="00CB31A1" w:rsidRDefault="003C46C5" w:rsidP="00CE0DDC">
      <w:pPr>
        <w:pStyle w:val="ListParagraph"/>
        <w:numPr>
          <w:ilvl w:val="0"/>
          <w:numId w:val="49"/>
        </w:numPr>
        <w:shd w:val="clear" w:color="auto" w:fill="FFFFFF" w:themeFill="background1"/>
        <w:spacing w:before="100" w:beforeAutospacing="1" w:after="100" w:afterAutospacing="1"/>
        <w:ind w:left="720"/>
        <w:rPr>
          <w:rFonts w:asciiTheme="majorHAnsi" w:hAnsiTheme="majorHAnsi" w:cstheme="majorHAnsi"/>
        </w:rPr>
      </w:pPr>
      <w:r w:rsidRPr="00CB31A1">
        <w:rPr>
          <w:rFonts w:asciiTheme="majorHAnsi" w:hAnsiTheme="majorHAnsi" w:cstheme="majorHAnsi"/>
        </w:rPr>
        <w:t xml:space="preserve">Information must be made available to auditors and Federal reviewers. </w:t>
      </w:r>
    </w:p>
    <w:p w14:paraId="4C3C1F34" w14:textId="786493AF" w:rsidR="003C46C5" w:rsidRPr="00CB31A1" w:rsidRDefault="003C46C5" w:rsidP="00CE0DDC">
      <w:pPr>
        <w:pStyle w:val="ListParagraph"/>
        <w:numPr>
          <w:ilvl w:val="0"/>
          <w:numId w:val="49"/>
        </w:numPr>
        <w:shd w:val="clear" w:color="auto" w:fill="FFFFFF"/>
        <w:spacing w:before="100" w:beforeAutospacing="1" w:after="100" w:afterAutospacing="1"/>
        <w:ind w:left="720"/>
        <w:rPr>
          <w:rFonts w:asciiTheme="majorHAnsi" w:hAnsiTheme="majorHAnsi" w:cstheme="majorHAnsi"/>
        </w:rPr>
      </w:pPr>
      <w:r w:rsidRPr="00CB31A1">
        <w:rPr>
          <w:rFonts w:asciiTheme="majorHAnsi" w:hAnsiTheme="majorHAnsi" w:cstheme="majorHAnsi"/>
        </w:rPr>
        <w:t xml:space="preserve">When selecting an entity as the one-stop operation, the </w:t>
      </w:r>
      <w:r>
        <w:rPr>
          <w:rFonts w:asciiTheme="majorHAnsi" w:hAnsiTheme="majorHAnsi" w:cstheme="majorHAnsi"/>
        </w:rPr>
        <w:t>C</w:t>
      </w:r>
      <w:r w:rsidRPr="00CB31A1">
        <w:rPr>
          <w:rFonts w:asciiTheme="majorHAnsi" w:hAnsiTheme="majorHAnsi" w:cstheme="majorHAnsi"/>
        </w:rPr>
        <w:t>IWDB must consider the entity’s programmatic and fiscal integrity, compliance with public policy, record of past performance and other factors that demonstrate transparency and responsibility. </w:t>
      </w:r>
    </w:p>
    <w:p w14:paraId="3C1FED4E" w14:textId="24F8A10C" w:rsidR="00D35C18" w:rsidRPr="007F081A" w:rsidRDefault="003C46C5" w:rsidP="00CE0DDC">
      <w:pPr>
        <w:pStyle w:val="ListParagraph"/>
        <w:numPr>
          <w:ilvl w:val="0"/>
          <w:numId w:val="49"/>
        </w:numPr>
        <w:shd w:val="clear" w:color="auto" w:fill="FFFFFF" w:themeFill="background1"/>
        <w:spacing w:before="100" w:beforeAutospacing="1" w:after="100" w:afterAutospacing="1"/>
        <w:ind w:left="720"/>
      </w:pPr>
      <w:r w:rsidRPr="00CB31A1">
        <w:rPr>
          <w:rFonts w:asciiTheme="majorHAnsi" w:hAnsiTheme="majorHAnsi" w:cstheme="majorHAnsi"/>
        </w:rPr>
        <w:t xml:space="preserve">The </w:t>
      </w:r>
      <w:r>
        <w:rPr>
          <w:rFonts w:asciiTheme="majorHAnsi" w:hAnsiTheme="majorHAnsi" w:cstheme="majorHAnsi"/>
        </w:rPr>
        <w:t>C</w:t>
      </w:r>
      <w:r w:rsidRPr="00CB31A1">
        <w:rPr>
          <w:rFonts w:asciiTheme="majorHAnsi" w:hAnsiTheme="majorHAnsi" w:cstheme="majorHAnsi"/>
        </w:rPr>
        <w:t>IWDB must ensure that an entity is not debarred, suspended, or otherwise excluded from or ineligible to participate in Federal assistance programs or activities.</w:t>
      </w:r>
      <w:r w:rsidRPr="00CB31A1">
        <w:rPr>
          <w:i/>
          <w:iCs/>
          <w:u w:val="single"/>
        </w:rPr>
        <w:t xml:space="preserve"> </w:t>
      </w:r>
      <w:r w:rsidR="00D35C18" w:rsidRPr="00DC777F">
        <w:rPr>
          <w:rFonts w:asciiTheme="minorHAnsi" w:hAnsiTheme="minorHAnsi" w:cstheme="minorHAnsi"/>
          <w:i/>
          <w:iCs/>
          <w:sz w:val="20"/>
          <w:szCs w:val="20"/>
          <w:u w:val="single"/>
        </w:rPr>
        <w:t xml:space="preserve"> </w:t>
      </w:r>
    </w:p>
    <w:p w14:paraId="1251D79B" w14:textId="1CBB17DD" w:rsidR="007F081A" w:rsidRPr="00057D21" w:rsidRDefault="00C64E21" w:rsidP="00057D21">
      <w:pPr>
        <w:pStyle w:val="Heading2"/>
      </w:pPr>
      <w:bookmarkStart w:id="12" w:name="_Toc103592451"/>
      <w:r w:rsidRPr="00057D21">
        <w:t>TRAVEL POLICY (SERVICE PROVIDER)</w:t>
      </w:r>
      <w:bookmarkEnd w:id="12"/>
      <w:r w:rsidRPr="00057D21">
        <w:t xml:space="preserve"> </w:t>
      </w:r>
      <w:r w:rsidR="007F081A" w:rsidRPr="00057D21">
        <w:t xml:space="preserve"> </w:t>
      </w:r>
    </w:p>
    <w:p w14:paraId="68C921BC" w14:textId="77777777" w:rsidR="007F081A" w:rsidRDefault="007F081A" w:rsidP="007F081A">
      <w:pPr>
        <w:autoSpaceDE w:val="0"/>
        <w:autoSpaceDN w:val="0"/>
        <w:adjustRightInd w:val="0"/>
        <w:rPr>
          <w:rFonts w:asciiTheme="minorHAnsi" w:hAnsiTheme="minorHAnsi" w:cstheme="minorHAnsi"/>
          <w:color w:val="000000"/>
          <w:sz w:val="18"/>
          <w:szCs w:val="18"/>
        </w:rPr>
      </w:pPr>
    </w:p>
    <w:p w14:paraId="4E1718BB" w14:textId="7E3D6BF2" w:rsidR="5B5A0C25" w:rsidRDefault="5B5A0C25" w:rsidP="2512DCA2">
      <w:pPr>
        <w:rPr>
          <w:rFonts w:ascii="Calibri Light" w:eastAsia="Calibri Light" w:hAnsi="Calibri Light" w:cs="Calibri Light"/>
        </w:rPr>
      </w:pPr>
      <w:r w:rsidRPr="2512DCA2">
        <w:rPr>
          <w:rFonts w:ascii="Calibri Light" w:eastAsia="Calibri Light" w:hAnsi="Calibri Light" w:cs="Calibri Light"/>
          <w:color w:val="222222"/>
        </w:rPr>
        <w:t>The service provider shall follow the travel policies set within the policies of the service provider's employer of record.</w:t>
      </w:r>
    </w:p>
    <w:p w14:paraId="55EADAC0" w14:textId="1BFF5B0D" w:rsidR="2512DCA2" w:rsidRDefault="2512DCA2" w:rsidP="2512DCA2">
      <w:pPr>
        <w:rPr>
          <w:rFonts w:ascii="Calibri Light" w:eastAsia="Calibri Light" w:hAnsi="Calibri Light" w:cs="Calibri Light"/>
          <w:color w:val="222222"/>
        </w:rPr>
      </w:pPr>
    </w:p>
    <w:p w14:paraId="4C1E4F43" w14:textId="77777777" w:rsidR="00057D21" w:rsidRDefault="00057D21" w:rsidP="00C64E21">
      <w:pPr>
        <w:rPr>
          <w:rFonts w:asciiTheme="majorHAnsi" w:hAnsiTheme="majorHAnsi" w:cstheme="majorHAnsi"/>
          <w:color w:val="222222"/>
          <w:shd w:val="clear" w:color="auto" w:fill="FFFFFF"/>
        </w:rPr>
      </w:pPr>
    </w:p>
    <w:p w14:paraId="34A2BF11" w14:textId="24460B9B" w:rsidR="003D3B09" w:rsidRPr="007C783E" w:rsidRDefault="00616CC8" w:rsidP="007C783E">
      <w:pPr>
        <w:pStyle w:val="Heading2"/>
        <w:rPr>
          <w:rFonts w:cstheme="majorHAnsi"/>
        </w:rPr>
      </w:pPr>
      <w:bookmarkStart w:id="13" w:name="_Toc103592452"/>
      <w:r w:rsidRPr="007C783E">
        <w:rPr>
          <w:rFonts w:cstheme="majorHAnsi"/>
          <w:caps w:val="0"/>
        </w:rPr>
        <w:t>WIOA PARTICIPANTS GRIEVANCE AND COMPLAINTS PROCEDURES</w:t>
      </w:r>
      <w:bookmarkEnd w:id="13"/>
      <w:r>
        <w:rPr>
          <w:rFonts w:cstheme="majorHAnsi"/>
          <w:caps w:val="0"/>
        </w:rPr>
        <w:t xml:space="preserve"> </w:t>
      </w:r>
    </w:p>
    <w:p w14:paraId="6288BC33" w14:textId="77777777" w:rsidR="003D3B09" w:rsidRDefault="003D3B09" w:rsidP="003D3B09">
      <w:pPr>
        <w:autoSpaceDE w:val="0"/>
        <w:autoSpaceDN w:val="0"/>
        <w:adjustRightInd w:val="0"/>
        <w:rPr>
          <w:rFonts w:asciiTheme="minorHAnsi" w:hAnsiTheme="minorHAnsi" w:cstheme="minorHAnsi"/>
          <w:color w:val="000000"/>
          <w:sz w:val="18"/>
          <w:szCs w:val="18"/>
        </w:rPr>
      </w:pPr>
    </w:p>
    <w:p w14:paraId="7EBF3509" w14:textId="77777777" w:rsidR="0024194B" w:rsidRPr="007C32BD" w:rsidRDefault="0024194B" w:rsidP="0024194B">
      <w:pPr>
        <w:rPr>
          <w:rFonts w:asciiTheme="majorHAnsi" w:hAnsiTheme="majorHAnsi" w:cstheme="majorHAnsi"/>
        </w:rPr>
      </w:pPr>
      <w:r w:rsidRPr="007C32BD">
        <w:rPr>
          <w:rFonts w:asciiTheme="majorHAnsi" w:hAnsiTheme="majorHAnsi" w:cstheme="majorHAnsi"/>
          <w:b/>
          <w:bCs/>
        </w:rPr>
        <w:t>Civil Rights</w:t>
      </w:r>
      <w:r w:rsidRPr="007C32BD">
        <w:rPr>
          <w:rFonts w:asciiTheme="majorHAnsi" w:hAnsiTheme="majorHAnsi" w:cstheme="majorHAnsi"/>
        </w:rPr>
        <w:t xml:space="preserve"> </w:t>
      </w:r>
    </w:p>
    <w:p w14:paraId="08629156" w14:textId="77777777" w:rsidR="0024194B" w:rsidRPr="00444E4E" w:rsidRDefault="0024194B" w:rsidP="0024194B">
      <w:pPr>
        <w:rPr>
          <w:rFonts w:asciiTheme="majorHAnsi" w:hAnsiTheme="majorHAnsi" w:cstheme="majorHAnsi"/>
        </w:rPr>
      </w:pPr>
      <w:r w:rsidRPr="00444E4E">
        <w:rPr>
          <w:rFonts w:asciiTheme="majorHAnsi" w:hAnsiTheme="majorHAnsi" w:cstheme="majorHAnsi"/>
        </w:rPr>
        <w:t xml:space="preserve">No action may be taken in selecting customers, in assigning them to services, employment or training site, or in exiting them from WIOA or from a WIOA activity if such action is based on discrimination </w:t>
      </w:r>
      <w:proofErr w:type="gramStart"/>
      <w:r w:rsidRPr="00444E4E">
        <w:rPr>
          <w:rFonts w:asciiTheme="majorHAnsi" w:hAnsiTheme="majorHAnsi" w:cstheme="majorHAnsi"/>
        </w:rPr>
        <w:t>with regard to</w:t>
      </w:r>
      <w:proofErr w:type="gramEnd"/>
      <w:r w:rsidRPr="00444E4E">
        <w:rPr>
          <w:rFonts w:asciiTheme="majorHAnsi" w:hAnsiTheme="majorHAnsi" w:cstheme="majorHAnsi"/>
        </w:rPr>
        <w:t xml:space="preserve"> race, color, national origin, political affiliation, or belief, religion, sex, disability, or age or marital status. </w:t>
      </w:r>
    </w:p>
    <w:p w14:paraId="486E357B" w14:textId="77777777" w:rsidR="0024194B" w:rsidRDefault="0024194B" w:rsidP="0024194B">
      <w:pPr>
        <w:contextualSpacing/>
        <w:rPr>
          <w:rFonts w:asciiTheme="majorHAnsi" w:hAnsiTheme="majorHAnsi" w:cstheme="majorHAnsi"/>
          <w:b/>
          <w:bCs/>
        </w:rPr>
      </w:pPr>
    </w:p>
    <w:p w14:paraId="47069416" w14:textId="4E52219D" w:rsidR="0024194B" w:rsidRPr="007C32BD" w:rsidRDefault="0024194B" w:rsidP="0024194B">
      <w:pPr>
        <w:contextualSpacing/>
        <w:rPr>
          <w:rFonts w:asciiTheme="majorHAnsi" w:hAnsiTheme="majorHAnsi" w:cstheme="majorHAnsi"/>
          <w:b/>
          <w:bCs/>
        </w:rPr>
      </w:pPr>
      <w:r w:rsidRPr="007C32BD">
        <w:rPr>
          <w:rFonts w:asciiTheme="majorHAnsi" w:hAnsiTheme="majorHAnsi" w:cstheme="majorHAnsi"/>
          <w:b/>
          <w:bCs/>
        </w:rPr>
        <w:t xml:space="preserve">Additional Rights and Benefits </w:t>
      </w:r>
    </w:p>
    <w:p w14:paraId="3FE05E06" w14:textId="77777777" w:rsidR="0024194B" w:rsidRPr="00E502D6" w:rsidRDefault="0024194B" w:rsidP="0024194B">
      <w:pPr>
        <w:contextualSpacing/>
        <w:rPr>
          <w:rFonts w:asciiTheme="majorHAnsi" w:hAnsiTheme="majorHAnsi" w:cstheme="majorHAnsi"/>
          <w:b/>
          <w:bCs/>
          <w:i/>
          <w:iCs/>
        </w:rPr>
      </w:pPr>
    </w:p>
    <w:p w14:paraId="626BF91D" w14:textId="77777777" w:rsidR="0024194B" w:rsidRPr="00C4430E" w:rsidRDefault="0024194B" w:rsidP="00CE0DDC">
      <w:pPr>
        <w:pStyle w:val="ListParagraph"/>
        <w:numPr>
          <w:ilvl w:val="0"/>
          <w:numId w:val="54"/>
        </w:numPr>
        <w:spacing w:after="160"/>
        <w:ind w:left="720"/>
        <w:rPr>
          <w:rFonts w:asciiTheme="majorHAnsi" w:hAnsiTheme="majorHAnsi" w:cstheme="majorHAnsi"/>
        </w:rPr>
      </w:pPr>
      <w:r w:rsidRPr="00C4430E">
        <w:rPr>
          <w:rFonts w:asciiTheme="majorHAnsi" w:hAnsiTheme="majorHAnsi" w:cstheme="majorHAnsi"/>
        </w:rPr>
        <w:t xml:space="preserve">Each participant shall be assured of worker's compensation or of comparable insurance coverage, as appropriate. </w:t>
      </w:r>
    </w:p>
    <w:p w14:paraId="6340C7AB" w14:textId="77777777" w:rsidR="0024194B" w:rsidRPr="00C4430E" w:rsidRDefault="0024194B" w:rsidP="00CE0DDC">
      <w:pPr>
        <w:pStyle w:val="ListParagraph"/>
        <w:numPr>
          <w:ilvl w:val="0"/>
          <w:numId w:val="54"/>
        </w:numPr>
        <w:spacing w:after="160"/>
        <w:ind w:left="720"/>
        <w:rPr>
          <w:rFonts w:asciiTheme="majorHAnsi" w:hAnsiTheme="majorHAnsi" w:cstheme="majorHAnsi"/>
        </w:rPr>
      </w:pPr>
      <w:r w:rsidRPr="00C4430E">
        <w:rPr>
          <w:rFonts w:asciiTheme="majorHAnsi" w:hAnsiTheme="majorHAnsi" w:cstheme="majorHAnsi"/>
        </w:rPr>
        <w:t xml:space="preserve">Each participant, before starting WIOA sponsored services, training, or employment, shall be informed of all rights and benefits to which the customer may be </w:t>
      </w:r>
      <w:proofErr w:type="gramStart"/>
      <w:r w:rsidRPr="00C4430E">
        <w:rPr>
          <w:rFonts w:asciiTheme="majorHAnsi" w:hAnsiTheme="majorHAnsi" w:cstheme="majorHAnsi"/>
        </w:rPr>
        <w:t>entitled</w:t>
      </w:r>
      <w:proofErr w:type="gramEnd"/>
      <w:r w:rsidRPr="00C4430E">
        <w:rPr>
          <w:rFonts w:asciiTheme="majorHAnsi" w:hAnsiTheme="majorHAnsi" w:cstheme="majorHAnsi"/>
        </w:rPr>
        <w:t xml:space="preserve"> in connection with such training or employment. This shall be provided in a program orientation session. </w:t>
      </w:r>
    </w:p>
    <w:p w14:paraId="4738C7CF" w14:textId="77777777" w:rsidR="0024194B" w:rsidRPr="00C4430E" w:rsidRDefault="0024194B" w:rsidP="00CE0DDC">
      <w:pPr>
        <w:pStyle w:val="ListParagraph"/>
        <w:numPr>
          <w:ilvl w:val="0"/>
          <w:numId w:val="54"/>
        </w:numPr>
        <w:spacing w:after="160"/>
        <w:ind w:left="720"/>
        <w:rPr>
          <w:rFonts w:asciiTheme="majorHAnsi" w:hAnsiTheme="majorHAnsi" w:cstheme="majorHAnsi"/>
        </w:rPr>
      </w:pPr>
      <w:r w:rsidRPr="00C4430E">
        <w:rPr>
          <w:rFonts w:asciiTheme="majorHAnsi" w:hAnsiTheme="majorHAnsi" w:cstheme="majorHAnsi"/>
        </w:rPr>
        <w:t xml:space="preserve">Each participant will receive individualized counseling services and be an active partner in the development of an Individual Employment Plan (IEP) or Individualized Service Strategy (ISS), based on individual service strategies developed for the participant. The participant shall receive a copy of the IEP or ISS. </w:t>
      </w:r>
    </w:p>
    <w:p w14:paraId="68561E1F" w14:textId="77777777" w:rsidR="0024194B" w:rsidRPr="00C4430E" w:rsidRDefault="0024194B" w:rsidP="00CE0DDC">
      <w:pPr>
        <w:pStyle w:val="ListParagraph"/>
        <w:numPr>
          <w:ilvl w:val="0"/>
          <w:numId w:val="54"/>
        </w:numPr>
        <w:spacing w:after="160"/>
        <w:ind w:left="720"/>
        <w:rPr>
          <w:rFonts w:asciiTheme="majorHAnsi" w:hAnsiTheme="majorHAnsi" w:cstheme="majorHAnsi"/>
        </w:rPr>
      </w:pPr>
      <w:r w:rsidRPr="00C4430E">
        <w:rPr>
          <w:rFonts w:asciiTheme="majorHAnsi" w:hAnsiTheme="majorHAnsi" w:cstheme="majorHAnsi"/>
        </w:rPr>
        <w:t xml:space="preserve">Participants will not be permitted to work, be trained, or receive services under </w:t>
      </w:r>
      <w:proofErr w:type="gramStart"/>
      <w:r w:rsidRPr="00C4430E">
        <w:rPr>
          <w:rFonts w:asciiTheme="majorHAnsi" w:hAnsiTheme="majorHAnsi" w:cstheme="majorHAnsi"/>
        </w:rPr>
        <w:t>conditions, which</w:t>
      </w:r>
      <w:proofErr w:type="gramEnd"/>
      <w:r w:rsidRPr="00C4430E">
        <w:rPr>
          <w:rFonts w:asciiTheme="majorHAnsi" w:hAnsiTheme="majorHAnsi" w:cstheme="majorHAnsi"/>
        </w:rPr>
        <w:t xml:space="preserve"> are unsanitary or hazardous in any way to their health or safety. </w:t>
      </w:r>
    </w:p>
    <w:p w14:paraId="4B6872ED" w14:textId="398940B9" w:rsidR="00B7310A" w:rsidRDefault="0024194B" w:rsidP="00B7310A">
      <w:pPr>
        <w:pStyle w:val="ListParagraph"/>
        <w:numPr>
          <w:ilvl w:val="0"/>
          <w:numId w:val="54"/>
        </w:numPr>
        <w:spacing w:after="160"/>
        <w:ind w:left="720"/>
        <w:rPr>
          <w:rFonts w:asciiTheme="majorHAnsi" w:hAnsiTheme="majorHAnsi" w:cstheme="majorHAnsi"/>
        </w:rPr>
      </w:pPr>
      <w:r w:rsidRPr="00C4430E">
        <w:rPr>
          <w:rFonts w:asciiTheme="majorHAnsi" w:hAnsiTheme="majorHAnsi" w:cstheme="majorHAnsi"/>
        </w:rPr>
        <w:t xml:space="preserve">Each applicant/participant shall be informed of the complaint and hearing procedure applicable to the WIOA activity in which they are enrolled. The right to file a complaint about any aspect of WIOA is granted by law to all applicants and participants. </w:t>
      </w:r>
    </w:p>
    <w:p w14:paraId="4DD71FDE" w14:textId="77777777" w:rsidR="008D4526" w:rsidRPr="001B2231" w:rsidRDefault="008D4526" w:rsidP="008D4526">
      <w:pPr>
        <w:pStyle w:val="ListParagraph"/>
        <w:spacing w:after="160"/>
        <w:rPr>
          <w:rFonts w:asciiTheme="majorHAnsi" w:hAnsiTheme="majorHAnsi" w:cstheme="majorHAnsi"/>
        </w:rPr>
      </w:pPr>
    </w:p>
    <w:p w14:paraId="703F2C1B" w14:textId="5B8DB085" w:rsidR="0024194B" w:rsidRDefault="0024194B" w:rsidP="00B7310A">
      <w:pPr>
        <w:pStyle w:val="Heading3"/>
      </w:pPr>
      <w:bookmarkStart w:id="14" w:name="_Toc103592453"/>
      <w:r w:rsidRPr="00444E4E">
        <w:lastRenderedPageBreak/>
        <w:t>COMPLAINTS AND GRIEVANCES</w:t>
      </w:r>
      <w:bookmarkEnd w:id="14"/>
    </w:p>
    <w:p w14:paraId="428C0D8E" w14:textId="77777777" w:rsidR="0024194B" w:rsidRPr="00E502D6" w:rsidRDefault="0024194B" w:rsidP="0024194B">
      <w:pPr>
        <w:contextualSpacing/>
        <w:rPr>
          <w:rFonts w:asciiTheme="majorHAnsi" w:hAnsiTheme="majorHAnsi" w:cstheme="majorHAnsi"/>
          <w:b/>
          <w:bCs/>
        </w:rPr>
      </w:pPr>
      <w:r w:rsidRPr="00444E4E">
        <w:rPr>
          <w:rFonts w:asciiTheme="majorHAnsi" w:hAnsiTheme="majorHAnsi" w:cstheme="majorHAnsi"/>
          <w:b/>
          <w:bCs/>
        </w:rPr>
        <w:t xml:space="preserve"> </w:t>
      </w:r>
      <w:r w:rsidRPr="00444E4E">
        <w:rPr>
          <w:rFonts w:asciiTheme="majorHAnsi" w:hAnsiTheme="majorHAnsi" w:cstheme="majorHAnsi"/>
        </w:rPr>
        <w:t xml:space="preserve">These procedures are for individuals who have been denied access to WIOA Basic or Individualized Services. Service providers may provide customers with access to programs and services operated and administered by other organizations and agencies.  </w:t>
      </w:r>
    </w:p>
    <w:p w14:paraId="11F0E345" w14:textId="77777777" w:rsidR="0024194B" w:rsidRPr="00444E4E" w:rsidRDefault="0024194B" w:rsidP="0024194B">
      <w:pPr>
        <w:contextualSpacing/>
        <w:rPr>
          <w:rFonts w:asciiTheme="majorHAnsi" w:hAnsiTheme="majorHAnsi" w:cstheme="majorHAnsi"/>
        </w:rPr>
      </w:pPr>
    </w:p>
    <w:p w14:paraId="614B8A02" w14:textId="77777777" w:rsidR="0024194B" w:rsidRPr="00444E4E" w:rsidRDefault="0024194B" w:rsidP="0024194B">
      <w:pPr>
        <w:contextualSpacing/>
        <w:rPr>
          <w:rFonts w:asciiTheme="majorHAnsi" w:hAnsiTheme="majorHAnsi" w:cstheme="majorHAnsi"/>
          <w:b/>
          <w:bCs/>
        </w:rPr>
      </w:pPr>
      <w:r w:rsidRPr="00444E4E">
        <w:rPr>
          <w:rFonts w:asciiTheme="majorHAnsi" w:hAnsiTheme="majorHAnsi" w:cstheme="majorHAnsi"/>
        </w:rPr>
        <w:t xml:space="preserve">Applicants/clients/participants may file a complaint about any aspect of their WIOA participation. If an individual has a complaint or grievance about programs or services administered by other organizations and agencies, he/she may need to process the complaint or grievance in accordance with the rules and procedures in place for that entity. Except for complaints alleging fraud, criminal activity, discrimination or sexual harassment, complaints shall be made within one year of the alleged occurrence. </w:t>
      </w:r>
    </w:p>
    <w:p w14:paraId="781BC239" w14:textId="77777777" w:rsidR="0024194B" w:rsidRDefault="0024194B" w:rsidP="0024194B">
      <w:pPr>
        <w:contextualSpacing/>
        <w:rPr>
          <w:rFonts w:asciiTheme="majorHAnsi" w:hAnsiTheme="majorHAnsi" w:cstheme="majorHAnsi"/>
          <w:b/>
          <w:bCs/>
        </w:rPr>
      </w:pPr>
    </w:p>
    <w:p w14:paraId="5BF70EE0" w14:textId="2D211F16" w:rsidR="0024194B" w:rsidRDefault="00D859D1" w:rsidP="0024194B">
      <w:pPr>
        <w:contextualSpacing/>
        <w:rPr>
          <w:rFonts w:asciiTheme="majorHAnsi" w:hAnsiTheme="majorHAnsi" w:cstheme="majorHAnsi"/>
          <w:b/>
          <w:bCs/>
        </w:rPr>
      </w:pPr>
      <w:r w:rsidRPr="00444E4E">
        <w:rPr>
          <w:rFonts w:asciiTheme="majorHAnsi" w:hAnsiTheme="majorHAnsi" w:cstheme="majorHAnsi"/>
          <w:b/>
          <w:bCs/>
        </w:rPr>
        <w:t xml:space="preserve">A Grievance May Be Filed </w:t>
      </w:r>
      <w:r>
        <w:rPr>
          <w:rFonts w:asciiTheme="majorHAnsi" w:hAnsiTheme="majorHAnsi" w:cstheme="majorHAnsi"/>
          <w:b/>
          <w:bCs/>
        </w:rPr>
        <w:t>i</w:t>
      </w:r>
      <w:r w:rsidRPr="00444E4E">
        <w:rPr>
          <w:rFonts w:asciiTheme="majorHAnsi" w:hAnsiTheme="majorHAnsi" w:cstheme="majorHAnsi"/>
          <w:b/>
          <w:bCs/>
        </w:rPr>
        <w:t>f</w:t>
      </w:r>
      <w:r w:rsidR="0024194B" w:rsidRPr="00444E4E">
        <w:rPr>
          <w:rFonts w:asciiTheme="majorHAnsi" w:hAnsiTheme="majorHAnsi" w:cstheme="majorHAnsi"/>
          <w:b/>
          <w:bCs/>
        </w:rPr>
        <w:t xml:space="preserve">: </w:t>
      </w:r>
    </w:p>
    <w:p w14:paraId="050575B2" w14:textId="77777777" w:rsidR="0024194B" w:rsidRPr="00444E4E" w:rsidRDefault="0024194B" w:rsidP="0024194B">
      <w:pPr>
        <w:contextualSpacing/>
        <w:rPr>
          <w:rFonts w:asciiTheme="majorHAnsi" w:hAnsiTheme="majorHAnsi" w:cstheme="majorHAnsi"/>
          <w:b/>
          <w:bCs/>
        </w:rPr>
      </w:pPr>
    </w:p>
    <w:p w14:paraId="30027F1E" w14:textId="77777777" w:rsidR="0024194B" w:rsidRPr="0024194B" w:rsidRDefault="0024194B" w:rsidP="00CE0DDC">
      <w:pPr>
        <w:pStyle w:val="BodyText"/>
        <w:numPr>
          <w:ilvl w:val="0"/>
          <w:numId w:val="55"/>
        </w:numPr>
        <w:ind w:left="720"/>
        <w:rPr>
          <w:rFonts w:asciiTheme="majorHAnsi" w:hAnsiTheme="majorHAnsi" w:cstheme="majorHAnsi"/>
        </w:rPr>
      </w:pPr>
      <w:r w:rsidRPr="0024194B">
        <w:rPr>
          <w:rFonts w:asciiTheme="majorHAnsi" w:hAnsiTheme="majorHAnsi" w:cstheme="majorHAnsi"/>
        </w:rPr>
        <w:t xml:space="preserve">The grievance is regarding the WIOA programs or if there has been a violation of the law concerning a WIOA program and the filer was affected by that violation. </w:t>
      </w:r>
    </w:p>
    <w:p w14:paraId="6AD37045" w14:textId="3D80DFCB" w:rsidR="0024194B" w:rsidRDefault="0024194B" w:rsidP="00CE0DDC">
      <w:pPr>
        <w:pStyle w:val="BodyText"/>
        <w:numPr>
          <w:ilvl w:val="0"/>
          <w:numId w:val="55"/>
        </w:numPr>
        <w:ind w:left="720"/>
        <w:rPr>
          <w:rFonts w:asciiTheme="majorHAnsi" w:hAnsiTheme="majorHAnsi" w:cstheme="majorHAnsi"/>
        </w:rPr>
      </w:pPr>
      <w:r w:rsidRPr="0024194B">
        <w:rPr>
          <w:rFonts w:asciiTheme="majorHAnsi" w:hAnsiTheme="majorHAnsi" w:cstheme="majorHAnsi"/>
        </w:rPr>
        <w:t xml:space="preserve">The individual seeking WIOA services was denied a program service or benefit for which he/she was eligible. </w:t>
      </w:r>
    </w:p>
    <w:p w14:paraId="14163615" w14:textId="77777777" w:rsidR="0024194B" w:rsidRPr="0024194B" w:rsidRDefault="0024194B" w:rsidP="0024194B">
      <w:pPr>
        <w:pStyle w:val="BodyText"/>
        <w:ind w:left="720"/>
        <w:rPr>
          <w:rFonts w:asciiTheme="majorHAnsi" w:hAnsiTheme="majorHAnsi" w:cstheme="majorHAnsi"/>
        </w:rPr>
      </w:pPr>
    </w:p>
    <w:p w14:paraId="2F150003" w14:textId="69C88388" w:rsidR="007A318E" w:rsidRPr="00BC3F41" w:rsidRDefault="007A318E" w:rsidP="007A318E">
      <w:pPr>
        <w:contextualSpacing/>
        <w:rPr>
          <w:rFonts w:asciiTheme="majorHAnsi" w:hAnsiTheme="majorHAnsi" w:cstheme="majorHAnsi"/>
          <w:b/>
          <w:bCs/>
        </w:rPr>
      </w:pPr>
      <w:r w:rsidRPr="00BC3F41">
        <w:rPr>
          <w:rFonts w:asciiTheme="majorHAnsi" w:hAnsiTheme="majorHAnsi" w:cstheme="majorHAnsi"/>
          <w:b/>
          <w:bCs/>
        </w:rPr>
        <w:t xml:space="preserve">Types </w:t>
      </w:r>
      <w:r w:rsidR="00713D74">
        <w:rPr>
          <w:rFonts w:asciiTheme="majorHAnsi" w:hAnsiTheme="majorHAnsi" w:cstheme="majorHAnsi"/>
          <w:b/>
          <w:bCs/>
        </w:rPr>
        <w:t>o</w:t>
      </w:r>
      <w:r w:rsidRPr="00BC3F41">
        <w:rPr>
          <w:rFonts w:asciiTheme="majorHAnsi" w:hAnsiTheme="majorHAnsi" w:cstheme="majorHAnsi"/>
          <w:b/>
          <w:bCs/>
        </w:rPr>
        <w:t>f Complaints Not Covered by These Procedures</w:t>
      </w:r>
    </w:p>
    <w:p w14:paraId="7328F412" w14:textId="77777777" w:rsidR="0024194B" w:rsidRPr="009F24D5" w:rsidRDefault="0024194B" w:rsidP="00CE0DDC">
      <w:pPr>
        <w:pStyle w:val="ListParagraph"/>
        <w:numPr>
          <w:ilvl w:val="0"/>
          <w:numId w:val="53"/>
        </w:numPr>
        <w:spacing w:before="200" w:after="200"/>
        <w:rPr>
          <w:rFonts w:asciiTheme="majorHAnsi" w:hAnsiTheme="majorHAnsi" w:cstheme="majorHAnsi"/>
        </w:rPr>
      </w:pPr>
      <w:r w:rsidRPr="009F24D5">
        <w:rPr>
          <w:rFonts w:asciiTheme="majorHAnsi" w:hAnsiTheme="majorHAnsi" w:cstheme="majorHAnsi"/>
        </w:rPr>
        <w:t xml:space="preserve">WIOA is not an entitlement program. This means that even if an individual is eligible to receive services under these programs, the individual may be denied access to a specific service allowable under program rules. This is not considered a violation of the law and may occur, because: </w:t>
      </w:r>
    </w:p>
    <w:p w14:paraId="05283F25" w14:textId="77777777" w:rsidR="0024194B" w:rsidRPr="00444E4E" w:rsidRDefault="0024194B" w:rsidP="00CE0DDC">
      <w:pPr>
        <w:pStyle w:val="ListParagraph"/>
        <w:numPr>
          <w:ilvl w:val="0"/>
          <w:numId w:val="50"/>
        </w:numPr>
        <w:spacing w:after="160"/>
        <w:rPr>
          <w:rFonts w:asciiTheme="majorHAnsi" w:hAnsiTheme="majorHAnsi" w:cstheme="majorHAnsi"/>
        </w:rPr>
      </w:pPr>
      <w:r w:rsidRPr="00444E4E">
        <w:rPr>
          <w:rFonts w:asciiTheme="majorHAnsi" w:hAnsiTheme="majorHAnsi" w:cstheme="majorHAnsi"/>
        </w:rPr>
        <w:t xml:space="preserve">There may not be sufficient funds to enroll an individual into a program or provide a service at the time of application or the time of need for the service. </w:t>
      </w:r>
    </w:p>
    <w:p w14:paraId="740B116E" w14:textId="77777777" w:rsidR="0024194B" w:rsidRPr="00444E4E" w:rsidRDefault="0024194B" w:rsidP="00CE0DDC">
      <w:pPr>
        <w:pStyle w:val="ListParagraph"/>
        <w:numPr>
          <w:ilvl w:val="0"/>
          <w:numId w:val="50"/>
        </w:numPr>
        <w:spacing w:after="160"/>
        <w:rPr>
          <w:rFonts w:asciiTheme="majorHAnsi" w:hAnsiTheme="majorHAnsi" w:cstheme="majorHAnsi"/>
        </w:rPr>
      </w:pPr>
      <w:r w:rsidRPr="00444E4E">
        <w:rPr>
          <w:rFonts w:asciiTheme="majorHAnsi" w:hAnsiTheme="majorHAnsi" w:cstheme="majorHAnsi"/>
        </w:rPr>
        <w:t xml:space="preserve">Local Areas determine the types and </w:t>
      </w:r>
      <w:proofErr w:type="gramStart"/>
      <w:r w:rsidRPr="00444E4E">
        <w:rPr>
          <w:rFonts w:asciiTheme="majorHAnsi" w:hAnsiTheme="majorHAnsi" w:cstheme="majorHAnsi"/>
        </w:rPr>
        <w:t>mix</w:t>
      </w:r>
      <w:proofErr w:type="gramEnd"/>
      <w:r w:rsidRPr="00444E4E">
        <w:rPr>
          <w:rFonts w:asciiTheme="majorHAnsi" w:hAnsiTheme="majorHAnsi" w:cstheme="majorHAnsi"/>
        </w:rPr>
        <w:t xml:space="preserve"> of services to offer and may have decided not to offer a particular benefit or service. In such instance, there would be no grounds upon which to file a grievance. A copy of the applicable policy will be made available upon request. </w:t>
      </w:r>
    </w:p>
    <w:p w14:paraId="67A8A27E" w14:textId="77777777" w:rsidR="0024194B" w:rsidRPr="00444E4E" w:rsidRDefault="0024194B" w:rsidP="00CE0DDC">
      <w:pPr>
        <w:pStyle w:val="ListParagraph"/>
        <w:numPr>
          <w:ilvl w:val="0"/>
          <w:numId w:val="50"/>
        </w:numPr>
        <w:spacing w:after="160"/>
        <w:rPr>
          <w:rFonts w:asciiTheme="majorHAnsi" w:hAnsiTheme="majorHAnsi" w:cstheme="majorHAnsi"/>
        </w:rPr>
      </w:pPr>
      <w:r w:rsidRPr="00444E4E">
        <w:rPr>
          <w:rFonts w:asciiTheme="majorHAnsi" w:hAnsiTheme="majorHAnsi" w:cstheme="majorHAnsi"/>
        </w:rPr>
        <w:t xml:space="preserve">Under WIOA there are eligibility requirements and prioritization criteria. Individuals who are seeking services but who do not meet </w:t>
      </w:r>
      <w:proofErr w:type="gramStart"/>
      <w:r w:rsidRPr="00444E4E">
        <w:rPr>
          <w:rFonts w:asciiTheme="majorHAnsi" w:hAnsiTheme="majorHAnsi" w:cstheme="majorHAnsi"/>
        </w:rPr>
        <w:t>the eligibility</w:t>
      </w:r>
      <w:proofErr w:type="gramEnd"/>
      <w:r w:rsidRPr="00444E4E">
        <w:rPr>
          <w:rFonts w:asciiTheme="majorHAnsi" w:hAnsiTheme="majorHAnsi" w:cstheme="majorHAnsi"/>
        </w:rPr>
        <w:t xml:space="preserve"> or prioritization criteria cannot be served with these funds. </w:t>
      </w:r>
    </w:p>
    <w:p w14:paraId="4B6EAD97" w14:textId="77777777" w:rsidR="0024194B" w:rsidRPr="00444E4E" w:rsidRDefault="0024194B" w:rsidP="00CE0DDC">
      <w:pPr>
        <w:pStyle w:val="ListParagraph"/>
        <w:numPr>
          <w:ilvl w:val="0"/>
          <w:numId w:val="50"/>
        </w:numPr>
        <w:spacing w:after="160"/>
        <w:rPr>
          <w:rFonts w:asciiTheme="majorHAnsi" w:hAnsiTheme="majorHAnsi" w:cstheme="majorHAnsi"/>
        </w:rPr>
      </w:pPr>
      <w:r w:rsidRPr="00444E4E">
        <w:rPr>
          <w:rFonts w:asciiTheme="majorHAnsi" w:hAnsiTheme="majorHAnsi" w:cstheme="majorHAnsi"/>
        </w:rPr>
        <w:t xml:space="preserve">Local Areas have the flexibility to impose requirements or to develop policies and procedures applicable to the programs and services. Requirements, policies, and procedures that have been adopted may restrict access to a program service or may limit the availability of a program service. </w:t>
      </w:r>
    </w:p>
    <w:p w14:paraId="70065052" w14:textId="77777777" w:rsidR="0024194B" w:rsidRPr="00444E4E" w:rsidRDefault="0024194B" w:rsidP="0024194B">
      <w:pPr>
        <w:pStyle w:val="ListParagraph"/>
        <w:ind w:left="1080"/>
        <w:rPr>
          <w:rFonts w:asciiTheme="majorHAnsi" w:hAnsiTheme="majorHAnsi" w:cstheme="majorHAnsi"/>
        </w:rPr>
      </w:pPr>
    </w:p>
    <w:p w14:paraId="3D444B28" w14:textId="5F1CBD9D" w:rsidR="0024194B" w:rsidRPr="00444E4E" w:rsidRDefault="007A318E" w:rsidP="0024194B">
      <w:pPr>
        <w:pStyle w:val="ListParagraph"/>
        <w:ind w:left="0"/>
        <w:rPr>
          <w:rFonts w:asciiTheme="majorHAnsi" w:hAnsiTheme="majorHAnsi" w:cstheme="majorHAnsi"/>
          <w:b/>
          <w:bCs/>
        </w:rPr>
      </w:pPr>
      <w:r w:rsidRPr="00444E4E">
        <w:rPr>
          <w:rFonts w:asciiTheme="majorHAnsi" w:hAnsiTheme="majorHAnsi" w:cstheme="majorHAnsi"/>
          <w:b/>
          <w:bCs/>
        </w:rPr>
        <w:t xml:space="preserve">Complaint Procedure </w:t>
      </w:r>
    </w:p>
    <w:p w14:paraId="000410A2" w14:textId="77777777" w:rsidR="0024194B" w:rsidRPr="00444E4E" w:rsidRDefault="0024194B" w:rsidP="0024194B">
      <w:pPr>
        <w:pStyle w:val="ListParagraph"/>
        <w:ind w:left="0"/>
        <w:rPr>
          <w:rFonts w:asciiTheme="majorHAnsi" w:hAnsiTheme="majorHAnsi" w:cstheme="majorHAnsi"/>
        </w:rPr>
      </w:pPr>
      <w:r w:rsidRPr="00444E4E">
        <w:rPr>
          <w:rFonts w:asciiTheme="majorHAnsi" w:hAnsiTheme="majorHAnsi" w:cstheme="majorHAnsi"/>
        </w:rPr>
        <w:t xml:space="preserve">Complaints must be filed within 180 days from the start date of the event or condition that is alleged to be a violation of WIOA. </w:t>
      </w:r>
    </w:p>
    <w:p w14:paraId="0C178D32" w14:textId="77777777" w:rsidR="00B7310A" w:rsidRDefault="00B7310A" w:rsidP="0024194B">
      <w:pPr>
        <w:pStyle w:val="ListParagraph"/>
        <w:ind w:left="0"/>
        <w:rPr>
          <w:rFonts w:asciiTheme="majorHAnsi" w:hAnsiTheme="majorHAnsi" w:cstheme="majorHAnsi"/>
          <w:b/>
          <w:bCs/>
          <w:i/>
          <w:iCs/>
        </w:rPr>
      </w:pPr>
    </w:p>
    <w:p w14:paraId="646BCF4E" w14:textId="17118801" w:rsidR="0024194B" w:rsidRPr="00444E4E" w:rsidRDefault="0024194B" w:rsidP="0024194B">
      <w:pPr>
        <w:pStyle w:val="ListParagraph"/>
        <w:ind w:left="0"/>
        <w:rPr>
          <w:rFonts w:asciiTheme="majorHAnsi" w:hAnsiTheme="majorHAnsi" w:cstheme="majorHAnsi"/>
          <w:b/>
          <w:bCs/>
          <w:i/>
          <w:iCs/>
        </w:rPr>
      </w:pPr>
      <w:r w:rsidRPr="00444E4E">
        <w:rPr>
          <w:rFonts w:asciiTheme="majorHAnsi" w:hAnsiTheme="majorHAnsi" w:cstheme="majorHAnsi"/>
          <w:b/>
          <w:bCs/>
          <w:i/>
          <w:iCs/>
        </w:rPr>
        <w:t xml:space="preserve">Informal Resolution </w:t>
      </w:r>
    </w:p>
    <w:p w14:paraId="16FCC412" w14:textId="77777777" w:rsidR="0024194B" w:rsidRPr="00444E4E" w:rsidRDefault="0024194B" w:rsidP="0024194B">
      <w:pPr>
        <w:pStyle w:val="ListParagraph"/>
        <w:ind w:left="0"/>
        <w:rPr>
          <w:rFonts w:asciiTheme="majorHAnsi" w:hAnsiTheme="majorHAnsi" w:cstheme="majorHAnsi"/>
        </w:rPr>
      </w:pPr>
      <w:r w:rsidRPr="00444E4E">
        <w:rPr>
          <w:rFonts w:asciiTheme="majorHAnsi" w:hAnsiTheme="majorHAnsi" w:cstheme="majorHAnsi"/>
        </w:rPr>
        <w:lastRenderedPageBreak/>
        <w:t xml:space="preserve">Every attempt must be made to work things out informally before </w:t>
      </w:r>
      <w:proofErr w:type="gramStart"/>
      <w:r w:rsidRPr="00444E4E">
        <w:rPr>
          <w:rFonts w:asciiTheme="majorHAnsi" w:hAnsiTheme="majorHAnsi" w:cstheme="majorHAnsi"/>
        </w:rPr>
        <w:t>a grievance</w:t>
      </w:r>
      <w:proofErr w:type="gramEnd"/>
      <w:r w:rsidRPr="00444E4E">
        <w:rPr>
          <w:rFonts w:asciiTheme="majorHAnsi" w:hAnsiTheme="majorHAnsi" w:cstheme="majorHAnsi"/>
        </w:rPr>
        <w:t xml:space="preserve"> can be filed. Concerns must first be discussed with WIOA staff with whom the individual is currently working. If the matter is not resolved, a meeting with the Title I Director may be requested. This informal resolution process must be completed within 10 business days from the date the complaint was filed. If all parties are satisfied, the complaint will be considered resolved.</w:t>
      </w:r>
    </w:p>
    <w:p w14:paraId="79FAAD1E" w14:textId="6184D90A" w:rsidR="0024194B" w:rsidRDefault="0024194B" w:rsidP="0024194B">
      <w:pPr>
        <w:pStyle w:val="ListParagraph"/>
        <w:ind w:left="0"/>
        <w:rPr>
          <w:rFonts w:asciiTheme="majorHAnsi" w:hAnsiTheme="majorHAnsi" w:cstheme="majorHAnsi"/>
        </w:rPr>
      </w:pPr>
      <w:r w:rsidRPr="00444E4E">
        <w:rPr>
          <w:rFonts w:asciiTheme="majorHAnsi" w:hAnsiTheme="majorHAnsi" w:cstheme="majorHAnsi"/>
        </w:rPr>
        <w:t xml:space="preserve"> </w:t>
      </w:r>
    </w:p>
    <w:p w14:paraId="40873AAF" w14:textId="77777777" w:rsidR="001B2231" w:rsidRPr="00444E4E" w:rsidRDefault="001B2231" w:rsidP="0024194B">
      <w:pPr>
        <w:pStyle w:val="ListParagraph"/>
        <w:ind w:left="0"/>
        <w:rPr>
          <w:rFonts w:asciiTheme="majorHAnsi" w:hAnsiTheme="majorHAnsi" w:cstheme="majorHAnsi"/>
        </w:rPr>
      </w:pPr>
    </w:p>
    <w:p w14:paraId="20D05C26" w14:textId="77777777" w:rsidR="0024194B" w:rsidRPr="00444E4E" w:rsidRDefault="0024194B" w:rsidP="0024194B">
      <w:pPr>
        <w:pStyle w:val="ListParagraph"/>
        <w:ind w:left="0"/>
        <w:rPr>
          <w:rFonts w:asciiTheme="majorHAnsi" w:hAnsiTheme="majorHAnsi" w:cstheme="majorHAnsi"/>
          <w:b/>
          <w:bCs/>
          <w:i/>
          <w:iCs/>
        </w:rPr>
      </w:pPr>
      <w:r w:rsidRPr="00444E4E">
        <w:rPr>
          <w:rFonts w:asciiTheme="majorHAnsi" w:hAnsiTheme="majorHAnsi" w:cstheme="majorHAnsi"/>
          <w:b/>
          <w:bCs/>
          <w:i/>
          <w:iCs/>
        </w:rPr>
        <w:t xml:space="preserve">State and Federal Resolution </w:t>
      </w:r>
    </w:p>
    <w:p w14:paraId="746BE835" w14:textId="77777777" w:rsidR="0024194B" w:rsidRPr="00444E4E" w:rsidRDefault="0024194B" w:rsidP="0024194B">
      <w:pPr>
        <w:pStyle w:val="ListParagraph"/>
        <w:ind w:left="0"/>
        <w:rPr>
          <w:rFonts w:asciiTheme="majorHAnsi" w:hAnsiTheme="majorHAnsi" w:cstheme="majorHAnsi"/>
        </w:rPr>
      </w:pPr>
      <w:r w:rsidRPr="00444E4E">
        <w:rPr>
          <w:rFonts w:asciiTheme="majorHAnsi" w:hAnsiTheme="majorHAnsi" w:cstheme="majorHAnsi"/>
        </w:rPr>
        <w:t>If an individual believes to have been subjected to discrimination under WIOA Title 1-financially assisted program or activity, a complaint may be filed within 180 days from the date of the alleged violation with either: the recipient’s Equal Opportunity Officer (or the person whom the recipient has designated for this purpose</w:t>
      </w:r>
      <w:proofErr w:type="gramStart"/>
      <w:r w:rsidRPr="00444E4E">
        <w:rPr>
          <w:rFonts w:asciiTheme="majorHAnsi" w:hAnsiTheme="majorHAnsi" w:cstheme="majorHAnsi"/>
        </w:rPr>
        <w:t>);</w:t>
      </w:r>
      <w:proofErr w:type="gramEnd"/>
      <w:r w:rsidRPr="00444E4E">
        <w:rPr>
          <w:rFonts w:asciiTheme="majorHAnsi" w:hAnsiTheme="majorHAnsi" w:cstheme="majorHAnsi"/>
        </w:rPr>
        <w:t xml:space="preserve"> </w:t>
      </w:r>
    </w:p>
    <w:p w14:paraId="34E098F3" w14:textId="77777777" w:rsidR="0024194B" w:rsidRDefault="0024194B" w:rsidP="0024194B">
      <w:pPr>
        <w:pStyle w:val="ListParagraph"/>
        <w:ind w:left="0"/>
        <w:rPr>
          <w:rFonts w:asciiTheme="majorHAnsi" w:hAnsiTheme="majorHAnsi" w:cstheme="majorHAnsi"/>
        </w:rPr>
      </w:pPr>
    </w:p>
    <w:p w14:paraId="2758700E" w14:textId="77777777" w:rsidR="0024194B" w:rsidRPr="00444E4E" w:rsidRDefault="0024194B" w:rsidP="00B558B1">
      <w:pPr>
        <w:pStyle w:val="ListParagraph"/>
        <w:rPr>
          <w:rFonts w:asciiTheme="majorHAnsi" w:hAnsiTheme="majorHAnsi" w:cstheme="majorHAnsi"/>
        </w:rPr>
      </w:pPr>
      <w:r w:rsidRPr="00444E4E">
        <w:rPr>
          <w:rFonts w:asciiTheme="majorHAnsi" w:hAnsiTheme="majorHAnsi" w:cstheme="majorHAnsi"/>
        </w:rPr>
        <w:t xml:space="preserve">Iowa State WIOA EO Officer </w:t>
      </w:r>
    </w:p>
    <w:p w14:paraId="06CF9165" w14:textId="77777777" w:rsidR="0024194B" w:rsidRPr="00444E4E" w:rsidRDefault="0024194B" w:rsidP="00B558B1">
      <w:pPr>
        <w:pStyle w:val="ListParagraph"/>
        <w:rPr>
          <w:rFonts w:asciiTheme="majorHAnsi" w:hAnsiTheme="majorHAnsi" w:cstheme="majorHAnsi"/>
        </w:rPr>
      </w:pPr>
      <w:r w:rsidRPr="00444E4E">
        <w:rPr>
          <w:rFonts w:asciiTheme="majorHAnsi" w:hAnsiTheme="majorHAnsi" w:cstheme="majorHAnsi"/>
        </w:rPr>
        <w:t xml:space="preserve">1000 East Grand Ave., </w:t>
      </w:r>
    </w:p>
    <w:p w14:paraId="64098E08" w14:textId="77777777" w:rsidR="0024194B" w:rsidRPr="00444E4E" w:rsidRDefault="0024194B" w:rsidP="00B558B1">
      <w:pPr>
        <w:pStyle w:val="ListParagraph"/>
        <w:rPr>
          <w:rFonts w:asciiTheme="majorHAnsi" w:hAnsiTheme="majorHAnsi" w:cstheme="majorHAnsi"/>
        </w:rPr>
      </w:pPr>
      <w:r w:rsidRPr="00444E4E">
        <w:rPr>
          <w:rFonts w:asciiTheme="majorHAnsi" w:hAnsiTheme="majorHAnsi" w:cstheme="majorHAnsi"/>
        </w:rPr>
        <w:t xml:space="preserve">Des Moines, Iowa 50319 </w:t>
      </w:r>
    </w:p>
    <w:p w14:paraId="5D9AA78A" w14:textId="77777777" w:rsidR="0024194B" w:rsidRPr="00444E4E" w:rsidRDefault="0024194B" w:rsidP="00B558B1">
      <w:pPr>
        <w:pStyle w:val="ListParagraph"/>
        <w:rPr>
          <w:rFonts w:asciiTheme="majorHAnsi" w:hAnsiTheme="majorHAnsi" w:cstheme="majorHAnsi"/>
        </w:rPr>
      </w:pPr>
      <w:r w:rsidRPr="00444E4E">
        <w:rPr>
          <w:rFonts w:asciiTheme="majorHAnsi" w:hAnsiTheme="majorHAnsi" w:cstheme="majorHAnsi"/>
        </w:rPr>
        <w:t xml:space="preserve">Ph. (515) 281-8149 </w:t>
      </w:r>
    </w:p>
    <w:p w14:paraId="111A42C9" w14:textId="77777777" w:rsidR="0024194B" w:rsidRPr="00444E4E" w:rsidRDefault="0024194B" w:rsidP="00B558B1">
      <w:pPr>
        <w:pStyle w:val="ListParagraph"/>
        <w:rPr>
          <w:rFonts w:asciiTheme="majorHAnsi" w:hAnsiTheme="majorHAnsi" w:cstheme="majorHAnsi"/>
        </w:rPr>
      </w:pPr>
    </w:p>
    <w:p w14:paraId="3780D0D8" w14:textId="5E858997" w:rsidR="0024194B" w:rsidRPr="00444E4E" w:rsidRDefault="00B558B1" w:rsidP="00B558B1">
      <w:pPr>
        <w:pStyle w:val="ListParagraph"/>
        <w:rPr>
          <w:rFonts w:asciiTheme="majorHAnsi" w:hAnsiTheme="majorHAnsi" w:cstheme="majorHAnsi"/>
        </w:rPr>
      </w:pPr>
      <w:r>
        <w:rPr>
          <w:rFonts w:asciiTheme="majorHAnsi" w:hAnsiTheme="majorHAnsi" w:cstheme="majorHAnsi"/>
        </w:rPr>
        <w:t>o</w:t>
      </w:r>
      <w:r w:rsidR="0024194B" w:rsidRPr="00444E4E">
        <w:rPr>
          <w:rFonts w:asciiTheme="majorHAnsi" w:hAnsiTheme="majorHAnsi" w:cstheme="majorHAnsi"/>
        </w:rPr>
        <w:t xml:space="preserve">r </w:t>
      </w:r>
    </w:p>
    <w:p w14:paraId="63D8AE4E" w14:textId="77777777" w:rsidR="0024194B" w:rsidRPr="00444E4E" w:rsidRDefault="0024194B" w:rsidP="00B558B1">
      <w:pPr>
        <w:pStyle w:val="ListParagraph"/>
        <w:rPr>
          <w:rFonts w:asciiTheme="majorHAnsi" w:hAnsiTheme="majorHAnsi" w:cstheme="majorHAnsi"/>
        </w:rPr>
      </w:pPr>
    </w:p>
    <w:p w14:paraId="0AA3DD40" w14:textId="77777777" w:rsidR="0024194B" w:rsidRPr="00444E4E" w:rsidRDefault="0024194B" w:rsidP="00B558B1">
      <w:pPr>
        <w:pStyle w:val="ListParagraph"/>
        <w:rPr>
          <w:rFonts w:asciiTheme="majorHAnsi" w:hAnsiTheme="majorHAnsi" w:cstheme="majorHAnsi"/>
        </w:rPr>
      </w:pPr>
      <w:r w:rsidRPr="00444E4E">
        <w:rPr>
          <w:rFonts w:asciiTheme="majorHAnsi" w:hAnsiTheme="majorHAnsi" w:cstheme="majorHAnsi"/>
        </w:rPr>
        <w:t xml:space="preserve">Director, Civil Rights Center (CRC) </w:t>
      </w:r>
    </w:p>
    <w:p w14:paraId="4B6B9DD7" w14:textId="77777777" w:rsidR="0024194B" w:rsidRPr="00444E4E" w:rsidRDefault="0024194B" w:rsidP="00B558B1">
      <w:pPr>
        <w:pStyle w:val="ListParagraph"/>
        <w:rPr>
          <w:rFonts w:asciiTheme="majorHAnsi" w:hAnsiTheme="majorHAnsi" w:cstheme="majorHAnsi"/>
        </w:rPr>
      </w:pPr>
      <w:r w:rsidRPr="00444E4E">
        <w:rPr>
          <w:rFonts w:asciiTheme="majorHAnsi" w:hAnsiTheme="majorHAnsi" w:cstheme="majorHAnsi"/>
        </w:rPr>
        <w:t xml:space="preserve">U.S. Department of Labor </w:t>
      </w:r>
    </w:p>
    <w:p w14:paraId="7A9326C8" w14:textId="77777777" w:rsidR="0024194B" w:rsidRPr="00444E4E" w:rsidRDefault="0024194B" w:rsidP="00B558B1">
      <w:pPr>
        <w:pStyle w:val="ListParagraph"/>
        <w:rPr>
          <w:rFonts w:asciiTheme="majorHAnsi" w:hAnsiTheme="majorHAnsi" w:cstheme="majorHAnsi"/>
        </w:rPr>
      </w:pPr>
      <w:r w:rsidRPr="00444E4E">
        <w:rPr>
          <w:rFonts w:asciiTheme="majorHAnsi" w:hAnsiTheme="majorHAnsi" w:cstheme="majorHAnsi"/>
        </w:rPr>
        <w:t xml:space="preserve">200 Constitution Avenue NW, Room N-4123 </w:t>
      </w:r>
    </w:p>
    <w:p w14:paraId="7A43B326" w14:textId="77777777" w:rsidR="0024194B" w:rsidRPr="00444E4E" w:rsidRDefault="0024194B" w:rsidP="00B558B1">
      <w:pPr>
        <w:pStyle w:val="ListParagraph"/>
        <w:rPr>
          <w:rFonts w:asciiTheme="majorHAnsi" w:hAnsiTheme="majorHAnsi" w:cstheme="majorHAnsi"/>
        </w:rPr>
      </w:pPr>
      <w:r w:rsidRPr="00444E4E">
        <w:rPr>
          <w:rFonts w:asciiTheme="majorHAnsi" w:hAnsiTheme="majorHAnsi" w:cstheme="majorHAnsi"/>
        </w:rPr>
        <w:t xml:space="preserve">Washington, DC 20210 </w:t>
      </w:r>
    </w:p>
    <w:p w14:paraId="123CB99C" w14:textId="77777777" w:rsidR="0024194B" w:rsidRPr="00444E4E" w:rsidRDefault="0024194B" w:rsidP="0024194B">
      <w:pPr>
        <w:pStyle w:val="ListParagraph"/>
        <w:ind w:left="0"/>
        <w:rPr>
          <w:rFonts w:asciiTheme="majorHAnsi" w:hAnsiTheme="majorHAnsi" w:cstheme="majorHAnsi"/>
        </w:rPr>
      </w:pPr>
    </w:p>
    <w:p w14:paraId="3EA95270" w14:textId="77777777" w:rsidR="0024194B" w:rsidRPr="00444E4E" w:rsidRDefault="0024194B" w:rsidP="0024194B">
      <w:pPr>
        <w:pStyle w:val="ListParagraph"/>
        <w:ind w:left="0"/>
        <w:rPr>
          <w:rFonts w:asciiTheme="majorHAnsi" w:hAnsiTheme="majorHAnsi" w:cstheme="majorHAnsi"/>
        </w:rPr>
      </w:pPr>
      <w:r w:rsidRPr="00444E4E">
        <w:rPr>
          <w:rFonts w:asciiTheme="majorHAnsi" w:hAnsiTheme="majorHAnsi" w:cstheme="majorHAnsi"/>
        </w:rPr>
        <w:t xml:space="preserve">If a complaint is filed with the recipient, the filer must wait either until the recipient issues a written Notice of Final Action, or until 90 days have passed (whichever comes sooner), before filing with the Civil Rights Center (see address above). If the recipient does not provide a written notice of Final Action within 90 days of the day on which the complaint was filed, the filer does not have to wait for the recipient to issue that Notice before filing a complaint with CRC. However, the CRC complaint must be filed within 30 days of the 90-day deadline (in other words, within 120 days after the day on which the complaint was filed with the recipient), If the recipient does provide a written Notice of Final Action on the complaint, but the filer is dissatisfied with the decision or resolution, a complaint may be filed with CRC. The CRC complaint must be filed within 30 days of the date on which the notice of final action was received. </w:t>
      </w:r>
    </w:p>
    <w:p w14:paraId="3FFBF7A3" w14:textId="77777777" w:rsidR="00B558B1" w:rsidRDefault="00B558B1" w:rsidP="0024194B">
      <w:pPr>
        <w:pStyle w:val="ListParagraph"/>
        <w:ind w:left="0"/>
        <w:rPr>
          <w:rFonts w:asciiTheme="majorHAnsi" w:hAnsiTheme="majorHAnsi" w:cstheme="majorHAnsi"/>
          <w:b/>
          <w:bCs/>
          <w:i/>
          <w:iCs/>
        </w:rPr>
      </w:pPr>
    </w:p>
    <w:p w14:paraId="3F355427" w14:textId="43FC4550" w:rsidR="0024194B" w:rsidRPr="00444E4E" w:rsidRDefault="0024194B" w:rsidP="0024194B">
      <w:pPr>
        <w:pStyle w:val="ListParagraph"/>
        <w:ind w:left="0"/>
        <w:rPr>
          <w:rFonts w:asciiTheme="majorHAnsi" w:hAnsiTheme="majorHAnsi" w:cstheme="majorHAnsi"/>
          <w:b/>
          <w:bCs/>
          <w:i/>
          <w:iCs/>
        </w:rPr>
      </w:pPr>
      <w:r w:rsidRPr="00444E4E">
        <w:rPr>
          <w:rFonts w:asciiTheme="majorHAnsi" w:hAnsiTheme="majorHAnsi" w:cstheme="majorHAnsi"/>
          <w:b/>
          <w:bCs/>
          <w:i/>
          <w:iCs/>
        </w:rPr>
        <w:t xml:space="preserve">What Information Should a Complaint Contain </w:t>
      </w:r>
    </w:p>
    <w:p w14:paraId="7BEA327C" w14:textId="4CAE0EBE" w:rsidR="0024194B" w:rsidRDefault="0024194B" w:rsidP="0024194B">
      <w:pPr>
        <w:pStyle w:val="ListParagraph"/>
        <w:ind w:left="0"/>
        <w:rPr>
          <w:rFonts w:asciiTheme="majorHAnsi" w:hAnsiTheme="majorHAnsi" w:cstheme="majorHAnsi"/>
        </w:rPr>
      </w:pPr>
      <w:r w:rsidRPr="00444E4E">
        <w:rPr>
          <w:rFonts w:asciiTheme="majorHAnsi" w:hAnsiTheme="majorHAnsi" w:cstheme="majorHAnsi"/>
        </w:rPr>
        <w:t xml:space="preserve">The complainant may also submit a written and signed complaint narrative, at any level, containing the information required under 29 CFR 38.73, which describes what a complaint must contain as follows: </w:t>
      </w:r>
    </w:p>
    <w:p w14:paraId="4C7867B1" w14:textId="77777777" w:rsidR="004135D2" w:rsidRPr="00444E4E" w:rsidRDefault="004135D2" w:rsidP="0024194B">
      <w:pPr>
        <w:pStyle w:val="ListParagraph"/>
        <w:ind w:left="0"/>
        <w:rPr>
          <w:rFonts w:asciiTheme="majorHAnsi" w:hAnsiTheme="majorHAnsi" w:cstheme="majorHAnsi"/>
        </w:rPr>
      </w:pPr>
    </w:p>
    <w:p w14:paraId="629FADF0" w14:textId="77777777" w:rsidR="0024194B" w:rsidRPr="00444E4E" w:rsidRDefault="0024194B" w:rsidP="00CE0DDC">
      <w:pPr>
        <w:pStyle w:val="ListParagraph"/>
        <w:numPr>
          <w:ilvl w:val="0"/>
          <w:numId w:val="51"/>
        </w:numPr>
        <w:spacing w:after="160"/>
        <w:rPr>
          <w:rFonts w:asciiTheme="majorHAnsi" w:hAnsiTheme="majorHAnsi" w:cstheme="majorHAnsi"/>
        </w:rPr>
      </w:pPr>
      <w:r w:rsidRPr="00444E4E">
        <w:rPr>
          <w:rFonts w:asciiTheme="majorHAnsi" w:hAnsiTheme="majorHAnsi" w:cstheme="majorHAnsi"/>
        </w:rPr>
        <w:t xml:space="preserve"> The complainant's name and address (or another means of contacting the complainant</w:t>
      </w:r>
      <w:proofErr w:type="gramStart"/>
      <w:r w:rsidRPr="00444E4E">
        <w:rPr>
          <w:rFonts w:asciiTheme="majorHAnsi" w:hAnsiTheme="majorHAnsi" w:cstheme="majorHAnsi"/>
        </w:rPr>
        <w:t>);</w:t>
      </w:r>
      <w:proofErr w:type="gramEnd"/>
      <w:r w:rsidRPr="00444E4E">
        <w:rPr>
          <w:rFonts w:asciiTheme="majorHAnsi" w:hAnsiTheme="majorHAnsi" w:cstheme="majorHAnsi"/>
        </w:rPr>
        <w:t xml:space="preserve"> </w:t>
      </w:r>
    </w:p>
    <w:p w14:paraId="22E0C9CC" w14:textId="77777777" w:rsidR="0024194B" w:rsidRPr="00444E4E" w:rsidRDefault="0024194B" w:rsidP="00CE0DDC">
      <w:pPr>
        <w:pStyle w:val="ListParagraph"/>
        <w:numPr>
          <w:ilvl w:val="0"/>
          <w:numId w:val="51"/>
        </w:numPr>
        <w:spacing w:after="160"/>
        <w:rPr>
          <w:rFonts w:asciiTheme="majorHAnsi" w:hAnsiTheme="majorHAnsi" w:cstheme="majorHAnsi"/>
        </w:rPr>
      </w:pPr>
      <w:r w:rsidRPr="00444E4E">
        <w:rPr>
          <w:rFonts w:asciiTheme="majorHAnsi" w:hAnsiTheme="majorHAnsi" w:cstheme="majorHAnsi"/>
        </w:rPr>
        <w:lastRenderedPageBreak/>
        <w:t>The identity of the respondent (the individual or entity that the complainant alleges is responsible for the discrimination</w:t>
      </w:r>
      <w:proofErr w:type="gramStart"/>
      <w:r w:rsidRPr="00444E4E">
        <w:rPr>
          <w:rFonts w:asciiTheme="majorHAnsi" w:hAnsiTheme="majorHAnsi" w:cstheme="majorHAnsi"/>
        </w:rPr>
        <w:t>);</w:t>
      </w:r>
      <w:proofErr w:type="gramEnd"/>
      <w:r w:rsidRPr="00444E4E">
        <w:rPr>
          <w:rFonts w:asciiTheme="majorHAnsi" w:hAnsiTheme="majorHAnsi" w:cstheme="majorHAnsi"/>
        </w:rPr>
        <w:t xml:space="preserve"> </w:t>
      </w:r>
    </w:p>
    <w:p w14:paraId="24AA6962" w14:textId="77777777" w:rsidR="0024194B" w:rsidRPr="00444E4E" w:rsidRDefault="0024194B" w:rsidP="00CE0DDC">
      <w:pPr>
        <w:pStyle w:val="ListParagraph"/>
        <w:numPr>
          <w:ilvl w:val="0"/>
          <w:numId w:val="51"/>
        </w:numPr>
        <w:spacing w:after="160"/>
        <w:rPr>
          <w:rFonts w:asciiTheme="majorHAnsi" w:hAnsiTheme="majorHAnsi" w:cstheme="majorHAnsi"/>
        </w:rPr>
      </w:pPr>
      <w:r w:rsidRPr="00444E4E">
        <w:rPr>
          <w:rFonts w:asciiTheme="majorHAnsi" w:hAnsiTheme="majorHAnsi" w:cstheme="majorHAnsi"/>
        </w:rPr>
        <w:t xml:space="preserve">A description of the </w:t>
      </w:r>
      <w:proofErr w:type="gramStart"/>
      <w:r w:rsidRPr="00444E4E">
        <w:rPr>
          <w:rFonts w:asciiTheme="majorHAnsi" w:hAnsiTheme="majorHAnsi" w:cstheme="majorHAnsi"/>
        </w:rPr>
        <w:t>complainant's allegations</w:t>
      </w:r>
      <w:proofErr w:type="gramEnd"/>
      <w:r w:rsidRPr="00444E4E">
        <w:rPr>
          <w:rFonts w:asciiTheme="majorHAnsi" w:hAnsiTheme="majorHAnsi" w:cstheme="majorHAnsi"/>
        </w:rPr>
        <w:t xml:space="preserve">. This description must include enough detail to allow the State WIOA EO Officer or the Director of the DOL CRC as applicable, to decide whether. </w:t>
      </w:r>
    </w:p>
    <w:p w14:paraId="38999903" w14:textId="77777777" w:rsidR="0024194B" w:rsidRPr="00444E4E" w:rsidRDefault="0024194B" w:rsidP="00CE0DDC">
      <w:pPr>
        <w:pStyle w:val="ListParagraph"/>
        <w:numPr>
          <w:ilvl w:val="0"/>
          <w:numId w:val="52"/>
        </w:numPr>
        <w:spacing w:after="160"/>
        <w:rPr>
          <w:rFonts w:asciiTheme="majorHAnsi" w:hAnsiTheme="majorHAnsi" w:cstheme="majorHAnsi"/>
        </w:rPr>
      </w:pPr>
      <w:r w:rsidRPr="00444E4E">
        <w:rPr>
          <w:rFonts w:asciiTheme="majorHAnsi" w:hAnsiTheme="majorHAnsi" w:cstheme="majorHAnsi"/>
        </w:rPr>
        <w:t xml:space="preserve">CRC or the recipient, as applicable, has jurisdiction over the </w:t>
      </w:r>
      <w:proofErr w:type="gramStart"/>
      <w:r w:rsidRPr="00444E4E">
        <w:rPr>
          <w:rFonts w:asciiTheme="majorHAnsi" w:hAnsiTheme="majorHAnsi" w:cstheme="majorHAnsi"/>
        </w:rPr>
        <w:t>complaint;</w:t>
      </w:r>
      <w:proofErr w:type="gramEnd"/>
      <w:r w:rsidRPr="00444E4E">
        <w:rPr>
          <w:rFonts w:asciiTheme="majorHAnsi" w:hAnsiTheme="majorHAnsi" w:cstheme="majorHAnsi"/>
        </w:rPr>
        <w:t xml:space="preserve"> </w:t>
      </w:r>
    </w:p>
    <w:p w14:paraId="778FDBB5" w14:textId="77777777" w:rsidR="0024194B" w:rsidRPr="00444E4E" w:rsidRDefault="0024194B" w:rsidP="00CE0DDC">
      <w:pPr>
        <w:pStyle w:val="ListParagraph"/>
        <w:numPr>
          <w:ilvl w:val="0"/>
          <w:numId w:val="52"/>
        </w:numPr>
        <w:spacing w:after="160"/>
        <w:rPr>
          <w:rFonts w:asciiTheme="majorHAnsi" w:hAnsiTheme="majorHAnsi" w:cstheme="majorHAnsi"/>
        </w:rPr>
      </w:pPr>
      <w:r w:rsidRPr="00444E4E">
        <w:rPr>
          <w:rFonts w:asciiTheme="majorHAnsi" w:hAnsiTheme="majorHAnsi" w:cstheme="majorHAnsi"/>
        </w:rPr>
        <w:t xml:space="preserve">The complaint was filed in time; and </w:t>
      </w:r>
    </w:p>
    <w:p w14:paraId="64ECA3DD" w14:textId="77777777" w:rsidR="0024194B" w:rsidRPr="00444E4E" w:rsidRDefault="0024194B" w:rsidP="00CE0DDC">
      <w:pPr>
        <w:pStyle w:val="ListParagraph"/>
        <w:numPr>
          <w:ilvl w:val="0"/>
          <w:numId w:val="52"/>
        </w:numPr>
        <w:spacing w:after="160"/>
        <w:rPr>
          <w:rFonts w:asciiTheme="majorHAnsi" w:hAnsiTheme="majorHAnsi" w:cstheme="majorHAnsi"/>
        </w:rPr>
      </w:pPr>
      <w:r w:rsidRPr="00444E4E">
        <w:rPr>
          <w:rFonts w:asciiTheme="majorHAnsi" w:hAnsiTheme="majorHAnsi" w:cstheme="majorHAnsi"/>
        </w:rPr>
        <w:t xml:space="preserve">The complaint has apparent merit; in other words, whether the complainant's allegations, if true, would violate any of the nondiscrimination and equal opportunity provisions of WIOA or 29 CFR Part 38; and. </w:t>
      </w:r>
    </w:p>
    <w:p w14:paraId="655751E4" w14:textId="77777777" w:rsidR="0024194B" w:rsidRPr="00444E4E" w:rsidRDefault="0024194B" w:rsidP="00CE0DDC">
      <w:pPr>
        <w:pStyle w:val="ListParagraph"/>
        <w:numPr>
          <w:ilvl w:val="0"/>
          <w:numId w:val="52"/>
        </w:numPr>
        <w:spacing w:after="160"/>
        <w:rPr>
          <w:rFonts w:asciiTheme="majorHAnsi" w:hAnsiTheme="majorHAnsi" w:cstheme="majorHAnsi"/>
        </w:rPr>
      </w:pPr>
      <w:r w:rsidRPr="00444E4E">
        <w:rPr>
          <w:rFonts w:asciiTheme="majorHAnsi" w:hAnsiTheme="majorHAnsi" w:cstheme="majorHAnsi"/>
        </w:rPr>
        <w:t>The complainant's signature or the signature of the complainant's authorized representative.</w:t>
      </w:r>
    </w:p>
    <w:p w14:paraId="61ED744A" w14:textId="77777777" w:rsidR="0024194B" w:rsidRPr="00444E4E" w:rsidRDefault="0024194B" w:rsidP="0024194B">
      <w:pPr>
        <w:pStyle w:val="ListParagraph"/>
        <w:spacing w:after="160"/>
        <w:ind w:left="1080"/>
        <w:rPr>
          <w:rFonts w:asciiTheme="majorHAnsi" w:hAnsiTheme="majorHAnsi" w:cstheme="majorHAnsi"/>
        </w:rPr>
      </w:pPr>
    </w:p>
    <w:p w14:paraId="6D931A44" w14:textId="77777777" w:rsidR="0024194B" w:rsidRPr="00444E4E" w:rsidRDefault="0024194B" w:rsidP="0024194B">
      <w:pPr>
        <w:pStyle w:val="ListParagraph"/>
        <w:ind w:left="0"/>
        <w:rPr>
          <w:rFonts w:asciiTheme="majorHAnsi" w:hAnsiTheme="majorHAnsi" w:cstheme="majorHAnsi"/>
        </w:rPr>
      </w:pPr>
      <w:r w:rsidRPr="00444E4E">
        <w:rPr>
          <w:rFonts w:asciiTheme="majorHAnsi" w:hAnsiTheme="majorHAnsi" w:cstheme="majorHAnsi"/>
        </w:rPr>
        <w:t xml:space="preserve">The complaint may be filed with the </w:t>
      </w:r>
      <w:proofErr w:type="spellStart"/>
      <w:r w:rsidRPr="00444E4E">
        <w:rPr>
          <w:rFonts w:asciiTheme="majorHAnsi" w:hAnsiTheme="majorHAnsi" w:cstheme="majorHAnsi"/>
        </w:rPr>
        <w:t>IowaWORKS</w:t>
      </w:r>
      <w:proofErr w:type="spellEnd"/>
      <w:r w:rsidRPr="00444E4E">
        <w:rPr>
          <w:rFonts w:asciiTheme="majorHAnsi" w:hAnsiTheme="majorHAnsi" w:cstheme="majorHAnsi"/>
        </w:rPr>
        <w:t xml:space="preserve"> EO Liaison to be forwarded to the State WIOA EO Officer for processing; at Iowa Workforce Development,1000 East Grand Avenue, Des Moines, Iowa 50319-0209, Telephone 515-281-8149. Hearing Impaired dial 711. Or complainants may be filed with the U.S. Department of Labor, Director, Civil Rights Center, 200 Constitution Ave. NW, Room N-4123, Washington, DC 20210. Discrimination complaints must be submitted within 180 days. All discrimination complaints filed must be submitted within 180 days of the alleged violation. An extension of the 180-day filing period may be allowed by the CRC when the complainant demonstrates good cause. Filing a complaint at the state level shall be deemed to have occurred on the date that written notice is </w:t>
      </w:r>
      <w:proofErr w:type="gramStart"/>
      <w:r w:rsidRPr="00444E4E">
        <w:rPr>
          <w:rFonts w:asciiTheme="majorHAnsi" w:hAnsiTheme="majorHAnsi" w:cstheme="majorHAnsi"/>
        </w:rPr>
        <w:t>actually received</w:t>
      </w:r>
      <w:proofErr w:type="gramEnd"/>
      <w:r w:rsidRPr="00444E4E">
        <w:rPr>
          <w:rFonts w:asciiTheme="majorHAnsi" w:hAnsiTheme="majorHAnsi" w:cstheme="majorHAnsi"/>
        </w:rPr>
        <w:t xml:space="preserve"> by Iowa Workforce Development (IWD). </w:t>
      </w:r>
    </w:p>
    <w:p w14:paraId="3F63854F" w14:textId="77777777" w:rsidR="0024194B" w:rsidRPr="00444E4E" w:rsidRDefault="0024194B" w:rsidP="0024194B">
      <w:pPr>
        <w:pStyle w:val="ListParagraph"/>
        <w:ind w:left="0"/>
        <w:rPr>
          <w:rFonts w:asciiTheme="majorHAnsi" w:hAnsiTheme="majorHAnsi" w:cstheme="majorHAnsi"/>
        </w:rPr>
      </w:pPr>
    </w:p>
    <w:p w14:paraId="16C75A39" w14:textId="2762D68C" w:rsidR="0024194B" w:rsidRPr="00444E4E" w:rsidRDefault="0024194B" w:rsidP="0024194B">
      <w:pPr>
        <w:pStyle w:val="ListParagraph"/>
        <w:ind w:left="0"/>
        <w:rPr>
          <w:rFonts w:asciiTheme="majorHAnsi" w:hAnsiTheme="majorHAnsi" w:cstheme="majorHAnsi"/>
        </w:rPr>
      </w:pPr>
      <w:r w:rsidRPr="00444E4E">
        <w:rPr>
          <w:rFonts w:asciiTheme="majorHAnsi" w:hAnsiTheme="majorHAnsi" w:cstheme="majorHAnsi"/>
        </w:rPr>
        <w:t xml:space="preserve">The State WIOA EO Officer shall accept and investigate only those discrimination complaints within IWD’s jurisdiction alleging a violation of Section 188 of the WIOA or 29 CFR 38 by a respondent. </w:t>
      </w:r>
    </w:p>
    <w:p w14:paraId="78DCEA09" w14:textId="69DA38E5" w:rsidR="0024194B" w:rsidRPr="00444E4E" w:rsidRDefault="0024194B" w:rsidP="00B7310A">
      <w:pPr>
        <w:pStyle w:val="Heading3"/>
      </w:pPr>
      <w:bookmarkStart w:id="15" w:name="_Toc103592454"/>
      <w:r w:rsidRPr="00444E4E">
        <w:t>WORKFORCE INNOVATION &amp; OPPORTUNITY ACT (WIOA)</w:t>
      </w:r>
      <w:bookmarkEnd w:id="15"/>
    </w:p>
    <w:p w14:paraId="4E0B575A" w14:textId="77777777" w:rsidR="0024194B" w:rsidRPr="00444E4E" w:rsidRDefault="0024194B" w:rsidP="0024194B">
      <w:pPr>
        <w:pStyle w:val="ListParagraph"/>
        <w:ind w:left="0"/>
        <w:rPr>
          <w:rFonts w:asciiTheme="majorHAnsi" w:hAnsiTheme="majorHAnsi" w:cstheme="majorHAnsi"/>
          <w:b/>
          <w:bCs/>
        </w:rPr>
      </w:pPr>
      <w:r w:rsidRPr="00444E4E">
        <w:rPr>
          <w:rFonts w:asciiTheme="majorHAnsi" w:hAnsiTheme="majorHAnsi" w:cstheme="majorHAnsi"/>
          <w:b/>
          <w:bCs/>
        </w:rPr>
        <w:t xml:space="preserve"> </w:t>
      </w:r>
    </w:p>
    <w:p w14:paraId="2422E9BE" w14:textId="0AEC2CCB" w:rsidR="0024194B" w:rsidRPr="007A318E" w:rsidRDefault="007A318E" w:rsidP="0024194B">
      <w:pPr>
        <w:pStyle w:val="ListParagraph"/>
        <w:ind w:left="0"/>
        <w:rPr>
          <w:rFonts w:asciiTheme="majorHAnsi" w:hAnsiTheme="majorHAnsi" w:cstheme="majorHAnsi"/>
          <w:b/>
          <w:bCs/>
        </w:rPr>
      </w:pPr>
      <w:r w:rsidRPr="007A318E">
        <w:rPr>
          <w:rFonts w:asciiTheme="majorHAnsi" w:hAnsiTheme="majorHAnsi" w:cstheme="majorHAnsi"/>
          <w:b/>
          <w:bCs/>
        </w:rPr>
        <w:t xml:space="preserve">Equal Opportunity Is the Law Notice </w:t>
      </w:r>
    </w:p>
    <w:p w14:paraId="6A6DF3E4" w14:textId="422ED974" w:rsidR="0024194B" w:rsidRDefault="0024194B" w:rsidP="0024194B">
      <w:pPr>
        <w:pStyle w:val="ListParagraph"/>
        <w:ind w:left="0"/>
        <w:rPr>
          <w:rFonts w:asciiTheme="majorHAnsi" w:hAnsiTheme="majorHAnsi" w:cstheme="majorHAnsi"/>
        </w:rPr>
      </w:pPr>
      <w:r w:rsidRPr="00444E4E">
        <w:rPr>
          <w:rFonts w:asciiTheme="majorHAnsi" w:hAnsiTheme="majorHAnsi" w:cstheme="majorHAnsi"/>
        </w:rPr>
        <w:t xml:space="preserve">It is against the law for this recipient of Federal financial assistance to discriminate on the following basis: </w:t>
      </w:r>
    </w:p>
    <w:p w14:paraId="1A58FD0D" w14:textId="77777777" w:rsidR="004135D2" w:rsidRPr="00444E4E" w:rsidRDefault="004135D2" w:rsidP="0024194B">
      <w:pPr>
        <w:pStyle w:val="ListParagraph"/>
        <w:ind w:left="0"/>
        <w:rPr>
          <w:rFonts w:asciiTheme="majorHAnsi" w:hAnsiTheme="majorHAnsi" w:cstheme="majorHAnsi"/>
        </w:rPr>
      </w:pPr>
    </w:p>
    <w:p w14:paraId="173251D0" w14:textId="77777777" w:rsidR="0024194B" w:rsidRPr="00E502D6" w:rsidRDefault="0024194B" w:rsidP="00CE0DDC">
      <w:pPr>
        <w:pStyle w:val="ListParagraph"/>
        <w:numPr>
          <w:ilvl w:val="0"/>
          <w:numId w:val="56"/>
        </w:numPr>
        <w:spacing w:after="160"/>
        <w:ind w:left="720"/>
        <w:rPr>
          <w:rFonts w:asciiTheme="majorHAnsi" w:hAnsiTheme="majorHAnsi" w:cstheme="majorHAnsi"/>
        </w:rPr>
      </w:pPr>
      <w:r w:rsidRPr="00E502D6">
        <w:rPr>
          <w:rFonts w:asciiTheme="majorHAnsi" w:hAnsiTheme="majorHAnsi" w:cstheme="majorHAnsi"/>
        </w:rPr>
        <w:t xml:space="preserve">Against any individual in the United States, </w:t>
      </w:r>
      <w:proofErr w:type="gramStart"/>
      <w:r w:rsidRPr="00E502D6">
        <w:rPr>
          <w:rFonts w:asciiTheme="majorHAnsi" w:hAnsiTheme="majorHAnsi" w:cstheme="majorHAnsi"/>
        </w:rPr>
        <w:t>on the basis of</w:t>
      </w:r>
      <w:proofErr w:type="gramEnd"/>
      <w:r w:rsidRPr="00E502D6">
        <w:rPr>
          <w:rFonts w:asciiTheme="majorHAnsi" w:hAnsiTheme="majorHAnsi" w:cstheme="majorHAnsi"/>
        </w:rPr>
        <w:t xml:space="preserve"> race, color, religion, sex (including pregnancy, childbirth, and related medical conditions, sex stereotyping, transgender status, and gender identity), national origin (including limited English proficiency), age, disability, or political affiliation or belief, or, </w:t>
      </w:r>
    </w:p>
    <w:p w14:paraId="00796631" w14:textId="77777777" w:rsidR="0024194B" w:rsidRPr="00E502D6" w:rsidRDefault="0024194B" w:rsidP="00CE0DDC">
      <w:pPr>
        <w:pStyle w:val="ListParagraph"/>
        <w:numPr>
          <w:ilvl w:val="0"/>
          <w:numId w:val="56"/>
        </w:numPr>
        <w:spacing w:after="160"/>
        <w:ind w:left="720"/>
        <w:rPr>
          <w:rFonts w:asciiTheme="majorHAnsi" w:hAnsiTheme="majorHAnsi" w:cstheme="majorHAnsi"/>
        </w:rPr>
      </w:pPr>
      <w:r w:rsidRPr="00E502D6">
        <w:rPr>
          <w:rFonts w:asciiTheme="majorHAnsi" w:hAnsiTheme="majorHAnsi" w:cstheme="majorHAnsi"/>
        </w:rPr>
        <w:t xml:space="preserve">Against any beneficiary of, applicant to, or participation in programs financially assisted under Title I of the Workforce Innovation and Opportunity Act, </w:t>
      </w:r>
      <w:proofErr w:type="gramStart"/>
      <w:r w:rsidRPr="00E502D6">
        <w:rPr>
          <w:rFonts w:asciiTheme="majorHAnsi" w:hAnsiTheme="majorHAnsi" w:cstheme="majorHAnsi"/>
        </w:rPr>
        <w:t>on the basis of</w:t>
      </w:r>
      <w:proofErr w:type="gramEnd"/>
      <w:r w:rsidRPr="00E502D6">
        <w:rPr>
          <w:rFonts w:asciiTheme="majorHAnsi" w:hAnsiTheme="majorHAnsi" w:cstheme="majorHAnsi"/>
        </w:rPr>
        <w:t xml:space="preserve"> the individual’s citizenship status or participation in any WIOA Title I financially assisted program or activity. </w:t>
      </w:r>
    </w:p>
    <w:p w14:paraId="4C52202B" w14:textId="77777777" w:rsidR="0024194B" w:rsidRPr="00444E4E" w:rsidRDefault="0024194B" w:rsidP="0024194B">
      <w:pPr>
        <w:pStyle w:val="ListParagraph"/>
        <w:ind w:left="0"/>
        <w:rPr>
          <w:rFonts w:asciiTheme="majorHAnsi" w:hAnsiTheme="majorHAnsi" w:cstheme="majorHAnsi"/>
        </w:rPr>
      </w:pPr>
    </w:p>
    <w:p w14:paraId="05A8FE92" w14:textId="62F0A141" w:rsidR="0024194B" w:rsidRDefault="0024194B" w:rsidP="0024194B">
      <w:pPr>
        <w:pStyle w:val="ListParagraph"/>
        <w:ind w:left="0"/>
        <w:rPr>
          <w:rFonts w:asciiTheme="majorHAnsi" w:hAnsiTheme="majorHAnsi" w:cstheme="majorHAnsi"/>
        </w:rPr>
      </w:pPr>
      <w:r w:rsidRPr="00444E4E">
        <w:rPr>
          <w:rFonts w:asciiTheme="majorHAnsi" w:hAnsiTheme="majorHAnsi" w:cstheme="majorHAnsi"/>
        </w:rPr>
        <w:lastRenderedPageBreak/>
        <w:t xml:space="preserve">The recipient must not discriminate in any of the following areas: </w:t>
      </w:r>
    </w:p>
    <w:p w14:paraId="44672A08" w14:textId="77777777" w:rsidR="004135D2" w:rsidRPr="00444E4E" w:rsidRDefault="004135D2" w:rsidP="0024194B">
      <w:pPr>
        <w:pStyle w:val="ListParagraph"/>
        <w:ind w:left="0"/>
        <w:rPr>
          <w:rFonts w:asciiTheme="majorHAnsi" w:hAnsiTheme="majorHAnsi" w:cstheme="majorHAnsi"/>
        </w:rPr>
      </w:pPr>
    </w:p>
    <w:p w14:paraId="3F3AEA06" w14:textId="77777777" w:rsidR="0024194B" w:rsidRPr="00E502D6" w:rsidRDefault="0024194B" w:rsidP="00CE0DDC">
      <w:pPr>
        <w:pStyle w:val="ListParagraph"/>
        <w:numPr>
          <w:ilvl w:val="0"/>
          <w:numId w:val="57"/>
        </w:numPr>
        <w:spacing w:after="160"/>
        <w:ind w:left="720"/>
        <w:rPr>
          <w:rFonts w:asciiTheme="majorHAnsi" w:hAnsiTheme="majorHAnsi" w:cstheme="majorHAnsi"/>
        </w:rPr>
      </w:pPr>
      <w:r w:rsidRPr="00E502D6">
        <w:rPr>
          <w:rFonts w:asciiTheme="majorHAnsi" w:hAnsiTheme="majorHAnsi" w:cstheme="majorHAnsi"/>
        </w:rPr>
        <w:t xml:space="preserve">Deciding who will be admitted, or have </w:t>
      </w:r>
      <w:proofErr w:type="gramStart"/>
      <w:r w:rsidRPr="00E502D6">
        <w:rPr>
          <w:rFonts w:asciiTheme="majorHAnsi" w:hAnsiTheme="majorHAnsi" w:cstheme="majorHAnsi"/>
        </w:rPr>
        <w:t>access,</w:t>
      </w:r>
      <w:proofErr w:type="gramEnd"/>
      <w:r w:rsidRPr="00E502D6">
        <w:rPr>
          <w:rFonts w:asciiTheme="majorHAnsi" w:hAnsiTheme="majorHAnsi" w:cstheme="majorHAnsi"/>
        </w:rPr>
        <w:t xml:space="preserve"> to any WIOA Title I financially </w:t>
      </w:r>
      <w:proofErr w:type="gramStart"/>
      <w:r w:rsidRPr="00E502D6">
        <w:rPr>
          <w:rFonts w:asciiTheme="majorHAnsi" w:hAnsiTheme="majorHAnsi" w:cstheme="majorHAnsi"/>
        </w:rPr>
        <w:t>assisted</w:t>
      </w:r>
      <w:proofErr w:type="gramEnd"/>
      <w:r w:rsidRPr="00E502D6">
        <w:rPr>
          <w:rFonts w:asciiTheme="majorHAnsi" w:hAnsiTheme="majorHAnsi" w:cstheme="majorHAnsi"/>
        </w:rPr>
        <w:t xml:space="preserve"> program or </w:t>
      </w:r>
      <w:proofErr w:type="gramStart"/>
      <w:r w:rsidRPr="00E502D6">
        <w:rPr>
          <w:rFonts w:asciiTheme="majorHAnsi" w:hAnsiTheme="majorHAnsi" w:cstheme="majorHAnsi"/>
        </w:rPr>
        <w:t>activity;</w:t>
      </w:r>
      <w:proofErr w:type="gramEnd"/>
      <w:r w:rsidRPr="00E502D6">
        <w:rPr>
          <w:rFonts w:asciiTheme="majorHAnsi" w:hAnsiTheme="majorHAnsi" w:cstheme="majorHAnsi"/>
        </w:rPr>
        <w:t xml:space="preserve"> </w:t>
      </w:r>
    </w:p>
    <w:p w14:paraId="5230D0DB" w14:textId="77777777" w:rsidR="0024194B" w:rsidRPr="00E502D6" w:rsidRDefault="0024194B" w:rsidP="00CE0DDC">
      <w:pPr>
        <w:pStyle w:val="ListParagraph"/>
        <w:numPr>
          <w:ilvl w:val="0"/>
          <w:numId w:val="57"/>
        </w:numPr>
        <w:spacing w:after="160"/>
        <w:ind w:left="720"/>
        <w:rPr>
          <w:rFonts w:asciiTheme="majorHAnsi" w:hAnsiTheme="majorHAnsi" w:cstheme="majorHAnsi"/>
        </w:rPr>
      </w:pPr>
      <w:r w:rsidRPr="00E502D6">
        <w:rPr>
          <w:rFonts w:asciiTheme="majorHAnsi" w:hAnsiTheme="majorHAnsi" w:cstheme="majorHAnsi"/>
        </w:rPr>
        <w:t xml:space="preserve">Providing opportunities in, or treating any person </w:t>
      </w:r>
      <w:proofErr w:type="gramStart"/>
      <w:r w:rsidRPr="00E502D6">
        <w:rPr>
          <w:rFonts w:asciiTheme="majorHAnsi" w:hAnsiTheme="majorHAnsi" w:cstheme="majorHAnsi"/>
        </w:rPr>
        <w:t>with regard to</w:t>
      </w:r>
      <w:proofErr w:type="gramEnd"/>
      <w:r w:rsidRPr="00E502D6">
        <w:rPr>
          <w:rFonts w:asciiTheme="majorHAnsi" w:hAnsiTheme="majorHAnsi" w:cstheme="majorHAnsi"/>
        </w:rPr>
        <w:t xml:space="preserve">, such a program or activity; or </w:t>
      </w:r>
    </w:p>
    <w:p w14:paraId="35C931E2" w14:textId="77777777" w:rsidR="0024194B" w:rsidRPr="00E502D6" w:rsidRDefault="0024194B" w:rsidP="00CE0DDC">
      <w:pPr>
        <w:pStyle w:val="ListParagraph"/>
        <w:numPr>
          <w:ilvl w:val="0"/>
          <w:numId w:val="57"/>
        </w:numPr>
        <w:spacing w:after="160"/>
        <w:ind w:left="720"/>
        <w:rPr>
          <w:rFonts w:asciiTheme="majorHAnsi" w:hAnsiTheme="majorHAnsi" w:cstheme="majorHAnsi"/>
        </w:rPr>
      </w:pPr>
      <w:r w:rsidRPr="00E502D6">
        <w:rPr>
          <w:rFonts w:asciiTheme="majorHAnsi" w:hAnsiTheme="majorHAnsi" w:cstheme="majorHAnsi"/>
        </w:rPr>
        <w:t xml:space="preserve">Making employment decisions in the administration of, or in connection with, such a program or activity. </w:t>
      </w:r>
    </w:p>
    <w:p w14:paraId="028B7A28" w14:textId="77777777" w:rsidR="0024194B" w:rsidRPr="00444E4E" w:rsidRDefault="0024194B" w:rsidP="0024194B">
      <w:pPr>
        <w:pStyle w:val="ListParagraph"/>
        <w:ind w:left="0"/>
        <w:rPr>
          <w:rFonts w:asciiTheme="majorHAnsi" w:hAnsiTheme="majorHAnsi" w:cstheme="majorHAnsi"/>
        </w:rPr>
      </w:pPr>
    </w:p>
    <w:p w14:paraId="252918A2" w14:textId="5C0054DF" w:rsidR="003D3B09" w:rsidRPr="007617DC" w:rsidRDefault="0024194B" w:rsidP="007617DC">
      <w:pPr>
        <w:pStyle w:val="paragraph"/>
        <w:spacing w:before="0" w:beforeAutospacing="0" w:after="0" w:afterAutospacing="0"/>
        <w:textAlignment w:val="baseline"/>
        <w:rPr>
          <w:rFonts w:asciiTheme="majorHAnsi" w:hAnsiTheme="majorHAnsi" w:cstheme="majorHAnsi"/>
          <w:b/>
          <w:bCs/>
          <w:i/>
          <w:iCs/>
        </w:rPr>
      </w:pPr>
      <w:r w:rsidRPr="00444E4E">
        <w:rPr>
          <w:rFonts w:asciiTheme="majorHAnsi" w:hAnsiTheme="majorHAnsi" w:cstheme="majorHAnsi"/>
        </w:rPr>
        <w:t xml:space="preserve">Recipients of federal financial assistance must take reasonable steps to ensure that </w:t>
      </w:r>
      <w:proofErr w:type="gramStart"/>
      <w:r w:rsidRPr="00444E4E">
        <w:rPr>
          <w:rFonts w:asciiTheme="majorHAnsi" w:hAnsiTheme="majorHAnsi" w:cstheme="majorHAnsi"/>
        </w:rPr>
        <w:t>communications</w:t>
      </w:r>
      <w:proofErr w:type="gramEnd"/>
      <w:r w:rsidRPr="00444E4E">
        <w:rPr>
          <w:rFonts w:asciiTheme="majorHAnsi" w:hAnsiTheme="majorHAnsi" w:cstheme="majorHAnsi"/>
        </w:rPr>
        <w:t xml:space="preserve"> with individuals with disabilities </w:t>
      </w:r>
      <w:proofErr w:type="gramStart"/>
      <w:r w:rsidRPr="00444E4E">
        <w:rPr>
          <w:rFonts w:asciiTheme="majorHAnsi" w:hAnsiTheme="majorHAnsi" w:cstheme="majorHAnsi"/>
        </w:rPr>
        <w:t>are</w:t>
      </w:r>
      <w:proofErr w:type="gramEnd"/>
      <w:r w:rsidRPr="00444E4E">
        <w:rPr>
          <w:rFonts w:asciiTheme="majorHAnsi" w:hAnsiTheme="majorHAnsi" w:cstheme="majorHAnsi"/>
        </w:rPr>
        <w:t xml:space="preserve"> as effective as </w:t>
      </w:r>
      <w:proofErr w:type="gramStart"/>
      <w:r w:rsidRPr="00444E4E">
        <w:rPr>
          <w:rFonts w:asciiTheme="majorHAnsi" w:hAnsiTheme="majorHAnsi" w:cstheme="majorHAnsi"/>
        </w:rPr>
        <w:t>communications</w:t>
      </w:r>
      <w:proofErr w:type="gramEnd"/>
      <w:r w:rsidRPr="00444E4E">
        <w:rPr>
          <w:rFonts w:asciiTheme="majorHAnsi" w:hAnsiTheme="majorHAnsi" w:cstheme="majorHAnsi"/>
        </w:rPr>
        <w:t xml:space="preserve"> with others. This means that, upon request and at no cost to the individual, recipients are required to provide appropriate auxiliary aids and services to qualified individuals with disabilities.</w:t>
      </w:r>
    </w:p>
    <w:p w14:paraId="318AAB48" w14:textId="77777777" w:rsidR="00F64E0B" w:rsidRPr="00EF7F0C" w:rsidRDefault="00F64E0B" w:rsidP="00503D53">
      <w:pPr>
        <w:autoSpaceDE w:val="0"/>
        <w:autoSpaceDN w:val="0"/>
        <w:adjustRightInd w:val="0"/>
        <w:rPr>
          <w:rFonts w:asciiTheme="minorHAnsi" w:hAnsiTheme="minorHAnsi" w:cstheme="minorHAnsi"/>
          <w:color w:val="000000"/>
          <w:sz w:val="18"/>
          <w:szCs w:val="18"/>
        </w:rPr>
      </w:pPr>
    </w:p>
    <w:p w14:paraId="3689585C" w14:textId="6EDF73A4" w:rsidR="00FC08EF" w:rsidRDefault="00616CC8" w:rsidP="005B76BB">
      <w:pPr>
        <w:pStyle w:val="Heading1"/>
        <w:rPr>
          <w:rFonts w:cstheme="majorHAnsi"/>
        </w:rPr>
      </w:pPr>
      <w:bookmarkStart w:id="16" w:name="_Toc103592455"/>
      <w:r>
        <w:rPr>
          <w:rFonts w:cstheme="majorHAnsi"/>
          <w:caps w:val="0"/>
        </w:rPr>
        <w:t>TITLE IB PROGRAMS</w:t>
      </w:r>
      <w:bookmarkEnd w:id="16"/>
    </w:p>
    <w:p w14:paraId="23D279A4" w14:textId="77777777" w:rsidR="004835C2" w:rsidRPr="0078727D" w:rsidRDefault="004835C2" w:rsidP="0078727D"/>
    <w:p w14:paraId="284363D2" w14:textId="0CD5DE91" w:rsidR="00110CD2" w:rsidRPr="004135D2" w:rsidRDefault="00616CC8" w:rsidP="004135D2">
      <w:pPr>
        <w:pStyle w:val="Heading2"/>
        <w:rPr>
          <w:rFonts w:cstheme="majorHAnsi"/>
          <w:sz w:val="20"/>
          <w:szCs w:val="20"/>
        </w:rPr>
      </w:pPr>
      <w:bookmarkStart w:id="17" w:name="_Toc103592456"/>
      <w:r w:rsidRPr="0078727D">
        <w:rPr>
          <w:rFonts w:cstheme="majorHAnsi"/>
          <w:caps w:val="0"/>
        </w:rPr>
        <w:t>ADDITIONAL ASSISTANCE (YOUTH)</w:t>
      </w:r>
      <w:bookmarkEnd w:id="17"/>
      <w:r w:rsidRPr="0078727D">
        <w:rPr>
          <w:rFonts w:cstheme="majorHAnsi"/>
          <w:caps w:val="0"/>
        </w:rPr>
        <w:t xml:space="preserve"> </w:t>
      </w:r>
    </w:p>
    <w:p w14:paraId="42270690" w14:textId="77777777" w:rsidR="00B71BBE" w:rsidRPr="009E494C" w:rsidRDefault="00954C64" w:rsidP="00110CD2">
      <w:pPr>
        <w:rPr>
          <w:rFonts w:asciiTheme="majorHAnsi" w:hAnsiTheme="majorHAnsi" w:cstheme="majorHAnsi"/>
        </w:rPr>
      </w:pPr>
      <w:r w:rsidRPr="009E494C">
        <w:rPr>
          <w:rFonts w:asciiTheme="majorHAnsi" w:hAnsiTheme="majorHAnsi" w:cstheme="majorHAnsi"/>
        </w:rPr>
        <w:t xml:space="preserve">CIWDB identifies the following categories for Youth Needing Additional Assistance in addition to those outlined in State Policy: </w:t>
      </w:r>
    </w:p>
    <w:p w14:paraId="18F7EC69" w14:textId="77777777" w:rsidR="0078727D" w:rsidRPr="009E494C" w:rsidRDefault="0078727D" w:rsidP="00110CD2">
      <w:pPr>
        <w:rPr>
          <w:rFonts w:asciiTheme="majorHAnsi" w:hAnsiTheme="majorHAnsi" w:cstheme="majorHAnsi"/>
        </w:rPr>
      </w:pPr>
    </w:p>
    <w:p w14:paraId="0C265FAA" w14:textId="67112CFE" w:rsidR="0019134A" w:rsidRPr="009E494C" w:rsidRDefault="00954C64" w:rsidP="00CE0DDC">
      <w:pPr>
        <w:pStyle w:val="ListParagraph"/>
        <w:numPr>
          <w:ilvl w:val="0"/>
          <w:numId w:val="58"/>
        </w:numPr>
        <w:rPr>
          <w:rFonts w:asciiTheme="majorHAnsi" w:hAnsiTheme="majorHAnsi" w:cstheme="majorHAnsi"/>
        </w:rPr>
      </w:pPr>
      <w:r w:rsidRPr="009E494C">
        <w:rPr>
          <w:rFonts w:asciiTheme="majorHAnsi" w:hAnsiTheme="majorHAnsi" w:cstheme="majorHAnsi"/>
        </w:rPr>
        <w:t>Father of an unborn child, youth with no work history.</w:t>
      </w:r>
    </w:p>
    <w:p w14:paraId="3CE2BFAF" w14:textId="77777777" w:rsidR="00110CD2" w:rsidRPr="009E494C" w:rsidRDefault="00110CD2" w:rsidP="00110CD2">
      <w:pPr>
        <w:rPr>
          <w:rFonts w:asciiTheme="majorHAnsi" w:hAnsiTheme="majorHAnsi" w:cstheme="majorHAnsi"/>
        </w:rPr>
      </w:pPr>
    </w:p>
    <w:p w14:paraId="39BD8B08" w14:textId="32B2D04F" w:rsidR="00EF3693" w:rsidRPr="00B7310A" w:rsidRDefault="00616CC8" w:rsidP="00B7310A">
      <w:pPr>
        <w:pStyle w:val="Heading2"/>
        <w:rPr>
          <w:rFonts w:cstheme="majorHAnsi"/>
          <w:strike/>
        </w:rPr>
      </w:pPr>
      <w:bookmarkStart w:id="18" w:name="_Toc103592457"/>
      <w:r w:rsidRPr="00EF3693">
        <w:rPr>
          <w:rFonts w:cstheme="majorHAnsi"/>
          <w:caps w:val="0"/>
        </w:rPr>
        <w:t>ADULT INCOME ELIGIBILITY</w:t>
      </w:r>
      <w:bookmarkEnd w:id="18"/>
    </w:p>
    <w:p w14:paraId="378B8886" w14:textId="42A599D5" w:rsidR="00EF3693" w:rsidRPr="009E494C" w:rsidRDefault="00EF3693" w:rsidP="00EF3693">
      <w:pPr>
        <w:rPr>
          <w:rFonts w:asciiTheme="majorHAnsi" w:hAnsiTheme="majorHAnsi" w:cstheme="majorHAnsi"/>
        </w:rPr>
      </w:pPr>
      <w:r w:rsidRPr="009E494C">
        <w:rPr>
          <w:rFonts w:asciiTheme="majorHAnsi" w:hAnsiTheme="majorHAnsi" w:cstheme="majorHAnsi"/>
        </w:rPr>
        <w:t>The CIWDB will allow adults who are employed to be enrolled in Intensive and Training services if they are low-income adults or adults who are earning under the local area’s self-sufficiency definitio</w:t>
      </w:r>
      <w:r w:rsidR="00D033C6">
        <w:rPr>
          <w:rFonts w:asciiTheme="majorHAnsi" w:hAnsiTheme="majorHAnsi" w:cstheme="majorHAnsi"/>
        </w:rPr>
        <w:t>n</w:t>
      </w:r>
      <w:r w:rsidRPr="009E494C">
        <w:rPr>
          <w:rFonts w:asciiTheme="majorHAnsi" w:hAnsiTheme="majorHAnsi" w:cstheme="majorHAnsi"/>
        </w:rPr>
        <w:t>.</w:t>
      </w:r>
    </w:p>
    <w:p w14:paraId="7AA66CEB" w14:textId="77777777" w:rsidR="00EF3693" w:rsidRDefault="00EF3693" w:rsidP="00110CD2"/>
    <w:p w14:paraId="3C08C9B7" w14:textId="7D21EF74" w:rsidR="0000232A" w:rsidRPr="004135D2" w:rsidRDefault="00616CC8" w:rsidP="004135D2">
      <w:pPr>
        <w:pStyle w:val="Heading2"/>
        <w:rPr>
          <w:rFonts w:cstheme="majorHAnsi"/>
          <w:sz w:val="20"/>
          <w:szCs w:val="20"/>
        </w:rPr>
      </w:pPr>
      <w:bookmarkStart w:id="19" w:name="_Toc103592458"/>
      <w:r w:rsidRPr="0078727D">
        <w:rPr>
          <w:rFonts w:cstheme="majorHAnsi"/>
          <w:caps w:val="0"/>
        </w:rPr>
        <w:t xml:space="preserve">ADULT MENTORING </w:t>
      </w:r>
      <w:r>
        <w:rPr>
          <w:rFonts w:cstheme="majorHAnsi"/>
          <w:caps w:val="0"/>
        </w:rPr>
        <w:t>(SCREENING AND SELECTION)</w:t>
      </w:r>
      <w:bookmarkEnd w:id="19"/>
    </w:p>
    <w:p w14:paraId="4ACF406C" w14:textId="5F2185D8" w:rsidR="00FC08EF" w:rsidRDefault="00FC08EF" w:rsidP="006E3860">
      <w:pPr>
        <w:rPr>
          <w:rFonts w:asciiTheme="majorHAnsi" w:hAnsiTheme="majorHAnsi" w:cstheme="majorHAnsi"/>
          <w:color w:val="000000"/>
          <w:shd w:val="clear" w:color="auto" w:fill="FFFFFF"/>
        </w:rPr>
      </w:pPr>
      <w:r w:rsidRPr="009E494C">
        <w:rPr>
          <w:rFonts w:asciiTheme="majorHAnsi" w:hAnsiTheme="majorHAnsi" w:cstheme="majorHAnsi"/>
          <w:color w:val="000000"/>
          <w:shd w:val="clear" w:color="auto" w:fill="FFFFFF"/>
        </w:rPr>
        <w:t xml:space="preserve">The following is the selection and screening process for Adult Mentors in the CIWDB: </w:t>
      </w:r>
    </w:p>
    <w:p w14:paraId="2418A87B" w14:textId="77777777" w:rsidR="009E494C" w:rsidRPr="009E494C" w:rsidRDefault="009E494C" w:rsidP="006E3860">
      <w:pPr>
        <w:rPr>
          <w:rFonts w:asciiTheme="majorHAnsi" w:hAnsiTheme="majorHAnsi" w:cstheme="majorHAnsi"/>
          <w:color w:val="000000"/>
          <w:shd w:val="clear" w:color="auto" w:fill="FFFFFF"/>
        </w:rPr>
      </w:pPr>
    </w:p>
    <w:p w14:paraId="0BE75597" w14:textId="702D2E25" w:rsidR="00FC08EF" w:rsidRPr="009E494C" w:rsidRDefault="00FC08EF" w:rsidP="00CE0DDC">
      <w:pPr>
        <w:pStyle w:val="ListParagraph"/>
        <w:numPr>
          <w:ilvl w:val="0"/>
          <w:numId w:val="59"/>
        </w:numPr>
        <w:ind w:left="720"/>
        <w:rPr>
          <w:rFonts w:asciiTheme="majorHAnsi" w:hAnsiTheme="majorHAnsi" w:cstheme="majorHAnsi"/>
          <w:color w:val="000000"/>
          <w:shd w:val="clear" w:color="auto" w:fill="FFFFFF"/>
        </w:rPr>
      </w:pPr>
      <w:r w:rsidRPr="009E494C">
        <w:rPr>
          <w:rFonts w:asciiTheme="majorHAnsi" w:hAnsiTheme="majorHAnsi" w:cstheme="majorHAnsi"/>
          <w:color w:val="000000"/>
          <w:shd w:val="clear" w:color="auto" w:fill="FFFFFF"/>
        </w:rPr>
        <w:t xml:space="preserve">Mentors must be at least 25 years of age. </w:t>
      </w:r>
    </w:p>
    <w:p w14:paraId="44CB39FA" w14:textId="20A6C9F5" w:rsidR="00FC08EF" w:rsidRPr="009E494C" w:rsidRDefault="00FC08EF" w:rsidP="00CE0DDC">
      <w:pPr>
        <w:pStyle w:val="ListParagraph"/>
        <w:numPr>
          <w:ilvl w:val="0"/>
          <w:numId w:val="59"/>
        </w:numPr>
        <w:ind w:left="720"/>
        <w:rPr>
          <w:rFonts w:asciiTheme="majorHAnsi" w:hAnsiTheme="majorHAnsi" w:cstheme="majorHAnsi"/>
          <w:color w:val="000000"/>
          <w:shd w:val="clear" w:color="auto" w:fill="FFFFFF"/>
        </w:rPr>
      </w:pPr>
      <w:r w:rsidRPr="009E494C">
        <w:rPr>
          <w:rFonts w:asciiTheme="majorHAnsi" w:hAnsiTheme="majorHAnsi" w:cstheme="majorHAnsi"/>
          <w:color w:val="000000"/>
          <w:shd w:val="clear" w:color="auto" w:fill="FFFFFF"/>
        </w:rPr>
        <w:t xml:space="preserve">Mentors must pay for and complete a background check. Background checks must be within 90 days before </w:t>
      </w:r>
      <w:proofErr w:type="gramStart"/>
      <w:r w:rsidRPr="009E494C">
        <w:rPr>
          <w:rFonts w:asciiTheme="majorHAnsi" w:hAnsiTheme="majorHAnsi" w:cstheme="majorHAnsi"/>
          <w:color w:val="000000"/>
          <w:shd w:val="clear" w:color="auto" w:fill="FFFFFF"/>
        </w:rPr>
        <w:t>beginning mentorship</w:t>
      </w:r>
      <w:proofErr w:type="gramEnd"/>
      <w:r w:rsidRPr="009E494C">
        <w:rPr>
          <w:rFonts w:asciiTheme="majorHAnsi" w:hAnsiTheme="majorHAnsi" w:cstheme="majorHAnsi"/>
          <w:color w:val="000000"/>
          <w:shd w:val="clear" w:color="auto" w:fill="FFFFFF"/>
        </w:rPr>
        <w:t xml:space="preserve">. </w:t>
      </w:r>
    </w:p>
    <w:p w14:paraId="437C0788" w14:textId="24851B37" w:rsidR="00FC08EF" w:rsidRPr="009E494C" w:rsidRDefault="00FC08EF" w:rsidP="00CE0DDC">
      <w:pPr>
        <w:pStyle w:val="ListParagraph"/>
        <w:numPr>
          <w:ilvl w:val="0"/>
          <w:numId w:val="59"/>
        </w:numPr>
        <w:ind w:left="720"/>
        <w:rPr>
          <w:rFonts w:asciiTheme="majorHAnsi" w:hAnsiTheme="majorHAnsi" w:cstheme="majorHAnsi"/>
          <w:color w:val="000000"/>
          <w:shd w:val="clear" w:color="auto" w:fill="FFFFFF"/>
        </w:rPr>
      </w:pPr>
      <w:r w:rsidRPr="009E494C">
        <w:rPr>
          <w:rFonts w:asciiTheme="majorHAnsi" w:hAnsiTheme="majorHAnsi" w:cstheme="majorHAnsi"/>
          <w:color w:val="000000"/>
          <w:shd w:val="clear" w:color="auto" w:fill="FFFFFF"/>
        </w:rPr>
        <w:t xml:space="preserve">Mentor must complete a mentorship application, confidentiality statement, a rights and responsibilities agreement and provide background check results. </w:t>
      </w:r>
    </w:p>
    <w:p w14:paraId="0839D2D6" w14:textId="2281AB73" w:rsidR="00FC08EF" w:rsidRPr="009E494C" w:rsidRDefault="00FC08EF" w:rsidP="00CE0DDC">
      <w:pPr>
        <w:pStyle w:val="ListParagraph"/>
        <w:numPr>
          <w:ilvl w:val="0"/>
          <w:numId w:val="59"/>
        </w:numPr>
        <w:ind w:left="720"/>
        <w:rPr>
          <w:rFonts w:asciiTheme="majorHAnsi" w:hAnsiTheme="majorHAnsi" w:cstheme="majorHAnsi"/>
          <w:color w:val="000000"/>
          <w:shd w:val="clear" w:color="auto" w:fill="FFFFFF"/>
        </w:rPr>
      </w:pPr>
      <w:proofErr w:type="gramStart"/>
      <w:r w:rsidRPr="009E494C">
        <w:rPr>
          <w:rFonts w:asciiTheme="majorHAnsi" w:hAnsiTheme="majorHAnsi" w:cstheme="majorHAnsi"/>
          <w:color w:val="000000"/>
          <w:shd w:val="clear" w:color="auto" w:fill="FFFFFF"/>
        </w:rPr>
        <w:t>Mentor</w:t>
      </w:r>
      <w:proofErr w:type="gramEnd"/>
      <w:r w:rsidRPr="009E494C">
        <w:rPr>
          <w:rFonts w:asciiTheme="majorHAnsi" w:hAnsiTheme="majorHAnsi" w:cstheme="majorHAnsi"/>
          <w:color w:val="000000"/>
          <w:shd w:val="clear" w:color="auto" w:fill="FFFFFF"/>
        </w:rPr>
        <w:t xml:space="preserve"> must complete an interview with the Youth Standing Committee. </w:t>
      </w:r>
    </w:p>
    <w:p w14:paraId="2074B104" w14:textId="050BFE62" w:rsidR="00AE63C6" w:rsidRPr="009E494C" w:rsidRDefault="00FC08EF" w:rsidP="00CE0DDC">
      <w:pPr>
        <w:pStyle w:val="ListParagraph"/>
        <w:numPr>
          <w:ilvl w:val="0"/>
          <w:numId w:val="59"/>
        </w:numPr>
        <w:ind w:left="720"/>
        <w:rPr>
          <w:rFonts w:asciiTheme="majorHAnsi" w:hAnsiTheme="majorHAnsi" w:cstheme="majorHAnsi"/>
          <w:color w:val="000000"/>
          <w:shd w:val="clear" w:color="auto" w:fill="FFFFFF"/>
        </w:rPr>
      </w:pPr>
      <w:r w:rsidRPr="009E494C">
        <w:rPr>
          <w:rFonts w:asciiTheme="majorHAnsi" w:hAnsiTheme="majorHAnsi" w:cstheme="majorHAnsi"/>
          <w:color w:val="000000"/>
          <w:shd w:val="clear" w:color="auto" w:fill="FFFFFF"/>
        </w:rPr>
        <w:t xml:space="preserve">Applications will be good for 90 days. </w:t>
      </w:r>
    </w:p>
    <w:p w14:paraId="60903A8F" w14:textId="77777777" w:rsidR="00AE63C6" w:rsidRPr="009E494C" w:rsidRDefault="00AE63C6" w:rsidP="009E494C">
      <w:pPr>
        <w:rPr>
          <w:rFonts w:asciiTheme="majorHAnsi" w:hAnsiTheme="majorHAnsi" w:cstheme="majorHAnsi"/>
          <w:color w:val="000000"/>
          <w:shd w:val="clear" w:color="auto" w:fill="FFFFFF"/>
        </w:rPr>
      </w:pPr>
    </w:p>
    <w:p w14:paraId="2D5A1AD5" w14:textId="059C8468" w:rsidR="00FC08EF" w:rsidRPr="009E494C" w:rsidRDefault="00FC08EF" w:rsidP="00AE63C6">
      <w:pPr>
        <w:rPr>
          <w:rFonts w:asciiTheme="majorHAnsi" w:hAnsiTheme="majorHAnsi" w:cstheme="majorHAnsi"/>
          <w:color w:val="000000"/>
          <w:shd w:val="clear" w:color="auto" w:fill="FFFFFF"/>
        </w:rPr>
      </w:pPr>
      <w:r w:rsidRPr="009E494C">
        <w:rPr>
          <w:rFonts w:asciiTheme="majorHAnsi" w:hAnsiTheme="majorHAnsi" w:cstheme="majorHAnsi"/>
          <w:color w:val="000000"/>
          <w:shd w:val="clear" w:color="auto" w:fill="FFFFFF"/>
        </w:rPr>
        <w:t>The CIWDB will screen the interested mentor based on application, background check, and interview. OR CIWDB could partner with other Agencies certified in Adult Mentoring Services.</w:t>
      </w:r>
    </w:p>
    <w:p w14:paraId="68AF3EF3" w14:textId="5AEAA329" w:rsidR="008F10DB" w:rsidRDefault="008F10DB" w:rsidP="008F10DB"/>
    <w:p w14:paraId="5CA4C4FE" w14:textId="6741057D" w:rsidR="008F10DB" w:rsidRPr="0078727D" w:rsidRDefault="00616CC8" w:rsidP="0078727D">
      <w:pPr>
        <w:pStyle w:val="Heading2"/>
        <w:rPr>
          <w:rFonts w:cstheme="majorHAnsi"/>
          <w:sz w:val="20"/>
          <w:szCs w:val="20"/>
        </w:rPr>
      </w:pPr>
      <w:bookmarkStart w:id="20" w:name="_Toc103592459"/>
      <w:r w:rsidRPr="0078727D">
        <w:rPr>
          <w:rFonts w:cstheme="majorHAnsi"/>
          <w:caps w:val="0"/>
        </w:rPr>
        <w:t>CLOSING SERVICES DUE TO FRAUD</w:t>
      </w:r>
      <w:bookmarkEnd w:id="20"/>
      <w:r>
        <w:rPr>
          <w:rFonts w:cstheme="majorHAnsi"/>
          <w:caps w:val="0"/>
        </w:rPr>
        <w:t xml:space="preserve"> </w:t>
      </w:r>
    </w:p>
    <w:p w14:paraId="2D4417FB" w14:textId="0CC20184" w:rsidR="00F5427A" w:rsidRPr="009E494C" w:rsidRDefault="00F5427A" w:rsidP="00F5427A">
      <w:pPr>
        <w:pStyle w:val="paragraph"/>
        <w:spacing w:before="0" w:beforeAutospacing="0" w:after="0" w:afterAutospacing="0"/>
        <w:textAlignment w:val="baseline"/>
        <w:rPr>
          <w:rStyle w:val="eop"/>
          <w:rFonts w:asciiTheme="majorHAnsi" w:hAnsiTheme="majorHAnsi" w:cstheme="majorHAnsi"/>
        </w:rPr>
      </w:pPr>
      <w:r w:rsidRPr="009E494C">
        <w:rPr>
          <w:rStyle w:val="normaltextrun"/>
          <w:rFonts w:asciiTheme="majorHAnsi" w:hAnsiTheme="majorHAnsi" w:cstheme="majorHAnsi"/>
        </w:rPr>
        <w:lastRenderedPageBreak/>
        <w:t>In the event an individual is found to have committed or attempted to commit fraud to receive services, the individual will be immediately notified by mail. The notification letter will include an explanation of the initial determination</w:t>
      </w:r>
      <w:r w:rsidR="00492665">
        <w:rPr>
          <w:rStyle w:val="normaltextrun"/>
          <w:rFonts w:asciiTheme="majorHAnsi" w:hAnsiTheme="majorHAnsi" w:cstheme="majorHAnsi"/>
        </w:rPr>
        <w:t>,</w:t>
      </w:r>
      <w:r w:rsidRPr="009E494C">
        <w:rPr>
          <w:rStyle w:val="normaltextrun"/>
          <w:rFonts w:asciiTheme="majorHAnsi" w:hAnsiTheme="majorHAnsi" w:cstheme="majorHAnsi"/>
        </w:rPr>
        <w:t xml:space="preserve"> and the individual will have 30 days to respond from the date of the letter. At the conclusion of the 30-day response period, a final determination of services will be </w:t>
      </w:r>
      <w:proofErr w:type="gramStart"/>
      <w:r w:rsidRPr="009E494C">
        <w:rPr>
          <w:rStyle w:val="normaltextrun"/>
          <w:rFonts w:asciiTheme="majorHAnsi" w:hAnsiTheme="majorHAnsi" w:cstheme="majorHAnsi"/>
        </w:rPr>
        <w:t>made</w:t>
      </w:r>
      <w:proofErr w:type="gramEnd"/>
      <w:r w:rsidRPr="009E494C">
        <w:rPr>
          <w:rStyle w:val="normaltextrun"/>
          <w:rFonts w:asciiTheme="majorHAnsi" w:hAnsiTheme="majorHAnsi" w:cstheme="majorHAnsi"/>
        </w:rPr>
        <w:t xml:space="preserve"> and written notification will be sent to the individual within </w:t>
      </w:r>
      <w:r w:rsidR="00492665" w:rsidRPr="009E494C">
        <w:rPr>
          <w:rStyle w:val="normaltextrun"/>
          <w:rFonts w:asciiTheme="majorHAnsi" w:hAnsiTheme="majorHAnsi" w:cstheme="majorHAnsi"/>
        </w:rPr>
        <w:t>five</w:t>
      </w:r>
      <w:r w:rsidRPr="009E494C">
        <w:rPr>
          <w:rStyle w:val="normaltextrun"/>
          <w:rFonts w:asciiTheme="majorHAnsi" w:hAnsiTheme="majorHAnsi" w:cstheme="majorHAnsi"/>
        </w:rPr>
        <w:t xml:space="preserve"> business days following the </w:t>
      </w:r>
      <w:r w:rsidR="00492665" w:rsidRPr="009E494C">
        <w:rPr>
          <w:rStyle w:val="normaltextrun"/>
          <w:rFonts w:asciiTheme="majorHAnsi" w:hAnsiTheme="majorHAnsi" w:cstheme="majorHAnsi"/>
        </w:rPr>
        <w:t>30-day</w:t>
      </w:r>
      <w:r w:rsidRPr="009E494C">
        <w:rPr>
          <w:rStyle w:val="normaltextrun"/>
          <w:rFonts w:asciiTheme="majorHAnsi" w:hAnsiTheme="majorHAnsi" w:cstheme="majorHAnsi"/>
        </w:rPr>
        <w:t xml:space="preserve"> response period.</w:t>
      </w:r>
      <w:r w:rsidRPr="009E494C">
        <w:rPr>
          <w:rStyle w:val="eop"/>
          <w:rFonts w:asciiTheme="majorHAnsi" w:hAnsiTheme="majorHAnsi" w:cstheme="majorHAnsi"/>
        </w:rPr>
        <w:t> </w:t>
      </w:r>
    </w:p>
    <w:p w14:paraId="2FB135FC" w14:textId="77777777" w:rsidR="00F5427A" w:rsidRPr="009E494C" w:rsidRDefault="00F5427A" w:rsidP="00F5427A">
      <w:pPr>
        <w:pStyle w:val="paragraph"/>
        <w:spacing w:before="0" w:beforeAutospacing="0" w:after="0" w:afterAutospacing="0"/>
        <w:textAlignment w:val="baseline"/>
        <w:rPr>
          <w:rFonts w:asciiTheme="majorHAnsi" w:hAnsiTheme="majorHAnsi" w:cstheme="majorHAnsi"/>
        </w:rPr>
      </w:pPr>
    </w:p>
    <w:p w14:paraId="2858C7D6" w14:textId="53F629DA" w:rsidR="00F5427A" w:rsidRPr="009E494C" w:rsidRDefault="00F5427A" w:rsidP="00F5427A">
      <w:pPr>
        <w:pStyle w:val="paragraph"/>
        <w:spacing w:before="0" w:beforeAutospacing="0" w:after="0" w:afterAutospacing="0"/>
        <w:textAlignment w:val="baseline"/>
        <w:rPr>
          <w:rStyle w:val="eop"/>
          <w:rFonts w:asciiTheme="majorHAnsi" w:hAnsiTheme="majorHAnsi" w:cstheme="majorHAnsi"/>
        </w:rPr>
      </w:pPr>
      <w:r w:rsidRPr="009E494C">
        <w:rPr>
          <w:rStyle w:val="normaltextrun"/>
          <w:rFonts w:asciiTheme="majorHAnsi" w:hAnsiTheme="majorHAnsi" w:cstheme="majorHAnsi"/>
        </w:rPr>
        <w:t>If it is found the individual did commit fraud to receive services, the participant’s activities must be immediately closed. All circumstances related to the fraudulent act or attempt to defraud, along with the last date of services, must be documented and maintained in the </w:t>
      </w:r>
      <w:proofErr w:type="spellStart"/>
      <w:r w:rsidRPr="009E494C">
        <w:rPr>
          <w:rStyle w:val="normaltextrun"/>
          <w:rFonts w:asciiTheme="majorHAnsi" w:hAnsiTheme="majorHAnsi" w:cstheme="majorHAnsi"/>
        </w:rPr>
        <w:t>IowaW</w:t>
      </w:r>
      <w:r w:rsidR="009E494C">
        <w:rPr>
          <w:rStyle w:val="normaltextrun"/>
          <w:rFonts w:asciiTheme="majorHAnsi" w:hAnsiTheme="majorHAnsi" w:cstheme="majorHAnsi"/>
        </w:rPr>
        <w:t>ORKS</w:t>
      </w:r>
      <w:proofErr w:type="spellEnd"/>
      <w:r w:rsidRPr="009E494C">
        <w:rPr>
          <w:rStyle w:val="normaltextrun"/>
          <w:rFonts w:asciiTheme="majorHAnsi" w:hAnsiTheme="majorHAnsi" w:cstheme="majorHAnsi"/>
        </w:rPr>
        <w:t> system. </w:t>
      </w:r>
      <w:r w:rsidRPr="009E494C">
        <w:rPr>
          <w:rStyle w:val="eop"/>
          <w:rFonts w:asciiTheme="majorHAnsi" w:hAnsiTheme="majorHAnsi" w:cstheme="majorHAnsi"/>
        </w:rPr>
        <w:t> </w:t>
      </w:r>
    </w:p>
    <w:p w14:paraId="14378FCC" w14:textId="77777777" w:rsidR="004835C2" w:rsidRDefault="004835C2" w:rsidP="00F5427A">
      <w:pPr>
        <w:pStyle w:val="paragraph"/>
        <w:spacing w:before="0" w:beforeAutospacing="0" w:after="0" w:afterAutospacing="0"/>
        <w:textAlignment w:val="baseline"/>
        <w:rPr>
          <w:rStyle w:val="eop"/>
          <w:rFonts w:asciiTheme="minorHAnsi" w:hAnsiTheme="minorHAnsi" w:cstheme="minorHAnsi"/>
          <w:sz w:val="18"/>
          <w:szCs w:val="18"/>
        </w:rPr>
      </w:pPr>
    </w:p>
    <w:p w14:paraId="483D6E4F" w14:textId="4CB1A528" w:rsidR="004835C2" w:rsidRPr="004135D2" w:rsidRDefault="00616CC8" w:rsidP="004135D2">
      <w:pPr>
        <w:pStyle w:val="Heading2"/>
        <w:rPr>
          <w:rFonts w:cstheme="majorHAnsi"/>
          <w:sz w:val="20"/>
          <w:szCs w:val="20"/>
        </w:rPr>
      </w:pPr>
      <w:bookmarkStart w:id="21" w:name="_Toc103592460"/>
      <w:r>
        <w:rPr>
          <w:rFonts w:cstheme="majorHAnsi"/>
          <w:caps w:val="0"/>
        </w:rPr>
        <w:t xml:space="preserve">CONTINUED ELIGIBILITY – ADULTS </w:t>
      </w:r>
      <w:r w:rsidRPr="00941600">
        <w:rPr>
          <w:rFonts w:cstheme="majorHAnsi"/>
          <w:caps w:val="0"/>
        </w:rPr>
        <w:t>OR DISLOCATED WORKERS WHO ENTER THE WORKFORCE</w:t>
      </w:r>
      <w:bookmarkEnd w:id="21"/>
      <w:r>
        <w:rPr>
          <w:rFonts w:cstheme="majorHAnsi"/>
          <w:caps w:val="0"/>
        </w:rPr>
        <w:t xml:space="preserve"> </w:t>
      </w:r>
    </w:p>
    <w:p w14:paraId="76825221" w14:textId="25B06038" w:rsidR="008F10DB" w:rsidRPr="009E494C" w:rsidRDefault="004835C2" w:rsidP="008F10DB">
      <w:pPr>
        <w:rPr>
          <w:rFonts w:asciiTheme="majorHAnsi" w:hAnsiTheme="majorHAnsi" w:cstheme="majorHAnsi"/>
        </w:rPr>
      </w:pPr>
      <w:r w:rsidRPr="009E494C">
        <w:rPr>
          <w:rFonts w:asciiTheme="majorHAnsi" w:hAnsiTheme="majorHAnsi" w:cstheme="majorHAnsi"/>
          <w:color w:val="000000"/>
        </w:rPr>
        <w:t xml:space="preserve">The CIWDB </w:t>
      </w:r>
      <w:r w:rsidRPr="009E494C">
        <w:rPr>
          <w:rFonts w:asciiTheme="majorHAnsi" w:hAnsiTheme="majorHAnsi" w:cstheme="majorHAnsi"/>
        </w:rPr>
        <w:t>adopts the State Standards for continued eligibility for adults or dislocated workers who enter the workforce.</w:t>
      </w:r>
    </w:p>
    <w:p w14:paraId="4C6B4AC5" w14:textId="77777777" w:rsidR="00F64E0B" w:rsidRDefault="00F64E0B" w:rsidP="008F10DB"/>
    <w:p w14:paraId="4CB0A3D2" w14:textId="3AEC3F09" w:rsidR="00F5427A" w:rsidRPr="004135D2" w:rsidRDefault="00616CC8" w:rsidP="004135D2">
      <w:pPr>
        <w:pStyle w:val="Heading2"/>
        <w:rPr>
          <w:rFonts w:cstheme="majorHAnsi"/>
          <w:sz w:val="20"/>
          <w:szCs w:val="20"/>
        </w:rPr>
      </w:pPr>
      <w:bookmarkStart w:id="22" w:name="_Toc103592461"/>
      <w:r w:rsidRPr="00EF28F5">
        <w:rPr>
          <w:rFonts w:cstheme="majorHAnsi"/>
          <w:caps w:val="0"/>
        </w:rPr>
        <w:t>DISLOCATED WORKER PROGRAM ELIGIBILITY</w:t>
      </w:r>
      <w:bookmarkEnd w:id="22"/>
    </w:p>
    <w:p w14:paraId="5B3C352A" w14:textId="22D27E71" w:rsidR="004839CF" w:rsidRDefault="004839CF" w:rsidP="008F10DB">
      <w:pPr>
        <w:rPr>
          <w:rFonts w:asciiTheme="majorHAnsi" w:hAnsiTheme="majorHAnsi" w:cstheme="majorHAnsi"/>
          <w:b/>
          <w:bCs/>
        </w:rPr>
      </w:pPr>
      <w:r>
        <w:rPr>
          <w:rFonts w:asciiTheme="majorHAnsi" w:hAnsiTheme="majorHAnsi" w:cstheme="majorHAnsi"/>
          <w:b/>
          <w:bCs/>
        </w:rPr>
        <w:t xml:space="preserve">Unemployed as the Result of General Economic Conditions: </w:t>
      </w:r>
    </w:p>
    <w:p w14:paraId="5F11F511" w14:textId="7FD79843" w:rsidR="00A116E1" w:rsidRPr="009E494C" w:rsidRDefault="00A116E1" w:rsidP="008F10DB">
      <w:pPr>
        <w:rPr>
          <w:rFonts w:asciiTheme="majorHAnsi" w:hAnsiTheme="majorHAnsi" w:cstheme="majorHAnsi"/>
        </w:rPr>
      </w:pPr>
      <w:r w:rsidRPr="009E494C">
        <w:rPr>
          <w:rFonts w:asciiTheme="majorHAnsi" w:hAnsiTheme="majorHAnsi" w:cstheme="majorHAnsi"/>
        </w:rPr>
        <w:t xml:space="preserve">LWDBs must define the eligibility criteria </w:t>
      </w:r>
      <w:r w:rsidR="00180D67">
        <w:rPr>
          <w:rFonts w:asciiTheme="majorHAnsi" w:hAnsiTheme="majorHAnsi" w:cstheme="majorHAnsi"/>
        </w:rPr>
        <w:t xml:space="preserve">for individuals who are unemployed </w:t>
      </w:r>
      <w:proofErr w:type="gramStart"/>
      <w:r w:rsidR="00180D67">
        <w:rPr>
          <w:rFonts w:asciiTheme="majorHAnsi" w:hAnsiTheme="majorHAnsi" w:cstheme="majorHAnsi"/>
        </w:rPr>
        <w:t>as a result of</w:t>
      </w:r>
      <w:proofErr w:type="gramEnd"/>
      <w:r w:rsidR="00180D67">
        <w:rPr>
          <w:rFonts w:asciiTheme="majorHAnsi" w:hAnsiTheme="majorHAnsi" w:cstheme="majorHAnsi"/>
        </w:rPr>
        <w:t xml:space="preserve"> general economic conditions in the community in which they reside or due to natural disasters, as defined by Local Workforce Development Boards (LWDBs</w:t>
      </w:r>
      <w:r w:rsidRPr="009E494C">
        <w:rPr>
          <w:rFonts w:asciiTheme="majorHAnsi" w:hAnsiTheme="majorHAnsi" w:cstheme="majorHAnsi"/>
        </w:rPr>
        <w:t>).</w:t>
      </w:r>
    </w:p>
    <w:p w14:paraId="5363A46C" w14:textId="77777777" w:rsidR="00A116E1" w:rsidRPr="009E494C" w:rsidRDefault="00A116E1" w:rsidP="008F10DB">
      <w:pPr>
        <w:rPr>
          <w:rFonts w:asciiTheme="majorHAnsi" w:hAnsiTheme="majorHAnsi" w:cstheme="majorHAnsi"/>
        </w:rPr>
      </w:pPr>
    </w:p>
    <w:p w14:paraId="5D22BDAE" w14:textId="77777777" w:rsidR="00780378" w:rsidRPr="009E494C" w:rsidRDefault="00780378" w:rsidP="00780378">
      <w:pPr>
        <w:textAlignment w:val="baseline"/>
        <w:rPr>
          <w:rFonts w:asciiTheme="majorHAnsi" w:hAnsiTheme="majorHAnsi" w:cstheme="majorHAnsi"/>
        </w:rPr>
      </w:pPr>
      <w:r w:rsidRPr="009E494C">
        <w:rPr>
          <w:rFonts w:asciiTheme="majorHAnsi" w:hAnsiTheme="majorHAnsi" w:cstheme="majorHAnsi"/>
        </w:rPr>
        <w:t>If a self-employed individual becomes unemployed due to general economic conditions or natural disasters in the community in which the individual resides, the individual may be eligible to participate in the Dislocated Worker Program.  </w:t>
      </w:r>
    </w:p>
    <w:p w14:paraId="18D3AFE7" w14:textId="723B1678" w:rsidR="00780378" w:rsidRPr="009E494C" w:rsidRDefault="00780378" w:rsidP="00780378">
      <w:pPr>
        <w:textAlignment w:val="baseline"/>
        <w:rPr>
          <w:rFonts w:asciiTheme="majorHAnsi" w:hAnsiTheme="majorHAnsi" w:cstheme="majorHAnsi"/>
        </w:rPr>
      </w:pPr>
      <w:r w:rsidRPr="009E494C">
        <w:rPr>
          <w:rFonts w:asciiTheme="majorHAnsi" w:hAnsiTheme="majorHAnsi" w:cstheme="majorHAnsi"/>
        </w:rPr>
        <w:t>To be eligible based on economic conditions, one of the following factors must be present: </w:t>
      </w:r>
    </w:p>
    <w:p w14:paraId="5FD9F081" w14:textId="77777777" w:rsidR="00154DD6" w:rsidRPr="009E494C" w:rsidRDefault="00154DD6" w:rsidP="00780378">
      <w:pPr>
        <w:textAlignment w:val="baseline"/>
        <w:rPr>
          <w:rFonts w:asciiTheme="majorHAnsi" w:hAnsiTheme="majorHAnsi" w:cstheme="majorHAnsi"/>
        </w:rPr>
      </w:pPr>
    </w:p>
    <w:p w14:paraId="0C0FF5C8" w14:textId="77777777" w:rsidR="00780378" w:rsidRPr="009E494C" w:rsidRDefault="00780378" w:rsidP="00CE0DDC">
      <w:pPr>
        <w:pStyle w:val="ListParagraph"/>
        <w:numPr>
          <w:ilvl w:val="0"/>
          <w:numId w:val="60"/>
        </w:numPr>
        <w:ind w:left="720"/>
        <w:textAlignment w:val="baseline"/>
        <w:rPr>
          <w:rFonts w:asciiTheme="majorHAnsi" w:hAnsiTheme="majorHAnsi" w:cstheme="majorHAnsi"/>
        </w:rPr>
      </w:pPr>
      <w:proofErr w:type="gramStart"/>
      <w:r w:rsidRPr="009E494C">
        <w:rPr>
          <w:rFonts w:asciiTheme="majorHAnsi" w:hAnsiTheme="majorHAnsi" w:cstheme="majorHAnsi"/>
        </w:rPr>
        <w:t>Individual resides</w:t>
      </w:r>
      <w:proofErr w:type="gramEnd"/>
      <w:r w:rsidRPr="009E494C">
        <w:rPr>
          <w:rFonts w:asciiTheme="majorHAnsi" w:hAnsiTheme="majorHAnsi" w:cstheme="majorHAnsi"/>
        </w:rPr>
        <w:t xml:space="preserve"> in an area of substantial unemployment </w:t>
      </w:r>
      <w:proofErr w:type="gramStart"/>
      <w:r w:rsidRPr="009E494C">
        <w:rPr>
          <w:rFonts w:asciiTheme="majorHAnsi" w:hAnsiTheme="majorHAnsi" w:cstheme="majorHAnsi"/>
        </w:rPr>
        <w:t>of</w:t>
      </w:r>
      <w:proofErr w:type="gramEnd"/>
      <w:r w:rsidRPr="009E494C">
        <w:rPr>
          <w:rFonts w:asciiTheme="majorHAnsi" w:hAnsiTheme="majorHAnsi" w:cstheme="majorHAnsi"/>
        </w:rPr>
        <w:t xml:space="preserve"> a rate of 6.5% or higher. </w:t>
      </w:r>
    </w:p>
    <w:p w14:paraId="5B54AA5C" w14:textId="58D2A8BA" w:rsidR="00780378" w:rsidRPr="009E494C" w:rsidRDefault="00780378" w:rsidP="00CE0DDC">
      <w:pPr>
        <w:pStyle w:val="ListParagraph"/>
        <w:numPr>
          <w:ilvl w:val="0"/>
          <w:numId w:val="60"/>
        </w:numPr>
        <w:ind w:left="720"/>
        <w:textAlignment w:val="baseline"/>
        <w:rPr>
          <w:rFonts w:asciiTheme="majorHAnsi" w:hAnsiTheme="majorHAnsi" w:cstheme="majorHAnsi"/>
        </w:rPr>
      </w:pPr>
      <w:proofErr w:type="gramStart"/>
      <w:r w:rsidRPr="009E494C">
        <w:rPr>
          <w:rFonts w:asciiTheme="majorHAnsi" w:hAnsiTheme="majorHAnsi" w:cstheme="majorHAnsi"/>
        </w:rPr>
        <w:t>Individual resides</w:t>
      </w:r>
      <w:proofErr w:type="gramEnd"/>
      <w:r w:rsidRPr="009E494C">
        <w:rPr>
          <w:rFonts w:asciiTheme="majorHAnsi" w:hAnsiTheme="majorHAnsi" w:cstheme="majorHAnsi"/>
        </w:rPr>
        <w:t xml:space="preserve"> in a </w:t>
      </w:r>
      <w:r w:rsidR="00180D67">
        <w:rPr>
          <w:rFonts w:asciiTheme="majorHAnsi" w:hAnsiTheme="majorHAnsi" w:cstheme="majorHAnsi"/>
        </w:rPr>
        <w:t>high-poverty</w:t>
      </w:r>
      <w:r w:rsidRPr="009E494C">
        <w:rPr>
          <w:rFonts w:asciiTheme="majorHAnsi" w:hAnsiTheme="majorHAnsi" w:cstheme="majorHAnsi"/>
        </w:rPr>
        <w:t xml:space="preserve"> area of 25% or higher based on US Census data. </w:t>
      </w:r>
    </w:p>
    <w:p w14:paraId="20CE55DB" w14:textId="77777777" w:rsidR="00127A0F" w:rsidRPr="009E494C" w:rsidRDefault="00127A0F" w:rsidP="00127A0F">
      <w:pPr>
        <w:ind w:left="720"/>
        <w:textAlignment w:val="baseline"/>
        <w:rPr>
          <w:rFonts w:asciiTheme="majorHAnsi" w:hAnsiTheme="majorHAnsi" w:cstheme="majorHAnsi"/>
        </w:rPr>
      </w:pPr>
    </w:p>
    <w:p w14:paraId="1B21CE93" w14:textId="40CE7DEA" w:rsidR="0050377E" w:rsidRDefault="00780378" w:rsidP="009E494C">
      <w:pPr>
        <w:textAlignment w:val="baseline"/>
        <w:rPr>
          <w:rFonts w:asciiTheme="majorHAnsi" w:hAnsiTheme="majorHAnsi" w:cstheme="majorHAnsi"/>
        </w:rPr>
      </w:pPr>
      <w:r w:rsidRPr="009E494C">
        <w:rPr>
          <w:rFonts w:asciiTheme="majorHAnsi" w:hAnsiTheme="majorHAnsi" w:cstheme="majorHAnsi"/>
        </w:rPr>
        <w:t>To be eligible based on a natural disaster, the area in which the individual resides must have a disaster proclamation issued by the Governor of Iowa. </w:t>
      </w:r>
    </w:p>
    <w:p w14:paraId="25A33CD3" w14:textId="77777777" w:rsidR="003A0503" w:rsidRDefault="003A0503" w:rsidP="009E494C">
      <w:pPr>
        <w:textAlignment w:val="baseline"/>
        <w:rPr>
          <w:rFonts w:asciiTheme="majorHAnsi" w:hAnsiTheme="majorHAnsi" w:cstheme="majorHAnsi"/>
        </w:rPr>
      </w:pPr>
    </w:p>
    <w:p w14:paraId="1482D08F" w14:textId="2D7F6963" w:rsidR="003A0503" w:rsidRPr="004A6427" w:rsidRDefault="003A0503" w:rsidP="004A6427">
      <w:pPr>
        <w:textAlignment w:val="baseline"/>
        <w:rPr>
          <w:rFonts w:asciiTheme="majorHAnsi" w:hAnsiTheme="majorHAnsi" w:cstheme="majorHAnsi"/>
          <w:b/>
          <w:bCs/>
        </w:rPr>
      </w:pPr>
      <w:r w:rsidRPr="003A0503">
        <w:rPr>
          <w:rFonts w:asciiTheme="majorHAnsi" w:hAnsiTheme="majorHAnsi" w:cstheme="majorHAnsi"/>
          <w:b/>
          <w:bCs/>
        </w:rPr>
        <w:t xml:space="preserve">Individualized Career and Training Services: </w:t>
      </w:r>
    </w:p>
    <w:p w14:paraId="7987AB81" w14:textId="71672E7F" w:rsidR="003A0503" w:rsidRPr="005474C7" w:rsidRDefault="003A0503" w:rsidP="003A0503">
      <w:pPr>
        <w:shd w:val="clear" w:color="auto" w:fill="FFFFFF" w:themeFill="background1"/>
        <w:rPr>
          <w:rFonts w:asciiTheme="majorHAnsi" w:hAnsiTheme="majorHAnsi" w:cstheme="majorHAnsi"/>
        </w:rPr>
      </w:pPr>
      <w:r w:rsidRPr="005474C7">
        <w:rPr>
          <w:rFonts w:asciiTheme="majorHAnsi" w:hAnsiTheme="majorHAnsi" w:cstheme="majorHAnsi"/>
        </w:rPr>
        <w:t>A dislocated worker who has received notification of a layoff may receive individualized services regardless of current income if they meet all other eligibility criteria</w:t>
      </w:r>
      <w:r w:rsidR="005474C7">
        <w:rPr>
          <w:rFonts w:asciiTheme="majorHAnsi" w:hAnsiTheme="majorHAnsi" w:cstheme="majorHAnsi"/>
        </w:rPr>
        <w:t>.</w:t>
      </w:r>
    </w:p>
    <w:p w14:paraId="659F2933" w14:textId="77777777" w:rsidR="003A0503" w:rsidRPr="009E494C" w:rsidRDefault="003A0503" w:rsidP="009E494C">
      <w:pPr>
        <w:textAlignment w:val="baseline"/>
        <w:rPr>
          <w:rFonts w:asciiTheme="majorHAnsi" w:hAnsiTheme="majorHAnsi" w:cstheme="majorHAnsi"/>
        </w:rPr>
      </w:pPr>
    </w:p>
    <w:p w14:paraId="3D402206" w14:textId="77777777" w:rsidR="0050377E" w:rsidRDefault="0050377E" w:rsidP="008F10DB"/>
    <w:p w14:paraId="5DB8D8F5" w14:textId="6F88601F" w:rsidR="00FE5DCC" w:rsidRPr="00FE5DCC" w:rsidRDefault="00616CC8" w:rsidP="00FE5DCC">
      <w:pPr>
        <w:pStyle w:val="Heading2"/>
        <w:rPr>
          <w:rFonts w:cstheme="majorHAnsi"/>
        </w:rPr>
      </w:pPr>
      <w:bookmarkStart w:id="23" w:name="_Toc103592462"/>
      <w:r w:rsidRPr="00FE5DCC">
        <w:rPr>
          <w:rFonts w:cstheme="majorHAnsi"/>
          <w:caps w:val="0"/>
        </w:rPr>
        <w:t>DISPUTE RESOLUTION</w:t>
      </w:r>
      <w:bookmarkEnd w:id="23"/>
      <w:r w:rsidRPr="00FE5DCC">
        <w:rPr>
          <w:rFonts w:cstheme="majorHAnsi"/>
          <w:caps w:val="0"/>
        </w:rPr>
        <w:t xml:space="preserve"> </w:t>
      </w:r>
    </w:p>
    <w:p w14:paraId="17680F37" w14:textId="2BDA3A3C" w:rsidR="00FE5DCC" w:rsidRPr="00885D46" w:rsidRDefault="00FE5DCC" w:rsidP="00FE5DCC">
      <w:pPr>
        <w:rPr>
          <w:rFonts w:asciiTheme="majorHAnsi" w:eastAsia="Arial" w:hAnsiTheme="majorHAnsi" w:cstheme="majorHAnsi"/>
          <w:color w:val="333333"/>
        </w:rPr>
      </w:pPr>
      <w:r w:rsidRPr="00885D46">
        <w:rPr>
          <w:rFonts w:asciiTheme="majorHAnsi" w:eastAsia="Arial" w:hAnsiTheme="majorHAnsi" w:cstheme="majorHAnsi"/>
          <w:color w:val="333333"/>
        </w:rPr>
        <w:t xml:space="preserve">If a dispute arises, a complaint may be submitted in writing to the executive director to the board within 30 calendar days of the date of the event or condition that is alleged to be in violation of WIOA. </w:t>
      </w:r>
    </w:p>
    <w:p w14:paraId="0E1C6D27" w14:textId="77777777" w:rsidR="00FE5DCC" w:rsidRPr="00885D46" w:rsidRDefault="00FE5DCC" w:rsidP="00FE5DCC">
      <w:pPr>
        <w:rPr>
          <w:rFonts w:asciiTheme="majorHAnsi" w:eastAsia="Calibri" w:hAnsiTheme="majorHAnsi" w:cstheme="majorHAnsi"/>
          <w:b/>
          <w:bCs/>
        </w:rPr>
      </w:pPr>
    </w:p>
    <w:p w14:paraId="73941F2C" w14:textId="77777777" w:rsidR="00FE5DCC" w:rsidRPr="0050377E" w:rsidRDefault="00FE5DCC" w:rsidP="00FE5DCC">
      <w:pPr>
        <w:rPr>
          <w:rFonts w:asciiTheme="minorHAnsi" w:eastAsia="Arial" w:hAnsiTheme="minorHAnsi" w:cstheme="minorHAnsi"/>
          <w:color w:val="333333"/>
          <w:sz w:val="20"/>
          <w:szCs w:val="20"/>
        </w:rPr>
      </w:pPr>
      <w:r w:rsidRPr="00885D46">
        <w:rPr>
          <w:rFonts w:asciiTheme="majorHAnsi" w:eastAsia="Arial" w:hAnsiTheme="majorHAnsi" w:cstheme="majorHAnsi"/>
          <w:color w:val="333333"/>
        </w:rPr>
        <w:lastRenderedPageBreak/>
        <w:t xml:space="preserve">The parties shall meet, in person and in good faith, to make every reasonable attempt to resolve the problem within thirty (30) days of discovering a material dispute. The parties agree that informal dispute resolution, including mediation, should an in-person meeting prove unsuccessful, </w:t>
      </w:r>
      <w:proofErr w:type="gramStart"/>
      <w:r w:rsidRPr="00885D46">
        <w:rPr>
          <w:rFonts w:asciiTheme="majorHAnsi" w:eastAsia="Arial" w:hAnsiTheme="majorHAnsi" w:cstheme="majorHAnsi"/>
          <w:color w:val="333333"/>
        </w:rPr>
        <w:t>shall</w:t>
      </w:r>
      <w:proofErr w:type="gramEnd"/>
      <w:r w:rsidRPr="00885D46">
        <w:rPr>
          <w:rFonts w:asciiTheme="majorHAnsi" w:eastAsia="Arial" w:hAnsiTheme="majorHAnsi" w:cstheme="majorHAnsi"/>
          <w:color w:val="333333"/>
        </w:rPr>
        <w:t xml:space="preserve"> be attempted prior to seeking formal recourse.</w:t>
      </w:r>
      <w:r w:rsidRPr="0050377E">
        <w:rPr>
          <w:rFonts w:asciiTheme="minorHAnsi" w:eastAsia="Arial" w:hAnsiTheme="minorHAnsi" w:cstheme="minorHAnsi"/>
          <w:color w:val="333333"/>
          <w:sz w:val="20"/>
          <w:szCs w:val="20"/>
        </w:rPr>
        <w:t> </w:t>
      </w:r>
    </w:p>
    <w:p w14:paraId="49BFE917" w14:textId="77777777" w:rsidR="00FE5DCC" w:rsidRDefault="00FE5DCC" w:rsidP="008F10DB"/>
    <w:p w14:paraId="20A432F2" w14:textId="218BB714" w:rsidR="00C02C01" w:rsidRPr="00A47ED6" w:rsidRDefault="00616CC8" w:rsidP="00A47ED6">
      <w:pPr>
        <w:pStyle w:val="Heading2"/>
        <w:rPr>
          <w:rFonts w:cstheme="majorHAnsi"/>
          <w:sz w:val="20"/>
          <w:szCs w:val="20"/>
        </w:rPr>
      </w:pPr>
      <w:bookmarkStart w:id="24" w:name="_Toc103592463"/>
      <w:r w:rsidRPr="00F934AB">
        <w:rPr>
          <w:rFonts w:cstheme="majorHAnsi"/>
          <w:caps w:val="0"/>
        </w:rPr>
        <w:t>ECONOMIC SELF-SUFFICIENCY</w:t>
      </w:r>
      <w:bookmarkEnd w:id="24"/>
      <w:r w:rsidRPr="00F934AB">
        <w:rPr>
          <w:rFonts w:cstheme="majorHAnsi"/>
          <w:caps w:val="0"/>
        </w:rPr>
        <w:t xml:space="preserve"> </w:t>
      </w:r>
      <w:r w:rsidRPr="00824773">
        <w:rPr>
          <w:rFonts w:cstheme="majorHAnsi"/>
          <w:caps w:val="0"/>
        </w:rPr>
        <w:t xml:space="preserve"> </w:t>
      </w:r>
    </w:p>
    <w:p w14:paraId="564328CF" w14:textId="6B5A9D2F" w:rsidR="00C02C01" w:rsidRPr="00885D46" w:rsidRDefault="00C02C01" w:rsidP="00C02C01">
      <w:pPr>
        <w:rPr>
          <w:rFonts w:asciiTheme="majorHAnsi" w:hAnsiTheme="majorHAnsi" w:cstheme="majorHAnsi"/>
        </w:rPr>
      </w:pPr>
      <w:r w:rsidRPr="00885D46">
        <w:rPr>
          <w:rFonts w:asciiTheme="majorHAnsi" w:hAnsiTheme="majorHAnsi" w:cstheme="majorHAnsi"/>
          <w:color w:val="000000"/>
        </w:rPr>
        <w:t xml:space="preserve">The CIWDB </w:t>
      </w:r>
      <w:r w:rsidRPr="00885D46">
        <w:rPr>
          <w:rFonts w:asciiTheme="majorHAnsi" w:hAnsiTheme="majorHAnsi" w:cstheme="majorHAnsi"/>
        </w:rPr>
        <w:t>adopts the State Standard for Economic Self-Sufficiency.</w:t>
      </w:r>
    </w:p>
    <w:p w14:paraId="2503668B" w14:textId="77777777" w:rsidR="00C02C01" w:rsidRDefault="00C02C01" w:rsidP="008F10DB"/>
    <w:p w14:paraId="47DC4297" w14:textId="3CBE7DC0" w:rsidR="00FE5DCC" w:rsidRPr="0014255B" w:rsidRDefault="00616CC8" w:rsidP="0014255B">
      <w:pPr>
        <w:pStyle w:val="Heading2"/>
      </w:pPr>
      <w:bookmarkStart w:id="25" w:name="_Toc103592464"/>
      <w:r w:rsidRPr="001907FE">
        <w:rPr>
          <w:caps w:val="0"/>
        </w:rPr>
        <w:t>ELIGIBILITY DETERMINATION</w:t>
      </w:r>
      <w:r>
        <w:rPr>
          <w:caps w:val="0"/>
        </w:rPr>
        <w:t xml:space="preserve"> FOR </w:t>
      </w:r>
      <w:r w:rsidRPr="00F23117">
        <w:rPr>
          <w:caps w:val="0"/>
        </w:rPr>
        <w:t>PARTICIPATION</w:t>
      </w:r>
      <w:r>
        <w:rPr>
          <w:caps w:val="0"/>
        </w:rPr>
        <w:t xml:space="preserve"> OF MINORS </w:t>
      </w:r>
      <w:r w:rsidRPr="001907FE">
        <w:rPr>
          <w:caps w:val="0"/>
        </w:rPr>
        <w:t>– OTHER RESPONSIBLE ADULT</w:t>
      </w:r>
      <w:bookmarkEnd w:id="25"/>
    </w:p>
    <w:p w14:paraId="67F374FE" w14:textId="361A1AEA" w:rsidR="00FE5DCC" w:rsidRPr="00885D46" w:rsidRDefault="00FE5DCC" w:rsidP="00FE5DCC">
      <w:pPr>
        <w:spacing w:line="237" w:lineRule="auto"/>
        <w:jc w:val="both"/>
        <w:rPr>
          <w:rFonts w:asciiTheme="majorHAnsi" w:hAnsiTheme="majorHAnsi" w:cstheme="majorHAnsi"/>
        </w:rPr>
      </w:pPr>
      <w:r w:rsidRPr="00885D46">
        <w:rPr>
          <w:rFonts w:asciiTheme="majorHAnsi" w:hAnsiTheme="majorHAnsi" w:cstheme="majorHAnsi"/>
          <w:color w:val="000000"/>
        </w:rPr>
        <w:t>The CIWDB does not authorize any additional responsible adults outside of those mentioned in the State Policy to authorize program participation for minors.</w:t>
      </w:r>
    </w:p>
    <w:p w14:paraId="401B4AC3" w14:textId="77777777" w:rsidR="00FE5DCC" w:rsidRPr="00885D46" w:rsidRDefault="00FE5DCC" w:rsidP="008F10DB">
      <w:pPr>
        <w:rPr>
          <w:rFonts w:asciiTheme="majorHAnsi" w:hAnsiTheme="majorHAnsi" w:cstheme="majorHAnsi"/>
        </w:rPr>
      </w:pPr>
    </w:p>
    <w:p w14:paraId="52652E46" w14:textId="29391B91" w:rsidR="00AE0172" w:rsidRPr="0014255B" w:rsidRDefault="00616CC8" w:rsidP="0014255B">
      <w:pPr>
        <w:pStyle w:val="Heading2"/>
        <w:rPr>
          <w:rFonts w:cstheme="majorHAnsi"/>
        </w:rPr>
      </w:pPr>
      <w:bookmarkStart w:id="26" w:name="_Toc103592465"/>
      <w:r w:rsidRPr="00AE0172">
        <w:rPr>
          <w:rFonts w:cstheme="majorHAnsi"/>
          <w:caps w:val="0"/>
        </w:rPr>
        <w:t>FINANCIAL NEEDS DETERMINATION POLICY AND PROCEDURES</w:t>
      </w:r>
      <w:bookmarkEnd w:id="26"/>
    </w:p>
    <w:p w14:paraId="0EAD0854" w14:textId="77777777" w:rsidR="00AE0172" w:rsidRPr="00885D46" w:rsidRDefault="00AE0172" w:rsidP="00B558B1">
      <w:pPr>
        <w:spacing w:line="238" w:lineRule="auto"/>
        <w:rPr>
          <w:rFonts w:asciiTheme="majorHAnsi" w:hAnsiTheme="majorHAnsi" w:cstheme="majorHAnsi"/>
        </w:rPr>
      </w:pPr>
      <w:r w:rsidRPr="00885D46">
        <w:rPr>
          <w:rFonts w:asciiTheme="majorHAnsi" w:hAnsiTheme="majorHAnsi" w:cstheme="majorHAnsi"/>
        </w:rPr>
        <w:t>The Financial Needs Determination (FND) will provide documentation for participation in Occupational Skills Training (OST) and/or entrepreneurial training. In addition, the FND will be used to justify support services, including the amount of unmet need. The Financial Needs Determination developed by the State will be used for all CIWDB Title I participants who are enrolled in Occupational Skills Training, Entrepreneurial Training or Support Services. When determining the amount of WIOA funds that will be obligated on behalf of a participant, only the Education and Related Expenses and the Education and Related Resources portion of the FND form will be utilized.</w:t>
      </w:r>
      <w:bookmarkStart w:id="27" w:name="page128"/>
      <w:bookmarkEnd w:id="27"/>
    </w:p>
    <w:p w14:paraId="1F252A47" w14:textId="77777777" w:rsidR="00AE0172" w:rsidRPr="00885D46" w:rsidRDefault="00AE0172" w:rsidP="00B558B1">
      <w:pPr>
        <w:spacing w:line="238" w:lineRule="auto"/>
        <w:rPr>
          <w:rFonts w:asciiTheme="majorHAnsi" w:hAnsiTheme="majorHAnsi" w:cstheme="majorHAnsi"/>
        </w:rPr>
      </w:pPr>
    </w:p>
    <w:p w14:paraId="6FD39C43" w14:textId="2D8D189C" w:rsidR="00AE0172" w:rsidRPr="00885D46" w:rsidRDefault="00AE0172" w:rsidP="00B558B1">
      <w:pPr>
        <w:spacing w:line="238" w:lineRule="auto"/>
        <w:rPr>
          <w:rFonts w:asciiTheme="majorHAnsi" w:hAnsiTheme="majorHAnsi" w:cstheme="majorHAnsi"/>
        </w:rPr>
      </w:pPr>
      <w:r w:rsidRPr="00885D46">
        <w:rPr>
          <w:rFonts w:asciiTheme="majorHAnsi" w:hAnsiTheme="majorHAnsi" w:cstheme="majorHAnsi"/>
        </w:rPr>
        <w:t xml:space="preserve">However, if a Title I participant is </w:t>
      </w:r>
      <w:r w:rsidR="005968E6">
        <w:rPr>
          <w:rFonts w:asciiTheme="majorHAnsi" w:hAnsiTheme="majorHAnsi" w:cstheme="majorHAnsi"/>
        </w:rPr>
        <w:t>a Trade/Dislocated Worker co-enrolled, the actual household living expenses and resources, in addition to education and related expenses and resources,</w:t>
      </w:r>
      <w:r w:rsidRPr="00885D46">
        <w:rPr>
          <w:rFonts w:asciiTheme="majorHAnsi" w:hAnsiTheme="majorHAnsi" w:cstheme="majorHAnsi"/>
        </w:rPr>
        <w:t xml:space="preserve"> will be used in accordance with state guidelines.</w:t>
      </w:r>
    </w:p>
    <w:p w14:paraId="241EB891" w14:textId="77777777" w:rsidR="00AE0172" w:rsidRPr="00885D46" w:rsidRDefault="00AE0172" w:rsidP="00B558B1">
      <w:pPr>
        <w:spacing w:line="238" w:lineRule="auto"/>
        <w:rPr>
          <w:rFonts w:asciiTheme="majorHAnsi" w:hAnsiTheme="majorHAnsi" w:cstheme="majorHAnsi"/>
        </w:rPr>
      </w:pPr>
    </w:p>
    <w:p w14:paraId="499B60D3" w14:textId="4057FF6F" w:rsidR="00AE0172" w:rsidRDefault="00AE0172" w:rsidP="00B558B1">
      <w:pPr>
        <w:spacing w:line="238" w:lineRule="auto"/>
        <w:rPr>
          <w:rFonts w:asciiTheme="majorHAnsi" w:hAnsiTheme="majorHAnsi" w:cstheme="majorHAnsi"/>
        </w:rPr>
      </w:pPr>
      <w:r w:rsidRPr="00885D46">
        <w:rPr>
          <w:rFonts w:asciiTheme="majorHAnsi" w:hAnsiTheme="majorHAnsi" w:cstheme="majorHAnsi"/>
        </w:rPr>
        <w:t>Since both expenses and resources often change, the need for financial support of training will be reviewed annually at a minimum, or when significant changes in expenses, financial aid, or resources occur.</w:t>
      </w:r>
    </w:p>
    <w:p w14:paraId="68DE69CC" w14:textId="77777777" w:rsidR="00AE0172" w:rsidRPr="00B54797" w:rsidRDefault="00AE0172" w:rsidP="00AE0172">
      <w:pPr>
        <w:spacing w:line="238" w:lineRule="auto"/>
        <w:jc w:val="both"/>
        <w:rPr>
          <w:rFonts w:asciiTheme="minorHAnsi" w:hAnsiTheme="minorHAnsi" w:cstheme="minorHAnsi"/>
          <w:sz w:val="18"/>
          <w:szCs w:val="18"/>
        </w:rPr>
      </w:pPr>
    </w:p>
    <w:p w14:paraId="7FF55E3F" w14:textId="4D12EBDA" w:rsidR="00580373" w:rsidRPr="008A6AF1" w:rsidRDefault="00616CC8" w:rsidP="00580373">
      <w:pPr>
        <w:pStyle w:val="Heading2"/>
        <w:rPr>
          <w:rFonts w:cstheme="majorHAnsi"/>
        </w:rPr>
      </w:pPr>
      <w:bookmarkStart w:id="28" w:name="_Toc103592466"/>
      <w:r w:rsidRPr="008A6AF1">
        <w:rPr>
          <w:rFonts w:cstheme="majorHAnsi"/>
          <w:caps w:val="0"/>
        </w:rPr>
        <w:t>FOLLOW-UP SERVICES</w:t>
      </w:r>
      <w:bookmarkEnd w:id="28"/>
      <w:r>
        <w:rPr>
          <w:rFonts w:cstheme="majorHAnsi"/>
          <w:caps w:val="0"/>
        </w:rPr>
        <w:t xml:space="preserve"> </w:t>
      </w:r>
    </w:p>
    <w:p w14:paraId="032D85DC" w14:textId="77777777" w:rsidR="00580373" w:rsidRDefault="00580373" w:rsidP="00580373">
      <w:pPr>
        <w:spacing w:line="236" w:lineRule="auto"/>
        <w:jc w:val="both"/>
        <w:rPr>
          <w:rFonts w:asciiTheme="minorHAnsi" w:hAnsiTheme="minorHAnsi" w:cstheme="minorHAnsi"/>
          <w:sz w:val="18"/>
          <w:szCs w:val="18"/>
        </w:rPr>
      </w:pPr>
    </w:p>
    <w:p w14:paraId="17C6994D" w14:textId="64FD4F4C" w:rsidR="00580373" w:rsidRPr="00885D46" w:rsidRDefault="00A549A6" w:rsidP="00580373">
      <w:pPr>
        <w:spacing w:line="234" w:lineRule="auto"/>
        <w:jc w:val="both"/>
        <w:rPr>
          <w:rStyle w:val="normaltextrun"/>
          <w:rFonts w:asciiTheme="majorHAnsi" w:hAnsiTheme="majorHAnsi" w:cstheme="majorHAnsi"/>
          <w:color w:val="FF0000"/>
        </w:rPr>
      </w:pPr>
      <w:r w:rsidRPr="00885D46">
        <w:rPr>
          <w:rStyle w:val="normaltextrun"/>
          <w:rFonts w:asciiTheme="majorHAnsi" w:hAnsiTheme="majorHAnsi" w:cstheme="majorHAnsi"/>
          <w:b/>
          <w:bCs/>
          <w:color w:val="000000"/>
          <w:shd w:val="clear" w:color="auto" w:fill="FFFFFF"/>
        </w:rPr>
        <w:t>Applicability</w:t>
      </w:r>
    </w:p>
    <w:p w14:paraId="38F3D722" w14:textId="77777777" w:rsidR="00580373" w:rsidRPr="00885D46" w:rsidRDefault="00580373" w:rsidP="00580373">
      <w:pPr>
        <w:rPr>
          <w:rStyle w:val="normaltextrun"/>
          <w:rFonts w:asciiTheme="majorHAnsi" w:hAnsiTheme="majorHAnsi" w:cstheme="majorHAnsi"/>
          <w:color w:val="000000"/>
          <w:shd w:val="clear" w:color="auto" w:fill="FFFFFF"/>
        </w:rPr>
      </w:pPr>
      <w:r w:rsidRPr="00885D46">
        <w:rPr>
          <w:rStyle w:val="normaltextrun"/>
          <w:rFonts w:asciiTheme="majorHAnsi" w:hAnsiTheme="majorHAnsi" w:cstheme="majorHAnsi"/>
          <w:color w:val="000000"/>
          <w:shd w:val="clear" w:color="auto" w:fill="FFFFFF"/>
        </w:rPr>
        <w:t xml:space="preserve">This applies to the </w:t>
      </w:r>
      <w:r w:rsidRPr="00885D46">
        <w:rPr>
          <w:rFonts w:asciiTheme="majorHAnsi" w:hAnsiTheme="majorHAnsi" w:cstheme="majorHAnsi"/>
        </w:rPr>
        <w:t>CIWDB</w:t>
      </w:r>
      <w:r w:rsidRPr="00885D46">
        <w:rPr>
          <w:rStyle w:val="normaltextrun"/>
          <w:rFonts w:asciiTheme="majorHAnsi" w:hAnsiTheme="majorHAnsi" w:cstheme="majorHAnsi"/>
          <w:color w:val="000000"/>
          <w:shd w:val="clear" w:color="auto" w:fill="FFFFFF"/>
        </w:rPr>
        <w:t xml:space="preserve"> providers of WIOA Title I Adult, Dislocated Worker and Youth Providers.</w:t>
      </w:r>
    </w:p>
    <w:p w14:paraId="7D90FF5D" w14:textId="77777777" w:rsidR="00580373" w:rsidRPr="00885D46" w:rsidRDefault="00580373" w:rsidP="00580373">
      <w:pPr>
        <w:rPr>
          <w:rStyle w:val="normaltextrun"/>
          <w:rFonts w:asciiTheme="majorHAnsi" w:hAnsiTheme="majorHAnsi" w:cstheme="majorHAnsi"/>
          <w:b/>
          <w:bCs/>
          <w:color w:val="000000"/>
          <w:shd w:val="clear" w:color="auto" w:fill="FFFFFF"/>
        </w:rPr>
      </w:pPr>
    </w:p>
    <w:p w14:paraId="3EA18A5F" w14:textId="4FE78722" w:rsidR="00580373" w:rsidRPr="00885D46" w:rsidRDefault="00A549A6" w:rsidP="00580373">
      <w:pPr>
        <w:rPr>
          <w:rStyle w:val="normaltextrun"/>
          <w:rFonts w:asciiTheme="majorHAnsi" w:hAnsiTheme="majorHAnsi" w:cstheme="majorHAnsi"/>
          <w:b/>
          <w:bCs/>
          <w:color w:val="000000"/>
          <w:shd w:val="clear" w:color="auto" w:fill="FFFFFF"/>
        </w:rPr>
      </w:pPr>
      <w:r w:rsidRPr="00885D46">
        <w:rPr>
          <w:rStyle w:val="normaltextrun"/>
          <w:rFonts w:asciiTheme="majorHAnsi" w:hAnsiTheme="majorHAnsi" w:cstheme="majorHAnsi"/>
          <w:b/>
          <w:bCs/>
          <w:color w:val="000000"/>
          <w:shd w:val="clear" w:color="auto" w:fill="FFFFFF"/>
        </w:rPr>
        <w:t>Purpose</w:t>
      </w:r>
    </w:p>
    <w:p w14:paraId="56463474" w14:textId="77777777" w:rsidR="00580373" w:rsidRPr="00885D46" w:rsidRDefault="00580373" w:rsidP="00580373">
      <w:pPr>
        <w:rPr>
          <w:rStyle w:val="normaltextrun"/>
          <w:rFonts w:asciiTheme="majorHAnsi" w:hAnsiTheme="majorHAnsi" w:cstheme="majorHAnsi"/>
          <w:color w:val="000000"/>
          <w:shd w:val="clear" w:color="auto" w:fill="FFFFFF"/>
        </w:rPr>
      </w:pPr>
      <w:r w:rsidRPr="00885D46">
        <w:rPr>
          <w:rStyle w:val="normaltextrun"/>
          <w:rFonts w:asciiTheme="majorHAnsi" w:hAnsiTheme="majorHAnsi" w:cstheme="majorHAnsi"/>
          <w:color w:val="000000"/>
          <w:shd w:val="clear" w:color="auto" w:fill="FFFFFF"/>
        </w:rPr>
        <w:t xml:space="preserve">To provide </w:t>
      </w:r>
      <w:r w:rsidRPr="00885D46">
        <w:rPr>
          <w:rFonts w:asciiTheme="majorHAnsi" w:hAnsiTheme="majorHAnsi" w:cstheme="majorHAnsi"/>
        </w:rPr>
        <w:t>CIWDB</w:t>
      </w:r>
      <w:r w:rsidRPr="00885D46">
        <w:rPr>
          <w:rStyle w:val="normaltextrun"/>
          <w:rFonts w:asciiTheme="majorHAnsi" w:hAnsiTheme="majorHAnsi" w:cstheme="majorHAnsi"/>
          <w:color w:val="000000"/>
          <w:shd w:val="clear" w:color="auto" w:fill="FFFFFF"/>
        </w:rPr>
        <w:t xml:space="preserve"> service providers with the guidance needed to do follow-up services for WIOA Title I Adult, Dislocated Workers, and Youth Providers.</w:t>
      </w:r>
    </w:p>
    <w:p w14:paraId="5E572D17" w14:textId="77777777" w:rsidR="00580373" w:rsidRPr="00885D46" w:rsidRDefault="00580373" w:rsidP="00580373">
      <w:pPr>
        <w:rPr>
          <w:rStyle w:val="normaltextrun"/>
          <w:rFonts w:asciiTheme="majorHAnsi" w:hAnsiTheme="majorHAnsi" w:cstheme="majorHAnsi"/>
          <w:b/>
          <w:bCs/>
          <w:color w:val="000000"/>
          <w:shd w:val="clear" w:color="auto" w:fill="FFFFFF"/>
        </w:rPr>
      </w:pPr>
    </w:p>
    <w:p w14:paraId="5169BB39" w14:textId="7E3B5B01" w:rsidR="00580373" w:rsidRPr="00885D46" w:rsidRDefault="00A549A6" w:rsidP="00580373">
      <w:pPr>
        <w:rPr>
          <w:rStyle w:val="normaltextrun"/>
          <w:rFonts w:asciiTheme="majorHAnsi" w:hAnsiTheme="majorHAnsi" w:cstheme="majorHAnsi"/>
          <w:b/>
          <w:bCs/>
          <w:color w:val="000000"/>
          <w:shd w:val="clear" w:color="auto" w:fill="FFFFFF"/>
        </w:rPr>
      </w:pPr>
      <w:r w:rsidRPr="00885D46">
        <w:rPr>
          <w:rStyle w:val="normaltextrun"/>
          <w:rFonts w:asciiTheme="majorHAnsi" w:hAnsiTheme="majorHAnsi" w:cstheme="majorHAnsi"/>
          <w:b/>
          <w:bCs/>
          <w:color w:val="000000"/>
          <w:shd w:val="clear" w:color="auto" w:fill="FFFFFF"/>
        </w:rPr>
        <w:t>Background</w:t>
      </w:r>
    </w:p>
    <w:p w14:paraId="1FE8C6FD" w14:textId="5B865635" w:rsidR="00580373" w:rsidRPr="00885D46" w:rsidRDefault="00580373" w:rsidP="00580373">
      <w:pPr>
        <w:contextualSpacing/>
        <w:rPr>
          <w:rStyle w:val="normaltextrun"/>
          <w:rFonts w:asciiTheme="majorHAnsi" w:hAnsiTheme="majorHAnsi" w:cstheme="majorHAnsi"/>
          <w:color w:val="000000"/>
          <w:shd w:val="clear" w:color="auto" w:fill="FFFFFF"/>
        </w:rPr>
      </w:pPr>
      <w:r w:rsidRPr="00885D46">
        <w:rPr>
          <w:rStyle w:val="normaltextrun"/>
          <w:rFonts w:asciiTheme="majorHAnsi" w:hAnsiTheme="majorHAnsi" w:cstheme="majorHAnsi"/>
          <w:color w:val="000000"/>
          <w:shd w:val="clear" w:color="auto" w:fill="FFFFFF"/>
        </w:rPr>
        <w:t xml:space="preserve">This Follow-Up Service policy provides guidance for those customers accessing services in the </w:t>
      </w:r>
      <w:sdt>
        <w:sdtPr>
          <w:rPr>
            <w:rFonts w:asciiTheme="majorHAnsi" w:hAnsiTheme="majorHAnsi" w:cstheme="majorHAnsi"/>
          </w:rPr>
          <w:alias w:val="Local Area"/>
          <w:tag w:val="Local Area"/>
          <w:id w:val="-2102409514"/>
          <w:placeholder>
            <w:docPart w:val="7088CD4DB16D4867BE8B89FA1B98BF5C"/>
          </w:placeholder>
          <w:dropDownList>
            <w:listItem w:value="Choose an item."/>
            <w:listItem w:displayText="Northeast" w:value="Northeast"/>
            <w:listItem w:displayText="Northwest" w:value="Northwest"/>
            <w:listItem w:displayText="North Central" w:value="North Central"/>
            <w:listItem w:displayText="Central" w:value="Central"/>
            <w:listItem w:displayText="East Central" w:value="East Central"/>
          </w:dropDownList>
        </w:sdtPr>
        <w:sdtEndPr/>
        <w:sdtContent>
          <w:r w:rsidRPr="00885D46">
            <w:rPr>
              <w:rFonts w:asciiTheme="majorHAnsi" w:hAnsiTheme="majorHAnsi" w:cstheme="majorHAnsi"/>
            </w:rPr>
            <w:t>Central</w:t>
          </w:r>
        </w:sdtContent>
      </w:sdt>
      <w:r w:rsidRPr="00885D46">
        <w:rPr>
          <w:rStyle w:val="normaltextrun"/>
          <w:rFonts w:asciiTheme="majorHAnsi" w:hAnsiTheme="majorHAnsi" w:cstheme="majorHAnsi"/>
          <w:color w:val="000000"/>
          <w:shd w:val="clear" w:color="auto" w:fill="FFFFFF"/>
        </w:rPr>
        <w:t xml:space="preserve"> Iowa Local Area. </w:t>
      </w:r>
    </w:p>
    <w:p w14:paraId="4026A131" w14:textId="66E8D824" w:rsidR="00580373" w:rsidRPr="00B74B65" w:rsidRDefault="004800E3" w:rsidP="00B74B65">
      <w:pPr>
        <w:pStyle w:val="Heading3"/>
        <w:rPr>
          <w:rStyle w:val="normaltextrun"/>
        </w:rPr>
      </w:pPr>
      <w:bookmarkStart w:id="29" w:name="_Toc103592467"/>
      <w:r w:rsidRPr="00B74B65">
        <w:rPr>
          <w:rStyle w:val="normaltextrun"/>
          <w:caps w:val="0"/>
        </w:rPr>
        <w:lastRenderedPageBreak/>
        <w:t>ADULT, DISLOCATED WORKER, AND YOUTH PROGRAMS</w:t>
      </w:r>
      <w:bookmarkEnd w:id="29"/>
    </w:p>
    <w:p w14:paraId="2502A101" w14:textId="77777777" w:rsidR="00580373" w:rsidRPr="00885D46" w:rsidRDefault="00580373" w:rsidP="00580373">
      <w:pPr>
        <w:pStyle w:val="Default"/>
        <w:rPr>
          <w:rFonts w:asciiTheme="majorHAnsi" w:hAnsiTheme="majorHAnsi" w:cstheme="majorHAnsi"/>
          <w:color w:val="auto"/>
        </w:rPr>
      </w:pPr>
      <w:r w:rsidRPr="00885D46">
        <w:rPr>
          <w:rFonts w:asciiTheme="majorHAnsi" w:hAnsiTheme="majorHAnsi" w:cstheme="majorHAnsi"/>
          <w:color w:val="auto"/>
        </w:rPr>
        <w:t>The Workforce Innovation and Opportunities Act (WIOA) follow-up services must be made available to all participants enrolled in the Adult, Dislocated Worker, and Youth programs up to the end of the 4</w:t>
      </w:r>
      <w:r w:rsidRPr="00885D46">
        <w:rPr>
          <w:rFonts w:asciiTheme="majorHAnsi" w:hAnsiTheme="majorHAnsi" w:cstheme="majorHAnsi"/>
          <w:color w:val="auto"/>
          <w:vertAlign w:val="superscript"/>
        </w:rPr>
        <w:t>th</w:t>
      </w:r>
      <w:r w:rsidRPr="00885D46">
        <w:rPr>
          <w:rFonts w:asciiTheme="majorHAnsi" w:hAnsiTheme="majorHAnsi" w:cstheme="majorHAnsi"/>
          <w:color w:val="auto"/>
        </w:rPr>
        <w:t xml:space="preserve"> quarter after the exit quarter. Additional services may be available to participants beyond this period with LWDB approval. The types and duration of these services must be based on the needs of the individual. Follow-up services provide support and guidance after exit to facilitate sustained employment and educational achievement, advancement along a job and/or educational ladder, and personal development. Examples of follow-up services include: </w:t>
      </w:r>
    </w:p>
    <w:p w14:paraId="70E772C9" w14:textId="77777777" w:rsidR="00580373" w:rsidRPr="00885D46" w:rsidRDefault="00580373" w:rsidP="00580373">
      <w:pPr>
        <w:pStyle w:val="Default"/>
        <w:rPr>
          <w:rFonts w:asciiTheme="majorHAnsi" w:hAnsiTheme="majorHAnsi" w:cstheme="majorHAnsi"/>
          <w:color w:val="auto"/>
        </w:rPr>
      </w:pPr>
    </w:p>
    <w:p w14:paraId="7A2B7789" w14:textId="6E28CF8D" w:rsidR="00580373" w:rsidRPr="00885D46" w:rsidRDefault="00580373" w:rsidP="00CE0DDC">
      <w:pPr>
        <w:pStyle w:val="Default"/>
        <w:numPr>
          <w:ilvl w:val="1"/>
          <w:numId w:val="61"/>
        </w:numPr>
        <w:ind w:left="720"/>
        <w:rPr>
          <w:rFonts w:asciiTheme="majorHAnsi" w:hAnsiTheme="majorHAnsi" w:cstheme="majorHAnsi"/>
          <w:color w:val="auto"/>
        </w:rPr>
      </w:pPr>
      <w:r w:rsidRPr="00885D46">
        <w:rPr>
          <w:rFonts w:asciiTheme="majorHAnsi" w:hAnsiTheme="majorHAnsi" w:cstheme="majorHAnsi"/>
          <w:color w:val="auto"/>
        </w:rPr>
        <w:t>Career Planning and Development</w:t>
      </w:r>
    </w:p>
    <w:p w14:paraId="7095BFF9" w14:textId="2EAF3D20" w:rsidR="00580373" w:rsidRPr="00885D46" w:rsidRDefault="00580373" w:rsidP="00CE0DDC">
      <w:pPr>
        <w:pStyle w:val="Default"/>
        <w:numPr>
          <w:ilvl w:val="1"/>
          <w:numId w:val="61"/>
        </w:numPr>
        <w:ind w:left="720"/>
        <w:rPr>
          <w:rFonts w:asciiTheme="majorHAnsi" w:hAnsiTheme="majorHAnsi" w:cstheme="majorHAnsi"/>
          <w:color w:val="auto"/>
        </w:rPr>
      </w:pPr>
      <w:r w:rsidRPr="00885D46">
        <w:rPr>
          <w:rFonts w:asciiTheme="majorHAnsi" w:hAnsiTheme="majorHAnsi" w:cstheme="majorHAnsi"/>
          <w:color w:val="auto"/>
        </w:rPr>
        <w:t>Educational Planning and Preparation</w:t>
      </w:r>
    </w:p>
    <w:p w14:paraId="3BF2A161" w14:textId="13C8B37E" w:rsidR="00580373" w:rsidRPr="00885D46" w:rsidRDefault="00580373" w:rsidP="00CE0DDC">
      <w:pPr>
        <w:pStyle w:val="Default"/>
        <w:numPr>
          <w:ilvl w:val="1"/>
          <w:numId w:val="61"/>
        </w:numPr>
        <w:ind w:left="720"/>
        <w:rPr>
          <w:rFonts w:asciiTheme="majorHAnsi" w:hAnsiTheme="majorHAnsi" w:cstheme="majorHAnsi"/>
          <w:color w:val="auto"/>
        </w:rPr>
      </w:pPr>
      <w:r w:rsidRPr="00885D46">
        <w:rPr>
          <w:rFonts w:asciiTheme="majorHAnsi" w:hAnsiTheme="majorHAnsi" w:cstheme="majorHAnsi"/>
          <w:color w:val="auto"/>
        </w:rPr>
        <w:t xml:space="preserve">Leadership Development </w:t>
      </w:r>
    </w:p>
    <w:p w14:paraId="6625CBB2" w14:textId="159AAB76" w:rsidR="00580373" w:rsidRPr="00885D46" w:rsidRDefault="00580373" w:rsidP="00CE0DDC">
      <w:pPr>
        <w:pStyle w:val="Default"/>
        <w:numPr>
          <w:ilvl w:val="1"/>
          <w:numId w:val="61"/>
        </w:numPr>
        <w:ind w:left="720"/>
        <w:rPr>
          <w:rFonts w:asciiTheme="majorHAnsi" w:hAnsiTheme="majorHAnsi" w:cstheme="majorHAnsi"/>
          <w:color w:val="auto"/>
        </w:rPr>
      </w:pPr>
      <w:r w:rsidRPr="00885D46">
        <w:rPr>
          <w:rFonts w:asciiTheme="majorHAnsi" w:hAnsiTheme="majorHAnsi" w:cstheme="majorHAnsi"/>
          <w:color w:val="auto"/>
        </w:rPr>
        <w:t xml:space="preserve">Adult Mentoring </w:t>
      </w:r>
    </w:p>
    <w:p w14:paraId="5304541D" w14:textId="69B09AAB" w:rsidR="00580373" w:rsidRPr="00885D46" w:rsidRDefault="00580373" w:rsidP="00CE0DDC">
      <w:pPr>
        <w:pStyle w:val="Default"/>
        <w:numPr>
          <w:ilvl w:val="1"/>
          <w:numId w:val="61"/>
        </w:numPr>
        <w:ind w:left="720"/>
        <w:rPr>
          <w:rFonts w:asciiTheme="majorHAnsi" w:hAnsiTheme="majorHAnsi" w:cstheme="majorHAnsi"/>
          <w:color w:val="auto"/>
        </w:rPr>
      </w:pPr>
      <w:r w:rsidRPr="00885D46">
        <w:rPr>
          <w:rFonts w:asciiTheme="majorHAnsi" w:hAnsiTheme="majorHAnsi" w:cstheme="majorHAnsi"/>
          <w:color w:val="auto"/>
        </w:rPr>
        <w:t xml:space="preserve">Work Related Peer Support Groups </w:t>
      </w:r>
    </w:p>
    <w:p w14:paraId="681BBE51" w14:textId="372A72EE" w:rsidR="00580373" w:rsidRPr="00885D46" w:rsidRDefault="00580373" w:rsidP="00CE0DDC">
      <w:pPr>
        <w:pStyle w:val="Default"/>
        <w:numPr>
          <w:ilvl w:val="1"/>
          <w:numId w:val="61"/>
        </w:numPr>
        <w:ind w:left="720"/>
        <w:rPr>
          <w:rFonts w:asciiTheme="majorHAnsi" w:hAnsiTheme="majorHAnsi" w:cstheme="majorHAnsi"/>
          <w:color w:val="auto"/>
        </w:rPr>
      </w:pPr>
      <w:r w:rsidRPr="00885D46">
        <w:rPr>
          <w:rFonts w:asciiTheme="majorHAnsi" w:hAnsiTheme="majorHAnsi" w:cstheme="majorHAnsi"/>
          <w:color w:val="auto"/>
        </w:rPr>
        <w:t xml:space="preserve">Supportive Service (to meet </w:t>
      </w:r>
      <w:proofErr w:type="gramStart"/>
      <w:r w:rsidRPr="00885D46">
        <w:rPr>
          <w:rFonts w:asciiTheme="majorHAnsi" w:hAnsiTheme="majorHAnsi" w:cstheme="majorHAnsi"/>
          <w:color w:val="auto"/>
        </w:rPr>
        <w:t>participants</w:t>
      </w:r>
      <w:proofErr w:type="gramEnd"/>
      <w:r w:rsidRPr="00885D46">
        <w:rPr>
          <w:rFonts w:asciiTheme="majorHAnsi" w:hAnsiTheme="majorHAnsi" w:cstheme="majorHAnsi"/>
          <w:color w:val="auto"/>
        </w:rPr>
        <w:t xml:space="preserve"> employment goals)</w:t>
      </w:r>
    </w:p>
    <w:p w14:paraId="0B6104D8" w14:textId="77777777" w:rsidR="00580373" w:rsidRPr="00885D46" w:rsidRDefault="00580373" w:rsidP="00580373">
      <w:pPr>
        <w:pStyle w:val="Default"/>
        <w:rPr>
          <w:rFonts w:asciiTheme="majorHAnsi" w:hAnsiTheme="majorHAnsi" w:cstheme="majorHAnsi"/>
          <w:color w:val="auto"/>
        </w:rPr>
      </w:pPr>
    </w:p>
    <w:p w14:paraId="240376A9" w14:textId="0E8D70C0" w:rsidR="00580373" w:rsidRPr="00885D46" w:rsidRDefault="00580373" w:rsidP="00580373">
      <w:pPr>
        <w:pStyle w:val="Default"/>
        <w:rPr>
          <w:rFonts w:asciiTheme="majorHAnsi" w:hAnsiTheme="majorHAnsi" w:cstheme="majorHAnsi"/>
          <w:color w:val="auto"/>
        </w:rPr>
      </w:pPr>
      <w:r w:rsidRPr="00885D46">
        <w:rPr>
          <w:rFonts w:asciiTheme="majorHAnsi" w:hAnsiTheme="majorHAnsi" w:cstheme="majorHAnsi"/>
          <w:color w:val="auto"/>
        </w:rPr>
        <w:t xml:space="preserve">If these services are provided, they should be documented on the participant’s Individual Employment Plan (IEP). Follow-up services are not contacts or attempted contacts for the purpose of securing documentation for the case file </w:t>
      </w:r>
      <w:proofErr w:type="gramStart"/>
      <w:r w:rsidRPr="00885D46">
        <w:rPr>
          <w:rFonts w:asciiTheme="majorHAnsi" w:hAnsiTheme="majorHAnsi" w:cstheme="majorHAnsi"/>
          <w:color w:val="auto"/>
        </w:rPr>
        <w:t>in order to</w:t>
      </w:r>
      <w:proofErr w:type="gramEnd"/>
      <w:r w:rsidRPr="00885D46">
        <w:rPr>
          <w:rFonts w:asciiTheme="majorHAnsi" w:hAnsiTheme="majorHAnsi" w:cstheme="majorHAnsi"/>
          <w:color w:val="auto"/>
        </w:rPr>
        <w:t xml:space="preserve"> report a performance outcome, though all contacts or attempted contacts must be documented in case notes. Follow-up services are provided to ensure the participant </w:t>
      </w:r>
      <w:proofErr w:type="gramStart"/>
      <w:r w:rsidRPr="00885D46">
        <w:rPr>
          <w:rFonts w:asciiTheme="majorHAnsi" w:hAnsiTheme="majorHAnsi" w:cstheme="majorHAnsi"/>
          <w:color w:val="auto"/>
        </w:rPr>
        <w:t>is able to</w:t>
      </w:r>
      <w:proofErr w:type="gramEnd"/>
      <w:r w:rsidRPr="00885D46">
        <w:rPr>
          <w:rFonts w:asciiTheme="majorHAnsi" w:hAnsiTheme="majorHAnsi" w:cstheme="majorHAnsi"/>
          <w:color w:val="auto"/>
        </w:rPr>
        <w:t xml:space="preserve"> retain employment, achieve wage increases, and facilitate career progression. While a local area must have follow-up services available to all participants, every adult, dislocated worker, and </w:t>
      </w:r>
      <w:proofErr w:type="gramStart"/>
      <w:r w:rsidRPr="00885D46">
        <w:rPr>
          <w:rFonts w:asciiTheme="majorHAnsi" w:hAnsiTheme="majorHAnsi" w:cstheme="majorHAnsi"/>
          <w:color w:val="auto"/>
        </w:rPr>
        <w:t>youth</w:t>
      </w:r>
      <w:proofErr w:type="gramEnd"/>
      <w:r w:rsidRPr="00885D46">
        <w:rPr>
          <w:rFonts w:asciiTheme="majorHAnsi" w:hAnsiTheme="majorHAnsi" w:cstheme="majorHAnsi"/>
          <w:color w:val="auto"/>
        </w:rPr>
        <w:t xml:space="preserve"> will not need or want these services. It is not a requirement that local staff provide follow-up services to all participants unless these services are determined to be necessary. Program staff must document requests for follow-up services in </w:t>
      </w:r>
      <w:proofErr w:type="spellStart"/>
      <w:proofErr w:type="gramStart"/>
      <w:r w:rsidRPr="00885D46">
        <w:rPr>
          <w:rFonts w:asciiTheme="majorHAnsi" w:hAnsiTheme="majorHAnsi" w:cstheme="majorHAnsi"/>
          <w:color w:val="auto"/>
        </w:rPr>
        <w:t>IowaW</w:t>
      </w:r>
      <w:r w:rsidR="00F23117">
        <w:rPr>
          <w:rFonts w:asciiTheme="majorHAnsi" w:hAnsiTheme="majorHAnsi" w:cstheme="majorHAnsi"/>
          <w:color w:val="auto"/>
        </w:rPr>
        <w:t>ORKS</w:t>
      </w:r>
      <w:proofErr w:type="spellEnd"/>
      <w:r w:rsidRPr="00885D46">
        <w:rPr>
          <w:rFonts w:asciiTheme="majorHAnsi" w:hAnsiTheme="majorHAnsi" w:cstheme="majorHAnsi"/>
          <w:color w:val="auto"/>
        </w:rPr>
        <w:t xml:space="preserve"> system</w:t>
      </w:r>
      <w:proofErr w:type="gramEnd"/>
      <w:r w:rsidRPr="00885D46">
        <w:rPr>
          <w:rFonts w:asciiTheme="majorHAnsi" w:hAnsiTheme="majorHAnsi" w:cstheme="majorHAnsi"/>
          <w:color w:val="auto"/>
        </w:rPr>
        <w:t xml:space="preserve"> case notes; and document all follow-up services provided as well as performance measure outcomes in </w:t>
      </w:r>
      <w:proofErr w:type="spellStart"/>
      <w:r w:rsidRPr="00885D46">
        <w:rPr>
          <w:rFonts w:asciiTheme="majorHAnsi" w:hAnsiTheme="majorHAnsi" w:cstheme="majorHAnsi"/>
          <w:color w:val="auto"/>
        </w:rPr>
        <w:t>Iowa</w:t>
      </w:r>
      <w:r w:rsidR="00F23117">
        <w:rPr>
          <w:rFonts w:asciiTheme="majorHAnsi" w:hAnsiTheme="majorHAnsi" w:cstheme="majorHAnsi"/>
          <w:color w:val="auto"/>
        </w:rPr>
        <w:t>WORKS</w:t>
      </w:r>
      <w:proofErr w:type="spellEnd"/>
      <w:r w:rsidRPr="00885D46">
        <w:rPr>
          <w:rFonts w:asciiTheme="majorHAnsi" w:hAnsiTheme="majorHAnsi" w:cstheme="majorHAnsi"/>
          <w:color w:val="auto"/>
        </w:rPr>
        <w:t xml:space="preserve"> system.</w:t>
      </w:r>
    </w:p>
    <w:p w14:paraId="33EC00F8" w14:textId="77777777" w:rsidR="00580373" w:rsidRPr="00885D46" w:rsidRDefault="00580373" w:rsidP="00580373">
      <w:pPr>
        <w:pStyle w:val="Default"/>
        <w:rPr>
          <w:rFonts w:asciiTheme="majorHAnsi" w:hAnsiTheme="majorHAnsi" w:cstheme="majorHAnsi"/>
          <w:color w:val="auto"/>
        </w:rPr>
      </w:pPr>
    </w:p>
    <w:p w14:paraId="7FEE002F" w14:textId="77777777" w:rsidR="00580373" w:rsidRPr="00885D46" w:rsidRDefault="00580373" w:rsidP="00580373">
      <w:pPr>
        <w:rPr>
          <w:rFonts w:asciiTheme="majorHAnsi" w:hAnsiTheme="majorHAnsi" w:cstheme="majorHAnsi"/>
        </w:rPr>
      </w:pPr>
      <w:r w:rsidRPr="00885D46">
        <w:rPr>
          <w:rFonts w:asciiTheme="majorHAnsi" w:hAnsiTheme="majorHAnsi" w:cstheme="majorHAnsi"/>
        </w:rPr>
        <w:t xml:space="preserve">Staff will no longer contact participants who do not want follow-up services and request that contact attempts cease. Case notes will document the </w:t>
      </w:r>
      <w:proofErr w:type="gramStart"/>
      <w:r w:rsidRPr="00885D46">
        <w:rPr>
          <w:rFonts w:asciiTheme="majorHAnsi" w:hAnsiTheme="majorHAnsi" w:cstheme="majorHAnsi"/>
        </w:rPr>
        <w:t>participant’s</w:t>
      </w:r>
      <w:proofErr w:type="gramEnd"/>
      <w:r w:rsidRPr="00885D46">
        <w:rPr>
          <w:rFonts w:asciiTheme="majorHAnsi" w:hAnsiTheme="majorHAnsi" w:cstheme="majorHAnsi"/>
        </w:rPr>
        <w:t xml:space="preserve"> </w:t>
      </w:r>
      <w:proofErr w:type="gramStart"/>
      <w:r w:rsidRPr="00885D46">
        <w:rPr>
          <w:rFonts w:asciiTheme="majorHAnsi" w:hAnsiTheme="majorHAnsi" w:cstheme="majorHAnsi"/>
        </w:rPr>
        <w:t>request</w:t>
      </w:r>
      <w:proofErr w:type="gramEnd"/>
      <w:r w:rsidRPr="00885D46">
        <w:rPr>
          <w:rFonts w:asciiTheme="majorHAnsi" w:hAnsiTheme="majorHAnsi" w:cstheme="majorHAnsi"/>
        </w:rPr>
        <w:t xml:space="preserve"> and staff will refrain from making any further contact.</w:t>
      </w:r>
    </w:p>
    <w:p w14:paraId="6889FFF6" w14:textId="77777777" w:rsidR="00580373" w:rsidRPr="00885D46" w:rsidRDefault="00580373" w:rsidP="00580373">
      <w:pPr>
        <w:rPr>
          <w:rFonts w:asciiTheme="majorHAnsi" w:hAnsiTheme="majorHAnsi" w:cstheme="majorHAnsi"/>
          <w:b/>
          <w:bCs/>
        </w:rPr>
      </w:pPr>
    </w:p>
    <w:p w14:paraId="112D67FF" w14:textId="77777777" w:rsidR="00580373" w:rsidRPr="00885D46" w:rsidRDefault="00580373" w:rsidP="00580373">
      <w:pPr>
        <w:rPr>
          <w:rFonts w:asciiTheme="majorHAnsi" w:hAnsiTheme="majorHAnsi" w:cstheme="majorHAnsi"/>
          <w:b/>
          <w:bCs/>
        </w:rPr>
      </w:pPr>
      <w:r w:rsidRPr="00885D46">
        <w:rPr>
          <w:rFonts w:asciiTheme="majorHAnsi" w:hAnsiTheme="majorHAnsi" w:cstheme="majorHAnsi"/>
          <w:b/>
          <w:bCs/>
        </w:rPr>
        <w:t>Adult and Dislocated Worker</w:t>
      </w:r>
    </w:p>
    <w:p w14:paraId="15FB5D22" w14:textId="77777777" w:rsidR="00580373" w:rsidRPr="00885D46" w:rsidRDefault="00580373" w:rsidP="00580373">
      <w:pPr>
        <w:rPr>
          <w:rFonts w:asciiTheme="majorHAnsi" w:hAnsiTheme="majorHAnsi" w:cstheme="majorHAnsi"/>
        </w:rPr>
      </w:pPr>
      <w:r w:rsidRPr="00885D46">
        <w:rPr>
          <w:rFonts w:asciiTheme="majorHAnsi" w:hAnsiTheme="majorHAnsi" w:cstheme="majorHAnsi"/>
        </w:rPr>
        <w:t xml:space="preserve">Follow-up services must be made available to all participants enrolled in the Adult and Dislocated Worker programs who are placed in unsubsidized employment, for up to 12 months after the first day of employment. </w:t>
      </w:r>
    </w:p>
    <w:p w14:paraId="7F3A1B4B" w14:textId="77777777" w:rsidR="00F23117" w:rsidRDefault="00F23117" w:rsidP="00580373">
      <w:pPr>
        <w:rPr>
          <w:rFonts w:asciiTheme="majorHAnsi" w:hAnsiTheme="majorHAnsi" w:cstheme="majorHAnsi"/>
          <w:b/>
          <w:bCs/>
        </w:rPr>
      </w:pPr>
    </w:p>
    <w:p w14:paraId="4F120BF2" w14:textId="395EA704" w:rsidR="00580373" w:rsidRPr="00885D46" w:rsidRDefault="00580373" w:rsidP="00580373">
      <w:pPr>
        <w:rPr>
          <w:rFonts w:asciiTheme="majorHAnsi" w:hAnsiTheme="majorHAnsi" w:cstheme="majorHAnsi"/>
          <w:b/>
          <w:bCs/>
        </w:rPr>
      </w:pPr>
      <w:r w:rsidRPr="00885D46">
        <w:rPr>
          <w:rFonts w:asciiTheme="majorHAnsi" w:hAnsiTheme="majorHAnsi" w:cstheme="majorHAnsi"/>
          <w:b/>
          <w:bCs/>
        </w:rPr>
        <w:t>Youth</w:t>
      </w:r>
    </w:p>
    <w:p w14:paraId="026112DE" w14:textId="7335FA17" w:rsidR="00580373" w:rsidRDefault="00580373" w:rsidP="00580373">
      <w:pPr>
        <w:rPr>
          <w:rFonts w:asciiTheme="majorHAnsi" w:hAnsiTheme="majorHAnsi" w:cstheme="majorHAnsi"/>
        </w:rPr>
      </w:pPr>
      <w:r w:rsidRPr="00885D46">
        <w:rPr>
          <w:rFonts w:asciiTheme="majorHAnsi" w:hAnsiTheme="majorHAnsi" w:cstheme="majorHAnsi"/>
        </w:rPr>
        <w:t>Follow-up services are critical services provided following a youth’s exit from the program to help ensure the youth is successful in employment and/or postsecondary education and training. Follow-up services may include regular contact with a youth participant’s employer, including assistance in addressing work-related problems that arise.</w:t>
      </w:r>
    </w:p>
    <w:p w14:paraId="3936B2D4" w14:textId="77777777" w:rsidR="00B7310A" w:rsidRPr="00885D46" w:rsidRDefault="00B7310A" w:rsidP="00580373">
      <w:pPr>
        <w:rPr>
          <w:rFonts w:asciiTheme="majorHAnsi" w:hAnsiTheme="majorHAnsi" w:cstheme="majorHAnsi"/>
        </w:rPr>
      </w:pPr>
    </w:p>
    <w:p w14:paraId="611D7ADB" w14:textId="0AF48C82" w:rsidR="00580373" w:rsidRDefault="00580373" w:rsidP="00580373">
      <w:pPr>
        <w:rPr>
          <w:rFonts w:asciiTheme="majorHAnsi" w:hAnsiTheme="majorHAnsi" w:cstheme="majorHAnsi"/>
        </w:rPr>
      </w:pPr>
      <w:r w:rsidRPr="00885D46">
        <w:rPr>
          <w:rFonts w:asciiTheme="majorHAnsi" w:hAnsiTheme="majorHAnsi" w:cstheme="majorHAnsi"/>
        </w:rPr>
        <w:t xml:space="preserve">Follow-up services for youth also may include the </w:t>
      </w:r>
      <w:proofErr w:type="gramStart"/>
      <w:r w:rsidRPr="00885D46">
        <w:rPr>
          <w:rFonts w:asciiTheme="majorHAnsi" w:hAnsiTheme="majorHAnsi" w:cstheme="majorHAnsi"/>
        </w:rPr>
        <w:t>following program</w:t>
      </w:r>
      <w:proofErr w:type="gramEnd"/>
      <w:r w:rsidRPr="00885D46">
        <w:rPr>
          <w:rFonts w:asciiTheme="majorHAnsi" w:hAnsiTheme="majorHAnsi" w:cstheme="majorHAnsi"/>
        </w:rPr>
        <w:t xml:space="preserve"> elements:</w:t>
      </w:r>
    </w:p>
    <w:p w14:paraId="62BF15DD" w14:textId="77777777" w:rsidR="00F23117" w:rsidRPr="00885D46" w:rsidRDefault="00F23117" w:rsidP="00580373">
      <w:pPr>
        <w:rPr>
          <w:rFonts w:asciiTheme="majorHAnsi" w:hAnsiTheme="majorHAnsi" w:cstheme="majorHAnsi"/>
        </w:rPr>
      </w:pPr>
    </w:p>
    <w:p w14:paraId="42FF03D8" w14:textId="41D47705" w:rsidR="00580373" w:rsidRPr="00885D46" w:rsidRDefault="00580373" w:rsidP="00CE0DDC">
      <w:pPr>
        <w:pStyle w:val="Default"/>
        <w:numPr>
          <w:ilvl w:val="1"/>
          <w:numId w:val="62"/>
        </w:numPr>
        <w:ind w:left="720"/>
        <w:rPr>
          <w:rFonts w:asciiTheme="majorHAnsi" w:hAnsiTheme="majorHAnsi" w:cstheme="majorHAnsi"/>
          <w:color w:val="auto"/>
        </w:rPr>
      </w:pPr>
      <w:r w:rsidRPr="00885D46">
        <w:rPr>
          <w:rFonts w:asciiTheme="majorHAnsi" w:hAnsiTheme="majorHAnsi" w:cstheme="majorHAnsi"/>
          <w:color w:val="auto"/>
        </w:rPr>
        <w:t>Supportive Services</w:t>
      </w:r>
    </w:p>
    <w:p w14:paraId="4C434F9B" w14:textId="0EE6CC44" w:rsidR="00580373" w:rsidRPr="00885D46" w:rsidRDefault="00580373" w:rsidP="00CE0DDC">
      <w:pPr>
        <w:pStyle w:val="Default"/>
        <w:numPr>
          <w:ilvl w:val="1"/>
          <w:numId w:val="62"/>
        </w:numPr>
        <w:ind w:left="720"/>
        <w:rPr>
          <w:rFonts w:asciiTheme="majorHAnsi" w:hAnsiTheme="majorHAnsi" w:cstheme="majorHAnsi"/>
          <w:color w:val="auto"/>
        </w:rPr>
      </w:pPr>
      <w:r w:rsidRPr="00885D46">
        <w:rPr>
          <w:rFonts w:asciiTheme="majorHAnsi" w:hAnsiTheme="majorHAnsi" w:cstheme="majorHAnsi"/>
          <w:color w:val="auto"/>
        </w:rPr>
        <w:t xml:space="preserve">Adult Mentoring </w:t>
      </w:r>
    </w:p>
    <w:p w14:paraId="4D51DADA" w14:textId="47371130" w:rsidR="00580373" w:rsidRPr="00885D46" w:rsidRDefault="00580373" w:rsidP="00CE0DDC">
      <w:pPr>
        <w:pStyle w:val="Default"/>
        <w:numPr>
          <w:ilvl w:val="1"/>
          <w:numId w:val="62"/>
        </w:numPr>
        <w:ind w:left="720"/>
        <w:rPr>
          <w:rFonts w:asciiTheme="majorHAnsi" w:hAnsiTheme="majorHAnsi" w:cstheme="majorHAnsi"/>
          <w:color w:val="auto"/>
        </w:rPr>
      </w:pPr>
      <w:r w:rsidRPr="00885D46">
        <w:rPr>
          <w:rFonts w:asciiTheme="majorHAnsi" w:hAnsiTheme="majorHAnsi" w:cstheme="majorHAnsi"/>
          <w:color w:val="auto"/>
        </w:rPr>
        <w:t xml:space="preserve">Financial Literacy Education </w:t>
      </w:r>
    </w:p>
    <w:p w14:paraId="5845CC76" w14:textId="269B3907" w:rsidR="00580373" w:rsidRPr="00885D46" w:rsidRDefault="00580373" w:rsidP="00CE0DDC">
      <w:pPr>
        <w:pStyle w:val="Default"/>
        <w:numPr>
          <w:ilvl w:val="1"/>
          <w:numId w:val="62"/>
        </w:numPr>
        <w:ind w:left="720"/>
        <w:rPr>
          <w:rFonts w:asciiTheme="majorHAnsi" w:hAnsiTheme="majorHAnsi" w:cstheme="majorHAnsi"/>
          <w:color w:val="auto"/>
        </w:rPr>
      </w:pPr>
      <w:r w:rsidRPr="00885D46">
        <w:rPr>
          <w:rFonts w:asciiTheme="majorHAnsi" w:hAnsiTheme="majorHAnsi" w:cstheme="majorHAnsi"/>
          <w:color w:val="auto"/>
        </w:rPr>
        <w:t xml:space="preserve">Activities that help youth prepare for and transition to postsecondary education and training </w:t>
      </w:r>
    </w:p>
    <w:p w14:paraId="08C1C0F5" w14:textId="2BE78C2C" w:rsidR="00580373" w:rsidRPr="00885D46" w:rsidRDefault="00580373" w:rsidP="00CE0DDC">
      <w:pPr>
        <w:pStyle w:val="Default"/>
        <w:numPr>
          <w:ilvl w:val="1"/>
          <w:numId w:val="62"/>
        </w:numPr>
        <w:ind w:left="720"/>
        <w:contextualSpacing/>
        <w:rPr>
          <w:rFonts w:asciiTheme="majorHAnsi" w:hAnsiTheme="majorHAnsi" w:cstheme="majorHAnsi"/>
          <w:color w:val="auto"/>
        </w:rPr>
      </w:pPr>
      <w:r w:rsidRPr="00885D46">
        <w:rPr>
          <w:rFonts w:asciiTheme="majorHAnsi" w:hAnsiTheme="majorHAnsi" w:cstheme="majorHAnsi"/>
          <w:color w:val="auto"/>
        </w:rPr>
        <w:t>Career Counseling and Career Exploration Services</w:t>
      </w:r>
    </w:p>
    <w:p w14:paraId="0C1434AC" w14:textId="77777777" w:rsidR="00580373" w:rsidRPr="00885D46" w:rsidRDefault="00580373" w:rsidP="00580373">
      <w:pPr>
        <w:contextualSpacing/>
        <w:rPr>
          <w:rFonts w:asciiTheme="majorHAnsi" w:hAnsiTheme="majorHAnsi" w:cstheme="majorHAnsi"/>
        </w:rPr>
      </w:pPr>
    </w:p>
    <w:p w14:paraId="7E3570C3" w14:textId="77777777" w:rsidR="00580373" w:rsidRPr="00885D46" w:rsidRDefault="00580373" w:rsidP="00580373">
      <w:pPr>
        <w:contextualSpacing/>
        <w:rPr>
          <w:rFonts w:asciiTheme="majorHAnsi" w:hAnsiTheme="majorHAnsi" w:cstheme="majorHAnsi"/>
        </w:rPr>
      </w:pPr>
      <w:r w:rsidRPr="00885D46">
        <w:rPr>
          <w:rFonts w:asciiTheme="majorHAnsi" w:hAnsiTheme="majorHAnsi" w:cstheme="majorHAnsi"/>
        </w:rPr>
        <w:t xml:space="preserve">Follow-up services must be provided to all participants for </w:t>
      </w:r>
      <w:proofErr w:type="gramStart"/>
      <w:r w:rsidRPr="00885D46">
        <w:rPr>
          <w:rFonts w:asciiTheme="majorHAnsi" w:hAnsiTheme="majorHAnsi" w:cstheme="majorHAnsi"/>
        </w:rPr>
        <w:t>up a</w:t>
      </w:r>
      <w:proofErr w:type="gramEnd"/>
      <w:r w:rsidRPr="00885D46">
        <w:rPr>
          <w:rFonts w:asciiTheme="majorHAnsi" w:hAnsiTheme="majorHAnsi" w:cstheme="majorHAnsi"/>
        </w:rPr>
        <w:t xml:space="preserve"> to a minimum of 12 months unless the participant declines to receive follow-up services.</w:t>
      </w:r>
    </w:p>
    <w:p w14:paraId="6333F794" w14:textId="77777777" w:rsidR="00580373" w:rsidRPr="00885D46" w:rsidRDefault="00580373" w:rsidP="00580373">
      <w:pPr>
        <w:contextualSpacing/>
        <w:rPr>
          <w:rFonts w:asciiTheme="majorHAnsi" w:hAnsiTheme="majorHAnsi" w:cstheme="majorHAnsi"/>
        </w:rPr>
      </w:pPr>
    </w:p>
    <w:p w14:paraId="5BADC3A7" w14:textId="596F058F" w:rsidR="00580373" w:rsidRDefault="00580373" w:rsidP="00580373">
      <w:pPr>
        <w:rPr>
          <w:rFonts w:asciiTheme="majorHAnsi" w:hAnsiTheme="majorHAnsi" w:cstheme="majorHAnsi"/>
        </w:rPr>
      </w:pPr>
      <w:r w:rsidRPr="00885D46">
        <w:rPr>
          <w:rFonts w:asciiTheme="majorHAnsi" w:hAnsiTheme="majorHAnsi" w:cstheme="majorHAnsi"/>
        </w:rPr>
        <w:t xml:space="preserve">Information from the youth follow-ups must be entered into the </w:t>
      </w:r>
      <w:proofErr w:type="spellStart"/>
      <w:r w:rsidRPr="00885D46">
        <w:rPr>
          <w:rFonts w:asciiTheme="majorHAnsi" w:hAnsiTheme="majorHAnsi" w:cstheme="majorHAnsi"/>
        </w:rPr>
        <w:t>IowaW</w:t>
      </w:r>
      <w:r w:rsidR="00F23117">
        <w:rPr>
          <w:rFonts w:asciiTheme="majorHAnsi" w:hAnsiTheme="majorHAnsi" w:cstheme="majorHAnsi"/>
        </w:rPr>
        <w:t>ORKS</w:t>
      </w:r>
      <w:proofErr w:type="spellEnd"/>
      <w:r w:rsidRPr="00885D46">
        <w:rPr>
          <w:rFonts w:asciiTheme="majorHAnsi" w:hAnsiTheme="majorHAnsi" w:cstheme="majorHAnsi"/>
        </w:rPr>
        <w:t xml:space="preserve"> system, quarterly following exit. All contacts and attempts to contact an individual for a follow-up must be entered </w:t>
      </w:r>
      <w:proofErr w:type="gramStart"/>
      <w:r w:rsidRPr="00885D46">
        <w:rPr>
          <w:rFonts w:asciiTheme="majorHAnsi" w:hAnsiTheme="majorHAnsi" w:cstheme="majorHAnsi"/>
        </w:rPr>
        <w:t>in</w:t>
      </w:r>
      <w:proofErr w:type="gramEnd"/>
      <w:r w:rsidRPr="00885D46">
        <w:rPr>
          <w:rFonts w:asciiTheme="majorHAnsi" w:hAnsiTheme="majorHAnsi" w:cstheme="majorHAnsi"/>
        </w:rPr>
        <w:t xml:space="preserve"> the system. Evidence of a minimum of 2 attempts to contact an individual not available must be documented in </w:t>
      </w:r>
      <w:proofErr w:type="spellStart"/>
      <w:r w:rsidRPr="00885D46">
        <w:rPr>
          <w:rFonts w:asciiTheme="majorHAnsi" w:hAnsiTheme="majorHAnsi" w:cstheme="majorHAnsi"/>
        </w:rPr>
        <w:t>IowaW</w:t>
      </w:r>
      <w:r w:rsidR="00F23117">
        <w:rPr>
          <w:rFonts w:asciiTheme="majorHAnsi" w:hAnsiTheme="majorHAnsi" w:cstheme="majorHAnsi"/>
        </w:rPr>
        <w:t>ORKS</w:t>
      </w:r>
      <w:proofErr w:type="spellEnd"/>
      <w:r w:rsidRPr="00885D46">
        <w:rPr>
          <w:rFonts w:asciiTheme="majorHAnsi" w:hAnsiTheme="majorHAnsi" w:cstheme="majorHAnsi"/>
        </w:rPr>
        <w:t xml:space="preserve"> to constitute a follow-up.</w:t>
      </w:r>
    </w:p>
    <w:p w14:paraId="133536A6" w14:textId="77777777" w:rsidR="00B558B1" w:rsidRPr="00885D46" w:rsidRDefault="00B558B1" w:rsidP="00580373">
      <w:pPr>
        <w:rPr>
          <w:rFonts w:asciiTheme="majorHAnsi" w:hAnsiTheme="majorHAnsi" w:cstheme="majorHAnsi"/>
        </w:rPr>
      </w:pPr>
    </w:p>
    <w:p w14:paraId="62E30497" w14:textId="7DECDC0F" w:rsidR="007259EB" w:rsidRDefault="00580373" w:rsidP="00580373">
      <w:pPr>
        <w:rPr>
          <w:rFonts w:asciiTheme="majorHAnsi" w:hAnsiTheme="majorHAnsi" w:cstheme="majorHAnsi"/>
        </w:rPr>
      </w:pPr>
      <w:r w:rsidRPr="00885D46">
        <w:rPr>
          <w:rFonts w:asciiTheme="majorHAnsi" w:hAnsiTheme="majorHAnsi" w:cstheme="majorHAnsi"/>
        </w:rPr>
        <w:t xml:space="preserve">Services may </w:t>
      </w:r>
      <w:proofErr w:type="gramStart"/>
      <w:r w:rsidRPr="00885D46">
        <w:rPr>
          <w:rFonts w:asciiTheme="majorHAnsi" w:hAnsiTheme="majorHAnsi" w:cstheme="majorHAnsi"/>
        </w:rPr>
        <w:t>be ended</w:t>
      </w:r>
      <w:proofErr w:type="gramEnd"/>
      <w:r w:rsidRPr="00885D46">
        <w:rPr>
          <w:rFonts w:asciiTheme="majorHAnsi" w:hAnsiTheme="majorHAnsi" w:cstheme="majorHAnsi"/>
        </w:rPr>
        <w:t xml:space="preserve"> after a minimum of 4 unsuccessful attempts to contact the youth over the course of 90 days. Clear documentation in </w:t>
      </w:r>
      <w:proofErr w:type="spellStart"/>
      <w:r w:rsidRPr="00885D46">
        <w:rPr>
          <w:rFonts w:asciiTheme="majorHAnsi" w:hAnsiTheme="majorHAnsi" w:cstheme="majorHAnsi"/>
        </w:rPr>
        <w:t>IowaW</w:t>
      </w:r>
      <w:r w:rsidR="00F23117">
        <w:rPr>
          <w:rFonts w:asciiTheme="majorHAnsi" w:hAnsiTheme="majorHAnsi" w:cstheme="majorHAnsi"/>
        </w:rPr>
        <w:t>ORKS</w:t>
      </w:r>
      <w:proofErr w:type="spellEnd"/>
      <w:r w:rsidRPr="00885D46">
        <w:rPr>
          <w:rFonts w:asciiTheme="majorHAnsi" w:hAnsiTheme="majorHAnsi" w:cstheme="majorHAnsi"/>
        </w:rPr>
        <w:t xml:space="preserve"> needs to be provided in a case note. Items to include in the case note are what methods of contact were used and on what dates. If a youth participant cannot be located or </w:t>
      </w:r>
      <w:proofErr w:type="gramStart"/>
      <w:r w:rsidRPr="00885D46">
        <w:rPr>
          <w:rFonts w:asciiTheme="majorHAnsi" w:hAnsiTheme="majorHAnsi" w:cstheme="majorHAnsi"/>
        </w:rPr>
        <w:t>contacted</w:t>
      </w:r>
      <w:proofErr w:type="gramEnd"/>
      <w:r w:rsidRPr="00885D46">
        <w:rPr>
          <w:rFonts w:asciiTheme="majorHAnsi" w:hAnsiTheme="majorHAnsi" w:cstheme="majorHAnsi"/>
        </w:rPr>
        <w:t xml:space="preserve"> it needs to be clearly stated in the documentation.</w:t>
      </w:r>
    </w:p>
    <w:p w14:paraId="02C3310D" w14:textId="77777777" w:rsidR="00BF7D2D" w:rsidRPr="00BF7D2D" w:rsidRDefault="00BF7D2D" w:rsidP="00580373">
      <w:pPr>
        <w:rPr>
          <w:rFonts w:asciiTheme="majorHAnsi" w:hAnsiTheme="majorHAnsi" w:cstheme="majorHAnsi"/>
        </w:rPr>
      </w:pPr>
    </w:p>
    <w:p w14:paraId="38888378" w14:textId="40CDDE62" w:rsidR="00580373" w:rsidRPr="00885D46" w:rsidRDefault="00580373" w:rsidP="00580373">
      <w:pPr>
        <w:rPr>
          <w:rFonts w:asciiTheme="majorHAnsi" w:hAnsiTheme="majorHAnsi" w:cstheme="majorHAnsi"/>
          <w:b/>
          <w:bCs/>
        </w:rPr>
      </w:pPr>
      <w:r w:rsidRPr="00885D46">
        <w:rPr>
          <w:rFonts w:asciiTheme="majorHAnsi" w:hAnsiTheme="majorHAnsi" w:cstheme="majorHAnsi"/>
          <w:b/>
          <w:bCs/>
        </w:rPr>
        <w:t>Exceptions to this Policy</w:t>
      </w:r>
    </w:p>
    <w:p w14:paraId="68285368" w14:textId="77777777" w:rsidR="00580373" w:rsidRPr="00885D46" w:rsidRDefault="00580373" w:rsidP="00B558B1">
      <w:pPr>
        <w:rPr>
          <w:rFonts w:asciiTheme="majorHAnsi" w:hAnsiTheme="majorHAnsi" w:cstheme="majorHAnsi"/>
        </w:rPr>
      </w:pPr>
      <w:r w:rsidRPr="00885D46">
        <w:rPr>
          <w:rFonts w:asciiTheme="majorHAnsi" w:hAnsiTheme="majorHAnsi" w:cstheme="majorHAnsi"/>
        </w:rPr>
        <w:t xml:space="preserve">Follow-up services may be provided beyond the 12-month period at the discretion of the LWDB. A request to continue services must be submitted to the Executive Director with justification of the extension. The types of services provided, and the duration of services must be determined based on the needs of the individual and therefore, the type and intensity of Follow-up services may differ for each participant. </w:t>
      </w:r>
    </w:p>
    <w:p w14:paraId="6E149B30" w14:textId="77777777" w:rsidR="00580373" w:rsidRPr="0050377E" w:rsidRDefault="00580373" w:rsidP="00E845BC">
      <w:pPr>
        <w:rPr>
          <w:rFonts w:asciiTheme="minorHAnsi" w:hAnsiTheme="minorHAnsi" w:cstheme="minorHAnsi"/>
          <w:sz w:val="20"/>
          <w:szCs w:val="20"/>
        </w:rPr>
      </w:pPr>
      <w:r w:rsidRPr="0050377E">
        <w:rPr>
          <w:rFonts w:asciiTheme="minorHAnsi" w:hAnsiTheme="minorHAnsi" w:cstheme="minorHAnsi"/>
          <w:color w:val="0462C1"/>
          <w:sz w:val="20"/>
          <w:szCs w:val="20"/>
        </w:rPr>
        <w:t xml:space="preserve"> </w:t>
      </w:r>
    </w:p>
    <w:p w14:paraId="27927B8C" w14:textId="7ADA4923" w:rsidR="00580373" w:rsidRPr="00F23117" w:rsidRDefault="00616CC8" w:rsidP="00F23117">
      <w:pPr>
        <w:pStyle w:val="Heading2"/>
      </w:pPr>
      <w:bookmarkStart w:id="30" w:name="_Toc103592468"/>
      <w:r w:rsidRPr="001907FE">
        <w:rPr>
          <w:caps w:val="0"/>
        </w:rPr>
        <w:t>GEOGRAPHICAL PREFERENCE</w:t>
      </w:r>
      <w:bookmarkEnd w:id="30"/>
    </w:p>
    <w:p w14:paraId="747F60F1" w14:textId="2BBFBE88" w:rsidR="00580373" w:rsidRPr="00F23117" w:rsidRDefault="00580373" w:rsidP="00E845BC">
      <w:pPr>
        <w:spacing w:line="237" w:lineRule="auto"/>
        <w:rPr>
          <w:rFonts w:asciiTheme="majorHAnsi" w:hAnsiTheme="majorHAnsi" w:cstheme="majorHAnsi"/>
        </w:rPr>
      </w:pPr>
      <w:r w:rsidRPr="00F23117">
        <w:rPr>
          <w:rFonts w:asciiTheme="majorHAnsi" w:hAnsiTheme="majorHAnsi" w:cstheme="majorHAnsi"/>
        </w:rPr>
        <w:t>The Geographical Preference for Central Iowa is that the participant must be a resident within the following counties:  Polk, Story, Dallas, Boone, Madison, Warren, Jasper and Marion or attending one of the following local school districts</w:t>
      </w:r>
      <w:proofErr w:type="gramStart"/>
      <w:r w:rsidRPr="00F23117">
        <w:rPr>
          <w:rFonts w:asciiTheme="majorHAnsi" w:hAnsiTheme="majorHAnsi" w:cstheme="majorHAnsi"/>
        </w:rPr>
        <w:t>:  All</w:t>
      </w:r>
      <w:proofErr w:type="gramEnd"/>
      <w:r w:rsidRPr="00F23117">
        <w:rPr>
          <w:rFonts w:asciiTheme="majorHAnsi" w:hAnsiTheme="majorHAnsi" w:cstheme="majorHAnsi"/>
        </w:rPr>
        <w:t xml:space="preserve"> Districts within the Heartland AEA and the Des Moines Area Community College boundaries.  Preference is also given to those living outside of the </w:t>
      </w:r>
      <w:proofErr w:type="gramStart"/>
      <w:r w:rsidRPr="00F23117">
        <w:rPr>
          <w:rFonts w:asciiTheme="majorHAnsi" w:hAnsiTheme="majorHAnsi" w:cstheme="majorHAnsi"/>
        </w:rPr>
        <w:t>LWDA</w:t>
      </w:r>
      <w:proofErr w:type="gramEnd"/>
      <w:r w:rsidRPr="00F23117">
        <w:rPr>
          <w:rFonts w:asciiTheme="majorHAnsi" w:hAnsiTheme="majorHAnsi" w:cstheme="majorHAnsi"/>
        </w:rPr>
        <w:t xml:space="preserve"> but the Central Iowa AJC or satellite offices are the closest location to access America's Job Center services.  For individuals living outside of these boundaries who request assistance from Central Iowa LWDB, approval must be requested/received from the WIOA area of residency and documented in the data management system.</w:t>
      </w:r>
    </w:p>
    <w:p w14:paraId="21DE0405" w14:textId="77777777" w:rsidR="00C02C01" w:rsidRPr="00F23117" w:rsidRDefault="00C02C01" w:rsidP="008F10DB">
      <w:pPr>
        <w:rPr>
          <w:rFonts w:asciiTheme="majorHAnsi" w:hAnsiTheme="majorHAnsi" w:cstheme="majorHAnsi"/>
        </w:rPr>
      </w:pPr>
    </w:p>
    <w:p w14:paraId="2E55D929" w14:textId="1731C00D" w:rsidR="00FE5DCC" w:rsidRPr="00F23117" w:rsidRDefault="00616CC8" w:rsidP="00F23117">
      <w:pPr>
        <w:pStyle w:val="Heading2"/>
      </w:pPr>
      <w:bookmarkStart w:id="31" w:name="_Toc103592469"/>
      <w:r w:rsidRPr="00F23117">
        <w:rPr>
          <w:caps w:val="0"/>
        </w:rPr>
        <w:t>INDIVIDUAL CAREER SERVICES</w:t>
      </w:r>
      <w:bookmarkEnd w:id="31"/>
    </w:p>
    <w:p w14:paraId="68D62DB4" w14:textId="5F5C869A" w:rsidR="00FE5DCC" w:rsidRPr="00F23117" w:rsidRDefault="00FE5DCC" w:rsidP="000D222D">
      <w:pPr>
        <w:spacing w:line="234" w:lineRule="auto"/>
        <w:rPr>
          <w:rFonts w:asciiTheme="majorHAnsi" w:hAnsiTheme="majorHAnsi" w:cstheme="majorHAnsi"/>
        </w:rPr>
      </w:pPr>
      <w:r w:rsidRPr="00F23117">
        <w:rPr>
          <w:rFonts w:asciiTheme="majorHAnsi" w:hAnsiTheme="majorHAnsi" w:cstheme="majorHAnsi"/>
        </w:rPr>
        <w:lastRenderedPageBreak/>
        <w:t>LWDBs must have policies identifying assessments to be used to determine eligibility and ensure eligibility determination procedures are consistent with state policies.</w:t>
      </w:r>
    </w:p>
    <w:p w14:paraId="7BA44BEC" w14:textId="77777777" w:rsidR="00FE5DCC" w:rsidRPr="00F23117" w:rsidRDefault="00FE5DCC" w:rsidP="00FE5DCC">
      <w:pPr>
        <w:spacing w:line="234" w:lineRule="auto"/>
        <w:jc w:val="both"/>
        <w:rPr>
          <w:rFonts w:asciiTheme="majorHAnsi" w:hAnsiTheme="majorHAnsi" w:cstheme="majorHAnsi"/>
        </w:rPr>
      </w:pPr>
    </w:p>
    <w:p w14:paraId="69018E66" w14:textId="77777777" w:rsidR="00FE5DCC" w:rsidRPr="00F23117" w:rsidRDefault="00FE5DCC" w:rsidP="000D222D">
      <w:pPr>
        <w:spacing w:line="234" w:lineRule="auto"/>
        <w:rPr>
          <w:rFonts w:asciiTheme="majorHAnsi" w:hAnsiTheme="majorHAnsi" w:cstheme="majorHAnsi"/>
        </w:rPr>
      </w:pPr>
      <w:r w:rsidRPr="00F23117">
        <w:rPr>
          <w:rFonts w:asciiTheme="majorHAnsi" w:hAnsiTheme="majorHAnsi" w:cstheme="majorHAnsi"/>
        </w:rPr>
        <w:t>CIWDB will utilize the following assessments when necessary to determine eligibility:</w:t>
      </w:r>
    </w:p>
    <w:p w14:paraId="7BC0CE05" w14:textId="77777777" w:rsidR="00FE5DCC" w:rsidRPr="00F23117" w:rsidRDefault="00FE5DCC" w:rsidP="00FE5DCC">
      <w:pPr>
        <w:spacing w:line="234" w:lineRule="auto"/>
        <w:jc w:val="both"/>
        <w:rPr>
          <w:rFonts w:asciiTheme="majorHAnsi" w:hAnsiTheme="majorHAnsi" w:cstheme="majorHAnsi"/>
        </w:rPr>
      </w:pPr>
    </w:p>
    <w:p w14:paraId="2EAC9665" w14:textId="77777777" w:rsidR="00FE5DCC" w:rsidRPr="00F23117" w:rsidRDefault="00FE5DCC" w:rsidP="00CE0DDC">
      <w:pPr>
        <w:pStyle w:val="ListParagraph"/>
        <w:numPr>
          <w:ilvl w:val="0"/>
          <w:numId w:val="4"/>
        </w:numPr>
        <w:spacing w:line="234" w:lineRule="auto"/>
        <w:rPr>
          <w:rFonts w:asciiTheme="majorHAnsi" w:hAnsiTheme="majorHAnsi" w:cstheme="majorHAnsi"/>
        </w:rPr>
      </w:pPr>
      <w:r w:rsidRPr="00F23117">
        <w:rPr>
          <w:rFonts w:asciiTheme="majorHAnsi" w:hAnsiTheme="majorHAnsi" w:cstheme="majorHAnsi"/>
        </w:rPr>
        <w:t>TABE and/or CASAS</w:t>
      </w:r>
    </w:p>
    <w:p w14:paraId="2E126ED8" w14:textId="77777777" w:rsidR="00FE5DCC" w:rsidRPr="00F23117" w:rsidRDefault="00FE5DCC" w:rsidP="00FE5DCC">
      <w:pPr>
        <w:spacing w:line="234" w:lineRule="auto"/>
        <w:jc w:val="both"/>
        <w:rPr>
          <w:rFonts w:asciiTheme="majorHAnsi" w:hAnsiTheme="majorHAnsi" w:cstheme="majorHAnsi"/>
        </w:rPr>
      </w:pPr>
    </w:p>
    <w:p w14:paraId="5EC7B3A7" w14:textId="10D4FAC0" w:rsidR="00F64E0B" w:rsidRPr="00F23117" w:rsidRDefault="00FE5DCC" w:rsidP="000D222D">
      <w:pPr>
        <w:spacing w:line="234" w:lineRule="auto"/>
        <w:rPr>
          <w:rFonts w:asciiTheme="majorHAnsi" w:hAnsiTheme="majorHAnsi" w:cstheme="majorHAnsi"/>
        </w:rPr>
      </w:pPr>
      <w:r w:rsidRPr="00F23117">
        <w:rPr>
          <w:rFonts w:asciiTheme="majorHAnsi" w:hAnsiTheme="majorHAnsi" w:cstheme="majorHAnsi"/>
        </w:rPr>
        <w:t>These assessments are approved for use by the National Reporting System.</w:t>
      </w:r>
    </w:p>
    <w:p w14:paraId="6EB1DB79" w14:textId="77777777" w:rsidR="0050377E" w:rsidRDefault="0050377E" w:rsidP="00FE5DCC">
      <w:pPr>
        <w:spacing w:line="234" w:lineRule="auto"/>
        <w:jc w:val="both"/>
        <w:rPr>
          <w:rFonts w:asciiTheme="minorHAnsi" w:hAnsiTheme="minorHAnsi" w:cstheme="minorHAnsi"/>
          <w:sz w:val="18"/>
          <w:szCs w:val="18"/>
        </w:rPr>
      </w:pPr>
    </w:p>
    <w:p w14:paraId="2004EABE" w14:textId="369AC3BB" w:rsidR="004C1608" w:rsidRPr="00F42B58" w:rsidRDefault="00616CC8" w:rsidP="00F42B58">
      <w:pPr>
        <w:pStyle w:val="Heading2"/>
        <w:rPr>
          <w:rFonts w:cstheme="majorHAnsi"/>
          <w:sz w:val="20"/>
          <w:szCs w:val="20"/>
        </w:rPr>
      </w:pPr>
      <w:bookmarkStart w:id="32" w:name="_Toc103592470"/>
      <w:r w:rsidRPr="00F42B58">
        <w:rPr>
          <w:rFonts w:cstheme="majorHAnsi"/>
          <w:caps w:val="0"/>
        </w:rPr>
        <w:t>INDIVIDUAL TRAINING ACCOUNTS (ITA)</w:t>
      </w:r>
      <w:bookmarkEnd w:id="32"/>
    </w:p>
    <w:p w14:paraId="072566A7" w14:textId="77777777" w:rsidR="00B3071B" w:rsidRDefault="00B3071B" w:rsidP="00B3071B">
      <w:pPr>
        <w:spacing w:line="239" w:lineRule="auto"/>
        <w:rPr>
          <w:rFonts w:asciiTheme="majorHAnsi" w:hAnsiTheme="majorHAnsi" w:cstheme="majorHAnsi"/>
        </w:rPr>
      </w:pPr>
      <w:r w:rsidRPr="004661A5">
        <w:rPr>
          <w:rFonts w:asciiTheme="majorHAnsi" w:hAnsiTheme="majorHAnsi" w:cstheme="majorHAnsi"/>
        </w:rPr>
        <w:t xml:space="preserve">Individual Training Accounts are the standardized methodology by which a participant’s training costs are funded. It is the mechanism through which funds will be used to make payment only for Adults and Dislocated Workers for purchasing training services from eligible training providers. Participants </w:t>
      </w:r>
      <w:proofErr w:type="gramStart"/>
      <w:r w:rsidRPr="004661A5">
        <w:rPr>
          <w:rFonts w:asciiTheme="majorHAnsi" w:hAnsiTheme="majorHAnsi" w:cstheme="majorHAnsi"/>
        </w:rPr>
        <w:t>have the opportunity to</w:t>
      </w:r>
      <w:proofErr w:type="gramEnd"/>
      <w:r w:rsidRPr="004661A5">
        <w:rPr>
          <w:rFonts w:asciiTheme="majorHAnsi" w:hAnsiTheme="majorHAnsi" w:cstheme="majorHAnsi"/>
        </w:rPr>
        <w:t xml:space="preserve"> select an eligible training provider, maximizing participant choice, in addition to consultation from the participant’s case manager. The participant will be referred to the selected training provider unless program funds are insufficient or exhausted. The Central Iowa enrollment selection process for an ITA will follow the same process as for selection into WIOA. For residents of the 8 counties in the Central Iowa local area, the actual implementation of an ITA will involve the Adult or Dislocated Worker service provider. ITAs are subject to cost limitations set for Occupational Skills Training (OST).</w:t>
      </w:r>
    </w:p>
    <w:p w14:paraId="6E044A07" w14:textId="77777777" w:rsidR="00B3071B" w:rsidRPr="004661A5" w:rsidRDefault="00B3071B" w:rsidP="00B3071B">
      <w:pPr>
        <w:spacing w:line="239" w:lineRule="auto"/>
        <w:rPr>
          <w:rFonts w:asciiTheme="majorHAnsi" w:hAnsiTheme="majorHAnsi" w:cstheme="majorHAnsi"/>
        </w:rPr>
      </w:pPr>
    </w:p>
    <w:p w14:paraId="40DFD6D4" w14:textId="77777777" w:rsidR="00B3071B" w:rsidRDefault="00B3071B" w:rsidP="00B3071B">
      <w:pPr>
        <w:spacing w:line="236" w:lineRule="auto"/>
        <w:rPr>
          <w:rFonts w:asciiTheme="majorHAnsi" w:hAnsiTheme="majorHAnsi" w:cstheme="majorHAnsi"/>
        </w:rPr>
      </w:pPr>
      <w:r w:rsidRPr="004661A5">
        <w:rPr>
          <w:rFonts w:asciiTheme="majorHAnsi" w:hAnsiTheme="majorHAnsi" w:cstheme="majorHAnsi"/>
        </w:rPr>
        <w:t>ITAs will be issued only for approved training programs, and only after career counseling (including Labor Market Information) has been provided by the case manager and documented in the Training Justification form.</w:t>
      </w:r>
    </w:p>
    <w:p w14:paraId="455CBA88" w14:textId="77777777" w:rsidR="00B3071B" w:rsidRPr="004661A5" w:rsidRDefault="00B3071B" w:rsidP="00B3071B">
      <w:pPr>
        <w:spacing w:line="236" w:lineRule="auto"/>
        <w:rPr>
          <w:rFonts w:asciiTheme="majorHAnsi" w:hAnsiTheme="majorHAnsi" w:cstheme="majorHAnsi"/>
        </w:rPr>
      </w:pPr>
    </w:p>
    <w:p w14:paraId="66416BC3" w14:textId="77777777" w:rsidR="00B3071B" w:rsidRDefault="00B3071B" w:rsidP="00B3071B">
      <w:pPr>
        <w:spacing w:line="234" w:lineRule="auto"/>
        <w:rPr>
          <w:rFonts w:asciiTheme="majorHAnsi" w:hAnsiTheme="majorHAnsi" w:cstheme="majorHAnsi"/>
        </w:rPr>
      </w:pPr>
      <w:r w:rsidRPr="004661A5">
        <w:rPr>
          <w:rFonts w:asciiTheme="majorHAnsi" w:hAnsiTheme="majorHAnsi" w:cstheme="majorHAnsi"/>
        </w:rPr>
        <w:t>All payments issued through an ITA must be warranted through the Financial Needs Determination (FND) as prescribed.</w:t>
      </w:r>
    </w:p>
    <w:p w14:paraId="17AB88CF" w14:textId="77777777" w:rsidR="00B3071B" w:rsidRPr="004661A5" w:rsidRDefault="00B3071B" w:rsidP="00B3071B">
      <w:pPr>
        <w:spacing w:line="234" w:lineRule="auto"/>
        <w:rPr>
          <w:rFonts w:asciiTheme="majorHAnsi" w:hAnsiTheme="majorHAnsi" w:cstheme="majorHAnsi"/>
          <w:color w:val="FF0000"/>
        </w:rPr>
      </w:pPr>
    </w:p>
    <w:p w14:paraId="76D0157E" w14:textId="77777777" w:rsidR="00B3071B" w:rsidRDefault="00B3071B" w:rsidP="00B3071B">
      <w:pPr>
        <w:spacing w:line="236" w:lineRule="auto"/>
        <w:rPr>
          <w:rFonts w:asciiTheme="majorHAnsi" w:hAnsiTheme="majorHAnsi" w:cstheme="majorHAnsi"/>
        </w:rPr>
      </w:pPr>
      <w:proofErr w:type="gramStart"/>
      <w:r w:rsidRPr="004661A5">
        <w:rPr>
          <w:rFonts w:asciiTheme="majorHAnsi" w:hAnsiTheme="majorHAnsi" w:cstheme="majorHAnsi"/>
        </w:rPr>
        <w:t>With regard to</w:t>
      </w:r>
      <w:proofErr w:type="gramEnd"/>
      <w:r w:rsidRPr="004661A5">
        <w:rPr>
          <w:rFonts w:asciiTheme="majorHAnsi" w:hAnsiTheme="majorHAnsi" w:cstheme="majorHAnsi"/>
        </w:rPr>
        <w:t xml:space="preserve"> Individual Training Accounts and related training activities, the service provider will utilize either the ITA or existing contract shells to contract with training providers. As such means of payment as electronic transfer of funds through</w:t>
      </w:r>
      <w:bookmarkStart w:id="33" w:name="page108"/>
      <w:bookmarkEnd w:id="33"/>
      <w:r w:rsidRPr="004661A5">
        <w:rPr>
          <w:rFonts w:asciiTheme="majorHAnsi" w:hAnsiTheme="majorHAnsi" w:cstheme="majorHAnsi"/>
        </w:rPr>
        <w:t xml:space="preserve"> financial institutions, credit vouchers, purchase orders, credit cards or other appropriate measures become more fully defined in terms of employment and training initiatives. The provider will consider transitioning from the contractual approach to these other means.</w:t>
      </w:r>
    </w:p>
    <w:p w14:paraId="2ACCE33C" w14:textId="77777777" w:rsidR="00B3071B" w:rsidRPr="004661A5" w:rsidRDefault="00B3071B" w:rsidP="00B3071B">
      <w:pPr>
        <w:spacing w:line="236" w:lineRule="auto"/>
        <w:rPr>
          <w:rFonts w:asciiTheme="majorHAnsi" w:hAnsiTheme="majorHAnsi" w:cstheme="majorHAnsi"/>
        </w:rPr>
      </w:pPr>
    </w:p>
    <w:p w14:paraId="09BE4AFC" w14:textId="77777777" w:rsidR="00FA0FA9" w:rsidRDefault="00B3071B" w:rsidP="00FA0FA9">
      <w:pPr>
        <w:spacing w:line="237" w:lineRule="auto"/>
        <w:rPr>
          <w:rFonts w:asciiTheme="majorHAnsi" w:hAnsiTheme="majorHAnsi" w:cstheme="majorHAnsi"/>
        </w:rPr>
      </w:pPr>
      <w:r w:rsidRPr="004661A5">
        <w:rPr>
          <w:rFonts w:asciiTheme="majorHAnsi" w:hAnsiTheme="majorHAnsi" w:cstheme="majorHAnsi"/>
        </w:rPr>
        <w:t xml:space="preserve">In terms of limits of individual funding and duration of funding for an ITA for the WIOA Title I Adult and Dislocated Worker services program, it is expected that funds will be obligated to a maximum of $5,000 per </w:t>
      </w:r>
      <w:r w:rsidR="00DD1535">
        <w:rPr>
          <w:rFonts w:asciiTheme="majorHAnsi" w:hAnsiTheme="majorHAnsi" w:cstheme="majorHAnsi"/>
        </w:rPr>
        <w:t xml:space="preserve">program </w:t>
      </w:r>
      <w:r w:rsidRPr="004661A5">
        <w:rPr>
          <w:rFonts w:asciiTheme="majorHAnsi" w:hAnsiTheme="majorHAnsi" w:cstheme="majorHAnsi"/>
        </w:rPr>
        <w:t>year</w:t>
      </w:r>
      <w:r w:rsidRPr="002F5CA5">
        <w:rPr>
          <w:rFonts w:asciiTheme="majorHAnsi" w:hAnsiTheme="majorHAnsi" w:cstheme="majorHAnsi"/>
          <w:color w:val="FF0000"/>
        </w:rPr>
        <w:t xml:space="preserve"> </w:t>
      </w:r>
      <w:r w:rsidRPr="004661A5">
        <w:rPr>
          <w:rFonts w:asciiTheme="majorHAnsi" w:hAnsiTheme="majorHAnsi" w:cstheme="majorHAnsi"/>
        </w:rPr>
        <w:t>for a maximum of 2 years per participant in occupational skills training. This may be waived and extended by the CIWDB Executive Director when unusual circumstances occur.</w:t>
      </w:r>
    </w:p>
    <w:p w14:paraId="6168A776" w14:textId="644F5486" w:rsidR="00FA0FA9" w:rsidRPr="00FA0FA9" w:rsidRDefault="00FA0FA9" w:rsidP="00FA0FA9">
      <w:pPr>
        <w:spacing w:line="237" w:lineRule="auto"/>
        <w:rPr>
          <w:rFonts w:asciiTheme="majorHAnsi" w:hAnsiTheme="majorHAnsi" w:cstheme="majorHAnsi"/>
          <w:sz w:val="16"/>
          <w:szCs w:val="16"/>
        </w:rPr>
      </w:pPr>
      <w:r>
        <w:rPr>
          <w:rFonts w:asciiTheme="majorHAnsi" w:hAnsiTheme="majorHAnsi" w:cstheme="majorHAnsi"/>
        </w:rPr>
        <w:br/>
      </w:r>
      <w:r w:rsidRPr="00FA0FA9">
        <w:rPr>
          <w:rFonts w:asciiTheme="majorHAnsi" w:hAnsiTheme="majorHAnsi" w:cstheme="majorHAnsi"/>
          <w:sz w:val="16"/>
          <w:szCs w:val="16"/>
        </w:rPr>
        <w:t>Effective 7/1/2022</w:t>
      </w:r>
    </w:p>
    <w:p w14:paraId="6A087475" w14:textId="77777777" w:rsidR="00FA0FA9" w:rsidRPr="004661A5" w:rsidRDefault="00FA0FA9" w:rsidP="00B3071B">
      <w:pPr>
        <w:spacing w:line="237" w:lineRule="auto"/>
        <w:rPr>
          <w:rFonts w:asciiTheme="majorHAnsi" w:hAnsiTheme="majorHAnsi" w:cstheme="majorHAnsi"/>
        </w:rPr>
      </w:pPr>
    </w:p>
    <w:p w14:paraId="36460CF8" w14:textId="77777777" w:rsidR="00AE0172" w:rsidRDefault="00AE0172" w:rsidP="00E845BC">
      <w:pPr>
        <w:spacing w:line="237" w:lineRule="auto"/>
        <w:rPr>
          <w:rFonts w:asciiTheme="minorHAnsi" w:hAnsiTheme="minorHAnsi" w:cstheme="minorHAnsi"/>
          <w:sz w:val="18"/>
          <w:szCs w:val="18"/>
        </w:rPr>
      </w:pPr>
    </w:p>
    <w:p w14:paraId="156404D3" w14:textId="582EFF17" w:rsidR="00FE5DCC" w:rsidRPr="00F23117" w:rsidRDefault="00616CC8" w:rsidP="00F23117">
      <w:pPr>
        <w:pStyle w:val="Heading2"/>
      </w:pPr>
      <w:bookmarkStart w:id="34" w:name="_Toc103592471"/>
      <w:r w:rsidRPr="001907FE">
        <w:rPr>
          <w:caps w:val="0"/>
        </w:rPr>
        <w:lastRenderedPageBreak/>
        <w:t>INELIGIBILITY</w:t>
      </w:r>
      <w:r>
        <w:rPr>
          <w:caps w:val="0"/>
        </w:rPr>
        <w:t xml:space="preserve"> TO RECEIVE SERVICES</w:t>
      </w:r>
      <w:bookmarkEnd w:id="34"/>
    </w:p>
    <w:p w14:paraId="2EA45CB6" w14:textId="014D1E90" w:rsidR="00FE5DCC" w:rsidRDefault="00FE5DCC" w:rsidP="00FE5DCC">
      <w:pPr>
        <w:rPr>
          <w:rFonts w:asciiTheme="majorHAnsi" w:hAnsiTheme="majorHAnsi" w:cstheme="majorHAnsi"/>
        </w:rPr>
      </w:pPr>
      <w:r w:rsidRPr="00F23117">
        <w:rPr>
          <w:rFonts w:asciiTheme="majorHAnsi" w:hAnsiTheme="majorHAnsi" w:cstheme="majorHAnsi"/>
        </w:rPr>
        <w:t xml:space="preserve">On the date that an individual is found ineligible to receive services, the individual will be mailed a letter stating why they are ineligible and providing </w:t>
      </w:r>
      <w:proofErr w:type="gramStart"/>
      <w:r w:rsidRPr="00F23117">
        <w:rPr>
          <w:rFonts w:asciiTheme="majorHAnsi" w:hAnsiTheme="majorHAnsi" w:cstheme="majorHAnsi"/>
        </w:rPr>
        <w:t>them</w:t>
      </w:r>
      <w:proofErr w:type="gramEnd"/>
      <w:r w:rsidRPr="00F23117">
        <w:rPr>
          <w:rFonts w:asciiTheme="majorHAnsi" w:hAnsiTheme="majorHAnsi" w:cstheme="majorHAnsi"/>
        </w:rPr>
        <w:t xml:space="preserve"> 30 days to respond to correct </w:t>
      </w:r>
      <w:proofErr w:type="gramStart"/>
      <w:r w:rsidRPr="00F23117">
        <w:rPr>
          <w:rFonts w:asciiTheme="majorHAnsi" w:hAnsiTheme="majorHAnsi" w:cstheme="majorHAnsi"/>
        </w:rPr>
        <w:t>the ineligible</w:t>
      </w:r>
      <w:proofErr w:type="gramEnd"/>
      <w:r w:rsidRPr="00F23117">
        <w:rPr>
          <w:rFonts w:asciiTheme="majorHAnsi" w:hAnsiTheme="majorHAnsi" w:cstheme="majorHAnsi"/>
        </w:rPr>
        <w:t xml:space="preserve"> status.  A final determination will be made after the 30 days have expired and the individual will be mailed a letter within 5 business days stating the final determination of services.</w:t>
      </w:r>
    </w:p>
    <w:p w14:paraId="069A2626" w14:textId="461F3890" w:rsidR="00C760C8" w:rsidRDefault="00C760C8" w:rsidP="00FE5DCC">
      <w:pPr>
        <w:rPr>
          <w:rFonts w:asciiTheme="majorHAnsi" w:hAnsiTheme="majorHAnsi" w:cstheme="majorHAnsi"/>
        </w:rPr>
      </w:pPr>
    </w:p>
    <w:p w14:paraId="36C9D6A3" w14:textId="783BFB63" w:rsidR="00A549A6" w:rsidRDefault="00A549A6" w:rsidP="00FE5DCC">
      <w:pPr>
        <w:rPr>
          <w:rFonts w:asciiTheme="majorHAnsi" w:hAnsiTheme="majorHAnsi" w:cstheme="majorHAnsi"/>
        </w:rPr>
      </w:pPr>
    </w:p>
    <w:p w14:paraId="3027EC71" w14:textId="77777777" w:rsidR="00A549A6" w:rsidRDefault="00A549A6" w:rsidP="00FE5DCC">
      <w:pPr>
        <w:rPr>
          <w:rFonts w:asciiTheme="majorHAnsi" w:hAnsiTheme="majorHAnsi" w:cstheme="majorHAnsi"/>
        </w:rPr>
      </w:pPr>
    </w:p>
    <w:p w14:paraId="51C50A0B" w14:textId="59B2AD08" w:rsidR="00C760C8" w:rsidRPr="001B37CA" w:rsidRDefault="00C760C8" w:rsidP="00C760C8">
      <w:pPr>
        <w:pStyle w:val="Heading2"/>
        <w:rPr>
          <w:rFonts w:cstheme="majorHAnsi"/>
        </w:rPr>
      </w:pPr>
      <w:bookmarkStart w:id="35" w:name="_Toc103592472"/>
      <w:r w:rsidRPr="001B37CA">
        <w:rPr>
          <w:rFonts w:cstheme="majorHAnsi"/>
          <w:caps w:val="0"/>
        </w:rPr>
        <w:t>OBJECTIVE ASSESSMENT (OBA) TOOLS</w:t>
      </w:r>
      <w:bookmarkEnd w:id="35"/>
    </w:p>
    <w:p w14:paraId="0F1F2489" w14:textId="77777777" w:rsidR="00C760C8" w:rsidRPr="00F23117" w:rsidRDefault="00C760C8" w:rsidP="00C760C8">
      <w:pPr>
        <w:spacing w:line="238" w:lineRule="auto"/>
        <w:rPr>
          <w:rFonts w:asciiTheme="majorHAnsi" w:hAnsiTheme="majorHAnsi" w:cstheme="majorHAnsi"/>
          <w:color w:val="FF0000"/>
          <w:highlight w:val="yellow"/>
        </w:rPr>
      </w:pPr>
      <w:r w:rsidRPr="00F23117">
        <w:rPr>
          <w:rFonts w:asciiTheme="majorHAnsi" w:hAnsiTheme="majorHAnsi" w:cstheme="majorHAnsi"/>
        </w:rPr>
        <w:t>The objective assessment process collects information upon which a participant’s Individual Employment Plan (IEP</w:t>
      </w:r>
      <w:proofErr w:type="gramStart"/>
      <w:r w:rsidRPr="00F23117">
        <w:rPr>
          <w:rFonts w:asciiTheme="majorHAnsi" w:hAnsiTheme="majorHAnsi" w:cstheme="majorHAnsi"/>
        </w:rPr>
        <w:t>)</w:t>
      </w:r>
      <w:proofErr w:type="gramEnd"/>
      <w:r w:rsidRPr="00F23117">
        <w:rPr>
          <w:rFonts w:asciiTheme="majorHAnsi" w:hAnsiTheme="majorHAnsi" w:cstheme="majorHAnsi"/>
        </w:rPr>
        <w:t xml:space="preserve"> or Individual Service Strategy (ISS) will be based. Objective assessment may be completed using any combination of structured interviews, paper and pencil tests, performance tests, work samples, behavioral observations, interest and/or attitude inventories, career guidance instruments, aptitude tests and basic skills tests.</w:t>
      </w:r>
      <w:r w:rsidRPr="00F23117">
        <w:rPr>
          <w:rFonts w:asciiTheme="majorHAnsi" w:hAnsiTheme="majorHAnsi" w:cstheme="majorHAnsi"/>
          <w:color w:val="FF0000"/>
          <w:highlight w:val="yellow"/>
        </w:rPr>
        <w:t xml:space="preserve">  </w:t>
      </w:r>
    </w:p>
    <w:p w14:paraId="38C95BC2" w14:textId="77777777" w:rsidR="00C760C8" w:rsidRPr="00F23117" w:rsidRDefault="00C760C8" w:rsidP="00C760C8">
      <w:pPr>
        <w:spacing w:line="238" w:lineRule="auto"/>
        <w:rPr>
          <w:rFonts w:asciiTheme="majorHAnsi" w:hAnsiTheme="majorHAnsi" w:cstheme="majorHAnsi"/>
          <w:color w:val="FF0000"/>
          <w:highlight w:val="yellow"/>
        </w:rPr>
      </w:pPr>
    </w:p>
    <w:p w14:paraId="1FD1FFF7" w14:textId="77777777" w:rsidR="00C760C8" w:rsidRPr="00F23117" w:rsidRDefault="00C760C8" w:rsidP="00C760C8">
      <w:pPr>
        <w:spacing w:line="238" w:lineRule="auto"/>
        <w:rPr>
          <w:rFonts w:asciiTheme="majorHAnsi" w:hAnsiTheme="majorHAnsi" w:cstheme="majorHAnsi"/>
        </w:rPr>
      </w:pPr>
      <w:r w:rsidRPr="00F23117">
        <w:rPr>
          <w:rFonts w:asciiTheme="majorHAnsi" w:hAnsiTheme="majorHAnsi" w:cstheme="majorHAnsi"/>
        </w:rPr>
        <w:t>One, or a combination, of the following assessments will be utilized as part of the Objective Assessment Process</w:t>
      </w:r>
      <w:proofErr w:type="gramStart"/>
      <w:r w:rsidRPr="00F23117">
        <w:rPr>
          <w:rFonts w:asciiTheme="majorHAnsi" w:hAnsiTheme="majorHAnsi" w:cstheme="majorHAnsi"/>
        </w:rPr>
        <w:t>:</w:t>
      </w:r>
      <w:r>
        <w:rPr>
          <w:rFonts w:asciiTheme="majorHAnsi" w:hAnsiTheme="majorHAnsi" w:cstheme="majorHAnsi"/>
        </w:rPr>
        <w:t xml:space="preserve">  </w:t>
      </w:r>
      <w:r w:rsidRPr="00F23117">
        <w:rPr>
          <w:rFonts w:asciiTheme="majorHAnsi" w:hAnsiTheme="majorHAnsi" w:cstheme="majorHAnsi"/>
        </w:rPr>
        <w:t>TABE</w:t>
      </w:r>
      <w:proofErr w:type="gramEnd"/>
      <w:r w:rsidRPr="00F23117">
        <w:rPr>
          <w:rFonts w:asciiTheme="majorHAnsi" w:hAnsiTheme="majorHAnsi" w:cstheme="majorHAnsi"/>
        </w:rPr>
        <w:t>, CASAS, Aleks, Career Coach, NCRC, O*Net Interest Profiler, CAPS/COPS/COPES.  Assessment tools are evaluated on an ongoing basis by the Title I Service provider.  The selection/additional of actual instruments will occur throughout the course of enrollment.</w:t>
      </w:r>
    </w:p>
    <w:p w14:paraId="384E7013" w14:textId="77777777" w:rsidR="00FE5DCC" w:rsidRDefault="00FE5DCC" w:rsidP="002572F2">
      <w:pPr>
        <w:spacing w:line="237" w:lineRule="auto"/>
        <w:jc w:val="both"/>
        <w:rPr>
          <w:rFonts w:asciiTheme="minorHAnsi" w:hAnsiTheme="minorHAnsi" w:cstheme="minorHAnsi"/>
          <w:sz w:val="18"/>
          <w:szCs w:val="18"/>
        </w:rPr>
      </w:pPr>
    </w:p>
    <w:p w14:paraId="76403E18" w14:textId="7183D526" w:rsidR="004C1608" w:rsidRPr="00F42B58" w:rsidRDefault="00616CC8" w:rsidP="00F42B58">
      <w:pPr>
        <w:pStyle w:val="Heading2"/>
        <w:rPr>
          <w:rFonts w:cstheme="majorHAnsi"/>
          <w:strike/>
          <w:sz w:val="20"/>
          <w:szCs w:val="20"/>
        </w:rPr>
      </w:pPr>
      <w:bookmarkStart w:id="36" w:name="_Toc103592473"/>
      <w:r w:rsidRPr="00F42B58">
        <w:rPr>
          <w:rFonts w:cstheme="majorHAnsi"/>
          <w:caps w:val="0"/>
        </w:rPr>
        <w:t>OCCUPATIONAL SKILLS TRAINING (OST)</w:t>
      </w:r>
      <w:bookmarkEnd w:id="36"/>
    </w:p>
    <w:p w14:paraId="3D99C005" w14:textId="77777777" w:rsidR="000C0820" w:rsidRPr="004661A5" w:rsidRDefault="000C0820" w:rsidP="000C0820">
      <w:pPr>
        <w:spacing w:line="237" w:lineRule="auto"/>
        <w:rPr>
          <w:rFonts w:asciiTheme="majorHAnsi" w:hAnsiTheme="majorHAnsi" w:cstheme="majorHAnsi"/>
        </w:rPr>
      </w:pPr>
      <w:r w:rsidRPr="004661A5">
        <w:rPr>
          <w:rFonts w:asciiTheme="majorHAnsi" w:hAnsiTheme="majorHAnsi" w:cstheme="majorHAnsi"/>
        </w:rPr>
        <w:t xml:space="preserve">The purpose of OST is to provide individuals with the technical skills and information required to perform a specific job or group of jobs. All participants who are enrolled in OST must apply for any financial assistance for which they may </w:t>
      </w:r>
      <w:proofErr w:type="gramStart"/>
      <w:r w:rsidRPr="004661A5">
        <w:rPr>
          <w:rFonts w:asciiTheme="majorHAnsi" w:hAnsiTheme="majorHAnsi" w:cstheme="majorHAnsi"/>
        </w:rPr>
        <w:t>qualify</w:t>
      </w:r>
      <w:proofErr w:type="gramEnd"/>
      <w:r w:rsidRPr="004661A5">
        <w:rPr>
          <w:rFonts w:asciiTheme="majorHAnsi" w:hAnsiTheme="majorHAnsi" w:cstheme="majorHAnsi"/>
        </w:rPr>
        <w:t xml:space="preserve"> including Pell Grants. For purposes of this requirement, financial assistance does not include loans.</w:t>
      </w:r>
    </w:p>
    <w:p w14:paraId="4E685BFA" w14:textId="77777777" w:rsidR="000C0820" w:rsidRDefault="000C0820" w:rsidP="000C0820">
      <w:pPr>
        <w:spacing w:line="237" w:lineRule="auto"/>
        <w:rPr>
          <w:rFonts w:asciiTheme="majorHAnsi" w:hAnsiTheme="majorHAnsi" w:cstheme="majorHAnsi"/>
        </w:rPr>
      </w:pPr>
      <w:r w:rsidRPr="004661A5">
        <w:rPr>
          <w:rFonts w:asciiTheme="majorHAnsi" w:hAnsiTheme="majorHAnsi" w:cstheme="majorHAnsi"/>
        </w:rPr>
        <w:t>To ensure equitable treatment, participants in the adult and dislocated worker programs participating in OST must fill out the Financial Needs Determination (FND) form in cooperation with their case manager. The FND will provide documentation for participation in institutional skills training. In addition, the FND will also be used to justify support services, including the amount of unmet need.</w:t>
      </w:r>
    </w:p>
    <w:p w14:paraId="625DECF4" w14:textId="77777777" w:rsidR="000C0820" w:rsidRPr="004661A5" w:rsidRDefault="000C0820" w:rsidP="000C0820">
      <w:pPr>
        <w:spacing w:line="237" w:lineRule="auto"/>
        <w:rPr>
          <w:rFonts w:asciiTheme="majorHAnsi" w:hAnsiTheme="majorHAnsi" w:cstheme="majorHAnsi"/>
        </w:rPr>
      </w:pPr>
    </w:p>
    <w:p w14:paraId="149D6FB2" w14:textId="77777777" w:rsidR="000C0820" w:rsidRDefault="000C0820" w:rsidP="000C0820">
      <w:pPr>
        <w:spacing w:line="238" w:lineRule="auto"/>
        <w:rPr>
          <w:rFonts w:asciiTheme="majorHAnsi" w:hAnsiTheme="majorHAnsi" w:cstheme="majorHAnsi"/>
        </w:rPr>
      </w:pPr>
      <w:r w:rsidRPr="004661A5">
        <w:rPr>
          <w:rFonts w:asciiTheme="majorHAnsi" w:hAnsiTheme="majorHAnsi" w:cstheme="majorHAnsi"/>
        </w:rPr>
        <w:t>The FND developed by the State will be used for all CIWDB WIOA Title I participants who are enrolled in Occupational Skills Training and/or Support Services. When determining the amount of WIOA Title I funds that will be obligated on behalf of a participant enrolled in Adult or Dislocated Worker training, only the Education and Related Expenses and the Education and Related Resources portion of the FND form will be utilized. For participants co-enrolled in Trade/WIOA Title I, the actual household living expenses and resources in addition to education and related expenses and resources will be used in accordance with state guidelines.</w:t>
      </w:r>
    </w:p>
    <w:p w14:paraId="7D46DA9F" w14:textId="77777777" w:rsidR="000C0820" w:rsidRPr="004661A5" w:rsidRDefault="000C0820" w:rsidP="000C0820">
      <w:pPr>
        <w:spacing w:line="238" w:lineRule="auto"/>
        <w:rPr>
          <w:rFonts w:asciiTheme="majorHAnsi" w:hAnsiTheme="majorHAnsi" w:cstheme="majorHAnsi"/>
        </w:rPr>
      </w:pPr>
    </w:p>
    <w:p w14:paraId="76D2CC63" w14:textId="77777777" w:rsidR="000C0820" w:rsidRPr="004661A5" w:rsidRDefault="000C0820" w:rsidP="000C0820">
      <w:pPr>
        <w:pStyle w:val="ListParagraph"/>
        <w:numPr>
          <w:ilvl w:val="0"/>
          <w:numId w:val="2"/>
        </w:numPr>
        <w:rPr>
          <w:rFonts w:asciiTheme="majorHAnsi" w:hAnsiTheme="majorHAnsi" w:cstheme="majorHAnsi"/>
        </w:rPr>
      </w:pPr>
      <w:r w:rsidRPr="004661A5">
        <w:rPr>
          <w:rFonts w:asciiTheme="majorHAnsi" w:hAnsiTheme="majorHAnsi" w:cstheme="majorHAnsi"/>
        </w:rPr>
        <w:t>Actual cost of tuition up to a maximum of $5,000 per</w:t>
      </w:r>
      <w:r w:rsidRPr="002F5CA5">
        <w:rPr>
          <w:rFonts w:asciiTheme="majorHAnsi" w:hAnsiTheme="majorHAnsi" w:cstheme="majorHAnsi"/>
          <w:color w:val="FF0000"/>
        </w:rPr>
        <w:t xml:space="preserve"> </w:t>
      </w:r>
      <w:r w:rsidRPr="005F479E">
        <w:rPr>
          <w:rFonts w:asciiTheme="majorHAnsi" w:hAnsiTheme="majorHAnsi" w:cstheme="majorHAnsi"/>
        </w:rPr>
        <w:t>program</w:t>
      </w:r>
      <w:r w:rsidRPr="002F5CA5">
        <w:rPr>
          <w:rFonts w:asciiTheme="majorHAnsi" w:hAnsiTheme="majorHAnsi" w:cstheme="majorHAnsi"/>
          <w:b/>
          <w:bCs/>
          <w:color w:val="FF0000"/>
        </w:rPr>
        <w:t xml:space="preserve"> </w:t>
      </w:r>
      <w:r w:rsidRPr="004661A5">
        <w:rPr>
          <w:rFonts w:asciiTheme="majorHAnsi" w:hAnsiTheme="majorHAnsi" w:cstheme="majorHAnsi"/>
        </w:rPr>
        <w:t>year</w:t>
      </w:r>
    </w:p>
    <w:p w14:paraId="0FF7F22C" w14:textId="77777777" w:rsidR="000C0820" w:rsidRPr="004661A5" w:rsidRDefault="000C0820" w:rsidP="000C0820">
      <w:pPr>
        <w:pStyle w:val="ListParagraph"/>
        <w:numPr>
          <w:ilvl w:val="0"/>
          <w:numId w:val="2"/>
        </w:numPr>
        <w:rPr>
          <w:rFonts w:asciiTheme="majorHAnsi" w:hAnsiTheme="majorHAnsi" w:cstheme="majorHAnsi"/>
        </w:rPr>
      </w:pPr>
      <w:r w:rsidRPr="004661A5">
        <w:rPr>
          <w:rFonts w:asciiTheme="majorHAnsi" w:hAnsiTheme="majorHAnsi" w:cstheme="majorHAnsi"/>
        </w:rPr>
        <w:lastRenderedPageBreak/>
        <w:t>Books may be paid for through the contract with the local school. If possible, books should be charged at the local bookstore.</w:t>
      </w:r>
    </w:p>
    <w:p w14:paraId="36122D5E" w14:textId="77777777" w:rsidR="000C0820" w:rsidRPr="004661A5" w:rsidRDefault="000C0820" w:rsidP="000C0820">
      <w:pPr>
        <w:pStyle w:val="ListParagraph"/>
        <w:rPr>
          <w:rFonts w:asciiTheme="majorHAnsi" w:hAnsiTheme="majorHAnsi" w:cstheme="majorHAnsi"/>
        </w:rPr>
      </w:pPr>
    </w:p>
    <w:p w14:paraId="72634F81" w14:textId="77777777" w:rsidR="000C0820" w:rsidRDefault="000C0820" w:rsidP="000C0820">
      <w:pPr>
        <w:spacing w:line="237" w:lineRule="auto"/>
        <w:rPr>
          <w:rFonts w:asciiTheme="majorHAnsi" w:hAnsiTheme="majorHAnsi" w:cstheme="majorHAnsi"/>
        </w:rPr>
      </w:pPr>
      <w:r w:rsidRPr="004661A5">
        <w:rPr>
          <w:rFonts w:asciiTheme="majorHAnsi" w:hAnsiTheme="majorHAnsi" w:cstheme="majorHAnsi"/>
          <w:b/>
          <w:bCs/>
        </w:rPr>
        <w:t xml:space="preserve">NOTE: </w:t>
      </w:r>
      <w:r w:rsidRPr="004661A5">
        <w:rPr>
          <w:rFonts w:asciiTheme="majorHAnsi" w:hAnsiTheme="majorHAnsi" w:cstheme="majorHAnsi"/>
        </w:rPr>
        <w:t>Tools/equipment required by a training institution or an employer for enrollment</w:t>
      </w:r>
      <w:r w:rsidRPr="004661A5">
        <w:rPr>
          <w:rFonts w:asciiTheme="majorHAnsi" w:hAnsiTheme="majorHAnsi" w:cstheme="majorHAnsi"/>
          <w:b/>
          <w:bCs/>
        </w:rPr>
        <w:t xml:space="preserve"> </w:t>
      </w:r>
      <w:r w:rsidRPr="004661A5">
        <w:rPr>
          <w:rFonts w:asciiTheme="majorHAnsi" w:hAnsiTheme="majorHAnsi" w:cstheme="majorHAnsi"/>
        </w:rPr>
        <w:t xml:space="preserve">into a specific course or OJT are an allowable cost. Tools/equipment are considered a training expense and may be provided in addition to ITA or OJT funding. Tools/equipment may not exceed $2,000. </w:t>
      </w:r>
      <w:r w:rsidRPr="004661A5">
        <w:rPr>
          <w:rFonts w:asciiTheme="majorHAnsi" w:hAnsiTheme="majorHAnsi" w:cstheme="majorHAnsi"/>
          <w:i/>
          <w:iCs/>
        </w:rPr>
        <w:t>Tools/equipment may be purchased</w:t>
      </w:r>
      <w:r w:rsidRPr="004661A5">
        <w:rPr>
          <w:rFonts w:asciiTheme="majorHAnsi" w:hAnsiTheme="majorHAnsi" w:cstheme="majorHAnsi"/>
        </w:rPr>
        <w:t xml:space="preserve"> </w:t>
      </w:r>
      <w:r w:rsidRPr="004661A5">
        <w:rPr>
          <w:rFonts w:asciiTheme="majorHAnsi" w:hAnsiTheme="majorHAnsi" w:cstheme="majorHAnsi"/>
          <w:i/>
          <w:iCs/>
          <w:u w:val="single"/>
        </w:rPr>
        <w:t>only</w:t>
      </w:r>
      <w:r w:rsidRPr="004661A5">
        <w:rPr>
          <w:rFonts w:asciiTheme="majorHAnsi" w:hAnsiTheme="majorHAnsi" w:cstheme="majorHAnsi"/>
        </w:rPr>
        <w:t xml:space="preserve"> </w:t>
      </w:r>
      <w:r w:rsidRPr="004661A5">
        <w:rPr>
          <w:rFonts w:asciiTheme="majorHAnsi" w:hAnsiTheme="majorHAnsi" w:cstheme="majorHAnsi"/>
          <w:i/>
          <w:iCs/>
        </w:rPr>
        <w:t>when</w:t>
      </w:r>
      <w:r w:rsidRPr="004661A5">
        <w:rPr>
          <w:rFonts w:asciiTheme="majorHAnsi" w:hAnsiTheme="majorHAnsi" w:cstheme="majorHAnsi"/>
        </w:rPr>
        <w:t xml:space="preserve"> </w:t>
      </w:r>
      <w:r w:rsidRPr="004661A5">
        <w:rPr>
          <w:rFonts w:asciiTheme="majorHAnsi" w:hAnsiTheme="majorHAnsi" w:cstheme="majorHAnsi"/>
          <w:i/>
          <w:iCs/>
          <w:u w:val="single"/>
        </w:rPr>
        <w:t>required</w:t>
      </w:r>
      <w:r w:rsidRPr="004661A5">
        <w:rPr>
          <w:rFonts w:asciiTheme="majorHAnsi" w:hAnsiTheme="majorHAnsi" w:cstheme="majorHAnsi"/>
          <w:i/>
          <w:iCs/>
        </w:rPr>
        <w:t xml:space="preserve"> by the school or employer for </w:t>
      </w:r>
      <w:r w:rsidRPr="004661A5">
        <w:rPr>
          <w:rFonts w:asciiTheme="majorHAnsi" w:hAnsiTheme="majorHAnsi" w:cstheme="majorHAnsi"/>
          <w:i/>
          <w:iCs/>
          <w:u w:val="single"/>
        </w:rPr>
        <w:t>all</w:t>
      </w:r>
      <w:r w:rsidRPr="004661A5">
        <w:rPr>
          <w:rFonts w:asciiTheme="majorHAnsi" w:hAnsiTheme="majorHAnsi" w:cstheme="majorHAnsi"/>
          <w:i/>
          <w:iCs/>
        </w:rPr>
        <w:t xml:space="preserve"> students/employees in that course/job.</w:t>
      </w:r>
      <w:bookmarkStart w:id="37" w:name="page107"/>
      <w:bookmarkEnd w:id="37"/>
      <w:r w:rsidRPr="004661A5">
        <w:rPr>
          <w:rFonts w:asciiTheme="majorHAnsi" w:hAnsiTheme="majorHAnsi" w:cstheme="majorHAnsi"/>
          <w:i/>
          <w:iCs/>
        </w:rPr>
        <w:t xml:space="preserve"> </w:t>
      </w:r>
      <w:r w:rsidRPr="004661A5">
        <w:rPr>
          <w:rFonts w:asciiTheme="majorHAnsi" w:hAnsiTheme="majorHAnsi" w:cstheme="majorHAnsi"/>
        </w:rPr>
        <w:t>(Under special circumstances, the CIWDB Executive Director may allow exceptions.)</w:t>
      </w:r>
    </w:p>
    <w:p w14:paraId="384EAB05" w14:textId="7275DA1B" w:rsidR="005F479E" w:rsidRDefault="005F479E" w:rsidP="005F479E">
      <w:pPr>
        <w:spacing w:line="237" w:lineRule="auto"/>
        <w:rPr>
          <w:rFonts w:asciiTheme="majorHAnsi" w:hAnsiTheme="majorHAnsi" w:cstheme="majorHAnsi"/>
          <w:sz w:val="16"/>
          <w:szCs w:val="16"/>
        </w:rPr>
      </w:pPr>
      <w:r>
        <w:rPr>
          <w:rFonts w:asciiTheme="majorHAnsi" w:hAnsiTheme="majorHAnsi" w:cstheme="majorHAnsi"/>
          <w:sz w:val="16"/>
          <w:szCs w:val="16"/>
        </w:rPr>
        <w:br/>
      </w:r>
      <w:r w:rsidRPr="00FA0FA9">
        <w:rPr>
          <w:rFonts w:asciiTheme="majorHAnsi" w:hAnsiTheme="majorHAnsi" w:cstheme="majorHAnsi"/>
          <w:sz w:val="16"/>
          <w:szCs w:val="16"/>
        </w:rPr>
        <w:t>Effective 7/1/2022</w:t>
      </w:r>
    </w:p>
    <w:p w14:paraId="7BD4A99D" w14:textId="77777777" w:rsidR="005F479E" w:rsidRPr="00FA0FA9" w:rsidRDefault="005F479E" w:rsidP="005F479E">
      <w:pPr>
        <w:spacing w:line="237" w:lineRule="auto"/>
        <w:rPr>
          <w:rFonts w:asciiTheme="majorHAnsi" w:hAnsiTheme="majorHAnsi" w:cstheme="majorHAnsi"/>
          <w:sz w:val="16"/>
          <w:szCs w:val="16"/>
        </w:rPr>
      </w:pPr>
    </w:p>
    <w:p w14:paraId="47EE2B1E" w14:textId="77777777" w:rsidR="009D6DCF" w:rsidRPr="006C7FDD" w:rsidRDefault="009D6DCF" w:rsidP="00DD42EE">
      <w:pPr>
        <w:spacing w:line="238" w:lineRule="auto"/>
        <w:jc w:val="both"/>
        <w:rPr>
          <w:rFonts w:asciiTheme="minorHAnsi" w:hAnsiTheme="minorHAnsi" w:cstheme="minorHAnsi"/>
          <w:color w:val="FF0000"/>
          <w:sz w:val="18"/>
          <w:szCs w:val="18"/>
        </w:rPr>
      </w:pPr>
    </w:p>
    <w:p w14:paraId="7978E036" w14:textId="323D2E65" w:rsidR="004C1608" w:rsidRPr="00F42B58" w:rsidRDefault="00616CC8" w:rsidP="00F42B58">
      <w:pPr>
        <w:pStyle w:val="Heading2"/>
        <w:rPr>
          <w:rFonts w:cstheme="majorHAnsi"/>
          <w:sz w:val="20"/>
          <w:szCs w:val="20"/>
        </w:rPr>
      </w:pPr>
      <w:bookmarkStart w:id="38" w:name="page111"/>
      <w:bookmarkStart w:id="39" w:name="_Toc103592474"/>
      <w:bookmarkEnd w:id="38"/>
      <w:r w:rsidRPr="00F42B58">
        <w:rPr>
          <w:rFonts w:cstheme="majorHAnsi"/>
          <w:caps w:val="0"/>
        </w:rPr>
        <w:t>ON-THE-JOB TRAINING (OJT)</w:t>
      </w:r>
      <w:bookmarkEnd w:id="39"/>
    </w:p>
    <w:p w14:paraId="516D7AB0" w14:textId="76EE78E9" w:rsidR="004C1608" w:rsidRPr="008B3007" w:rsidRDefault="004C1608" w:rsidP="008B3007">
      <w:pPr>
        <w:spacing w:line="234" w:lineRule="auto"/>
        <w:rPr>
          <w:rFonts w:asciiTheme="majorHAnsi" w:hAnsiTheme="majorHAnsi" w:cstheme="majorHAnsi"/>
        </w:rPr>
      </w:pPr>
      <w:r w:rsidRPr="008B3007">
        <w:rPr>
          <w:rFonts w:asciiTheme="majorHAnsi" w:hAnsiTheme="majorHAnsi" w:cstheme="majorHAnsi"/>
        </w:rPr>
        <w:t>On-the-Job Training</w:t>
      </w:r>
      <w:r w:rsidR="006F47EB" w:rsidRPr="008B3007">
        <w:rPr>
          <w:rFonts w:asciiTheme="majorHAnsi" w:hAnsiTheme="majorHAnsi" w:cstheme="majorHAnsi"/>
        </w:rPr>
        <w:t xml:space="preserve"> (OJT)</w:t>
      </w:r>
      <w:r w:rsidRPr="008B3007">
        <w:rPr>
          <w:rFonts w:asciiTheme="majorHAnsi" w:hAnsiTheme="majorHAnsi" w:cstheme="majorHAnsi"/>
        </w:rPr>
        <w:t xml:space="preserve"> occurs when the objective assessment indicates that this will be the best process to meet the participant's needs. Specific training lengths are determined by input from the employer as to </w:t>
      </w:r>
      <w:r w:rsidR="009114FE">
        <w:rPr>
          <w:rFonts w:asciiTheme="majorHAnsi" w:hAnsiTheme="majorHAnsi" w:cstheme="majorHAnsi"/>
        </w:rPr>
        <w:t xml:space="preserve">the </w:t>
      </w:r>
      <w:r w:rsidRPr="008B3007">
        <w:rPr>
          <w:rFonts w:asciiTheme="majorHAnsi" w:hAnsiTheme="majorHAnsi" w:cstheme="majorHAnsi"/>
        </w:rPr>
        <w:t xml:space="preserve">training time needed according to the skill level of the job and by the </w:t>
      </w:r>
      <w:r w:rsidR="006F47EB" w:rsidRPr="008B3007">
        <w:rPr>
          <w:rFonts w:asciiTheme="majorHAnsi" w:hAnsiTheme="majorHAnsi" w:cstheme="majorHAnsi"/>
        </w:rPr>
        <w:t>participant’s</w:t>
      </w:r>
      <w:r w:rsidRPr="008B3007">
        <w:rPr>
          <w:rFonts w:asciiTheme="majorHAnsi" w:hAnsiTheme="majorHAnsi" w:cstheme="majorHAnsi"/>
        </w:rPr>
        <w:t xml:space="preserve"> past work experience and vocational training background.</w:t>
      </w:r>
    </w:p>
    <w:p w14:paraId="7183CEF1" w14:textId="77777777" w:rsidR="00EA18CC" w:rsidRPr="008B3007" w:rsidRDefault="00EA18CC" w:rsidP="008B3007">
      <w:pPr>
        <w:spacing w:line="237" w:lineRule="auto"/>
        <w:rPr>
          <w:rFonts w:asciiTheme="majorHAnsi" w:hAnsiTheme="majorHAnsi" w:cstheme="majorHAnsi"/>
        </w:rPr>
      </w:pPr>
    </w:p>
    <w:p w14:paraId="7008A1E1" w14:textId="57E19EC7" w:rsidR="004C1608" w:rsidRPr="008B3007" w:rsidRDefault="004C1608" w:rsidP="008B3007">
      <w:pPr>
        <w:spacing w:line="238" w:lineRule="auto"/>
        <w:rPr>
          <w:rFonts w:asciiTheme="majorHAnsi" w:hAnsiTheme="majorHAnsi" w:cstheme="majorHAnsi"/>
        </w:rPr>
      </w:pPr>
      <w:r w:rsidRPr="008B3007">
        <w:rPr>
          <w:rFonts w:asciiTheme="majorHAnsi" w:hAnsiTheme="majorHAnsi" w:cstheme="majorHAnsi"/>
        </w:rPr>
        <w:t xml:space="preserve">Participants will be enrolled in specific On-the-Job Training that meets their needs and the criteria established by </w:t>
      </w:r>
      <w:r w:rsidR="006F47EB" w:rsidRPr="008B3007">
        <w:rPr>
          <w:rFonts w:asciiTheme="majorHAnsi" w:hAnsiTheme="majorHAnsi" w:cstheme="majorHAnsi"/>
        </w:rPr>
        <w:t xml:space="preserve">the </w:t>
      </w:r>
      <w:r w:rsidR="00071468" w:rsidRPr="008B3007">
        <w:rPr>
          <w:rFonts w:asciiTheme="majorHAnsi" w:hAnsiTheme="majorHAnsi" w:cstheme="majorHAnsi"/>
        </w:rPr>
        <w:t>CIWDB</w:t>
      </w:r>
      <w:r w:rsidR="006F47EB" w:rsidRPr="008B3007">
        <w:rPr>
          <w:rFonts w:asciiTheme="majorHAnsi" w:hAnsiTheme="majorHAnsi" w:cstheme="majorHAnsi"/>
        </w:rPr>
        <w:t xml:space="preserve">. </w:t>
      </w:r>
      <w:r w:rsidRPr="008B3007">
        <w:rPr>
          <w:rFonts w:asciiTheme="majorHAnsi" w:hAnsiTheme="majorHAnsi" w:cstheme="majorHAnsi"/>
        </w:rPr>
        <w:t>Upon development of this training, the employer will complete a pre-award survey determining specific job skills to be learned and other information needed by the administrative entity to determine if a contract will be written.</w:t>
      </w:r>
    </w:p>
    <w:p w14:paraId="65BD7FAF" w14:textId="083C36E5" w:rsidR="00C760C8" w:rsidRPr="007C0090" w:rsidRDefault="00C760C8" w:rsidP="008B3007">
      <w:pPr>
        <w:pStyle w:val="Heading3"/>
      </w:pPr>
      <w:bookmarkStart w:id="40" w:name="_Toc103592475"/>
      <w:r w:rsidRPr="007C0090">
        <w:rPr>
          <w:caps w:val="0"/>
        </w:rPr>
        <w:t>EMPLOYER ELIGIBILITY</w:t>
      </w:r>
      <w:bookmarkEnd w:id="40"/>
    </w:p>
    <w:p w14:paraId="31D83AAF" w14:textId="2DD0D77D" w:rsidR="00C760C8" w:rsidRPr="008B3007" w:rsidRDefault="00C760C8" w:rsidP="008B3007">
      <w:pPr>
        <w:spacing w:line="238" w:lineRule="auto"/>
        <w:rPr>
          <w:rFonts w:asciiTheme="majorHAnsi" w:hAnsiTheme="majorHAnsi" w:cstheme="majorHAnsi"/>
        </w:rPr>
      </w:pPr>
      <w:r w:rsidRPr="008B3007">
        <w:rPr>
          <w:rFonts w:asciiTheme="majorHAnsi" w:hAnsiTheme="majorHAnsi" w:cstheme="majorHAnsi"/>
        </w:rPr>
        <w:t xml:space="preserve">OJTs will not be written with temporary help agencies or employee leasing firms for positions which will be "hired out" to other employers for probationary, seasonal, </w:t>
      </w:r>
      <w:r w:rsidR="00FC24E8" w:rsidRPr="008B3007">
        <w:rPr>
          <w:rFonts w:asciiTheme="majorHAnsi" w:hAnsiTheme="majorHAnsi" w:cstheme="majorHAnsi"/>
        </w:rPr>
        <w:t>temporary,</w:t>
      </w:r>
      <w:r w:rsidRPr="008B3007">
        <w:rPr>
          <w:rFonts w:asciiTheme="majorHAnsi" w:hAnsiTheme="majorHAnsi" w:cstheme="majorHAnsi"/>
        </w:rPr>
        <w:t xml:space="preserve"> or intermittent employment. The only instance in which a temporary employment agency may serve as the employer of record is when the OJT position is one of the staff positions with the agency and not a position that will be "hired out."</w:t>
      </w:r>
    </w:p>
    <w:p w14:paraId="4F502ACF" w14:textId="77777777" w:rsidR="00C760C8" w:rsidRPr="008B3007" w:rsidRDefault="00C760C8" w:rsidP="008B3007">
      <w:pPr>
        <w:spacing w:line="238" w:lineRule="auto"/>
        <w:rPr>
          <w:rFonts w:asciiTheme="majorHAnsi" w:hAnsiTheme="majorHAnsi" w:cstheme="majorHAnsi"/>
        </w:rPr>
      </w:pPr>
    </w:p>
    <w:p w14:paraId="51871BDE" w14:textId="77777777" w:rsidR="00C760C8" w:rsidRPr="008B3007" w:rsidRDefault="00C760C8" w:rsidP="008B3007">
      <w:pPr>
        <w:spacing w:line="238" w:lineRule="auto"/>
        <w:rPr>
          <w:rFonts w:asciiTheme="majorHAnsi" w:hAnsiTheme="majorHAnsi" w:cstheme="majorHAnsi"/>
        </w:rPr>
      </w:pPr>
      <w:r w:rsidRPr="008B3007">
        <w:rPr>
          <w:rFonts w:asciiTheme="majorHAnsi" w:hAnsiTheme="majorHAnsi" w:cstheme="majorHAnsi"/>
        </w:rPr>
        <w:t>In situations where an employer refers an individual to the Title I program for eligibility determination with the intent of hiring that individual under an OJT contract, the referred individual may be enrolled in an OJT with the referring employer only when the referring employer has not already hired the individual, an objective assessment and the IEP have been completed and support the development of an OJT with the referring employer.</w:t>
      </w:r>
    </w:p>
    <w:p w14:paraId="4744F73A" w14:textId="77777777" w:rsidR="00C760C8" w:rsidRPr="008B3007" w:rsidRDefault="00C760C8" w:rsidP="008B3007">
      <w:pPr>
        <w:spacing w:line="238" w:lineRule="auto"/>
        <w:rPr>
          <w:rFonts w:asciiTheme="majorHAnsi" w:hAnsiTheme="majorHAnsi" w:cstheme="majorHAnsi"/>
        </w:rPr>
      </w:pPr>
    </w:p>
    <w:p w14:paraId="3BCD5545" w14:textId="30D196C8" w:rsidR="00C760C8" w:rsidRPr="008B3007" w:rsidRDefault="00C760C8" w:rsidP="008B3007">
      <w:pPr>
        <w:spacing w:line="237" w:lineRule="auto"/>
        <w:rPr>
          <w:rFonts w:asciiTheme="majorHAnsi" w:hAnsiTheme="majorHAnsi" w:cstheme="majorHAnsi"/>
        </w:rPr>
      </w:pPr>
      <w:r w:rsidRPr="008B3007">
        <w:rPr>
          <w:rFonts w:asciiTheme="majorHAnsi" w:hAnsiTheme="majorHAnsi" w:cstheme="majorHAnsi"/>
        </w:rPr>
        <w:t xml:space="preserve">An OJT contract will not be written with an individual's current employer. The Title I Director may allow exceptions to this rule if an OJT with an individual’s current employer would allow them to move from a part-time or temporary status to a full-time permanent status </w:t>
      </w:r>
      <w:r w:rsidRPr="008B3007">
        <w:rPr>
          <w:rFonts w:asciiTheme="majorHAnsi" w:hAnsiTheme="majorHAnsi" w:cstheme="majorHAnsi"/>
          <w:b/>
          <w:bCs/>
        </w:rPr>
        <w:t>-and-</w:t>
      </w:r>
      <w:r w:rsidRPr="008B3007">
        <w:rPr>
          <w:rFonts w:asciiTheme="majorHAnsi" w:hAnsiTheme="majorHAnsi" w:cstheme="majorHAnsi"/>
        </w:rPr>
        <w:t xml:space="preserve"> the OJT is for a position that is substantially</w:t>
      </w:r>
      <w:bookmarkStart w:id="41" w:name="page115"/>
      <w:bookmarkEnd w:id="41"/>
      <w:r w:rsidRPr="008B3007">
        <w:rPr>
          <w:rFonts w:asciiTheme="majorHAnsi" w:hAnsiTheme="majorHAnsi" w:cstheme="majorHAnsi"/>
        </w:rPr>
        <w:t xml:space="preserve"> different than the individual’s current job with that employer. If a participant is currently on an OJT contract with an employer and has a job classification change, a contract modification will be written to reflect that change. Specifics of job duties, training hours </w:t>
      </w:r>
      <w:r w:rsidR="00FC24E8" w:rsidRPr="008B3007">
        <w:rPr>
          <w:rFonts w:asciiTheme="majorHAnsi" w:hAnsiTheme="majorHAnsi" w:cstheme="majorHAnsi"/>
        </w:rPr>
        <w:t>required,</w:t>
      </w:r>
      <w:r w:rsidRPr="008B3007">
        <w:rPr>
          <w:rFonts w:asciiTheme="majorHAnsi" w:hAnsiTheme="majorHAnsi" w:cstheme="majorHAnsi"/>
        </w:rPr>
        <w:t xml:space="preserve"> and other changes will be negotiated with the employer. The SVP codes will be </w:t>
      </w:r>
      <w:r w:rsidRPr="008B3007">
        <w:rPr>
          <w:rFonts w:asciiTheme="majorHAnsi" w:hAnsiTheme="majorHAnsi" w:cstheme="majorHAnsi"/>
        </w:rPr>
        <w:lastRenderedPageBreak/>
        <w:t>utilized as well as the input of the employer to determine how much additional training time could be authorized with approval of the Title I Director.</w:t>
      </w:r>
    </w:p>
    <w:p w14:paraId="4F4D12CE" w14:textId="77777777" w:rsidR="00C760C8" w:rsidRPr="008B3007" w:rsidRDefault="00C760C8" w:rsidP="008B3007">
      <w:pPr>
        <w:spacing w:line="238" w:lineRule="auto"/>
        <w:rPr>
          <w:rFonts w:asciiTheme="majorHAnsi" w:hAnsiTheme="majorHAnsi" w:cstheme="majorHAnsi"/>
        </w:rPr>
      </w:pPr>
    </w:p>
    <w:p w14:paraId="5AD74166" w14:textId="77777777" w:rsidR="00C760C8" w:rsidRPr="008B3007" w:rsidRDefault="00C760C8" w:rsidP="008B3007">
      <w:pPr>
        <w:spacing w:line="238" w:lineRule="auto"/>
        <w:rPr>
          <w:rFonts w:asciiTheme="majorHAnsi" w:hAnsiTheme="majorHAnsi" w:cstheme="majorHAnsi"/>
        </w:rPr>
      </w:pPr>
      <w:r w:rsidRPr="008B3007">
        <w:rPr>
          <w:rFonts w:asciiTheme="majorHAnsi" w:hAnsiTheme="majorHAnsi" w:cstheme="majorHAnsi"/>
        </w:rPr>
        <w:t>Prior to re-contracting with an OJT employer, the past performance of that employer will be reviewed. An OJT contract will not be entered into with an employer who has failed to provide OJT participants with continued long-term employment as regular employees with wages and working conditions at the same level and to the same extent as similarly situated employees. OJT participants that voluntarily quit, or are terminated for cause, or are released due to unforeseeable changes in business conditions, need not result in termination of employer eligibility for future OJT contracts.</w:t>
      </w:r>
    </w:p>
    <w:p w14:paraId="0EF4DAB9" w14:textId="77777777" w:rsidR="00C760C8" w:rsidRPr="008B3007" w:rsidRDefault="00C760C8" w:rsidP="008B3007">
      <w:pPr>
        <w:spacing w:line="238" w:lineRule="auto"/>
        <w:rPr>
          <w:rFonts w:asciiTheme="majorHAnsi" w:hAnsiTheme="majorHAnsi" w:cstheme="majorHAnsi"/>
        </w:rPr>
      </w:pPr>
    </w:p>
    <w:p w14:paraId="62779790" w14:textId="7F56F46A" w:rsidR="00C760C8" w:rsidRPr="008B3007" w:rsidRDefault="00C760C8" w:rsidP="008B3007">
      <w:pPr>
        <w:spacing w:line="238" w:lineRule="auto"/>
        <w:rPr>
          <w:rFonts w:asciiTheme="majorHAnsi" w:hAnsiTheme="majorHAnsi" w:cstheme="majorHAnsi"/>
        </w:rPr>
      </w:pPr>
      <w:r w:rsidRPr="008B3007">
        <w:rPr>
          <w:rFonts w:asciiTheme="majorHAnsi" w:hAnsiTheme="majorHAnsi" w:cstheme="majorHAnsi"/>
        </w:rPr>
        <w:t>Re-contracting procedures will consist of the following:</w:t>
      </w:r>
    </w:p>
    <w:p w14:paraId="20FE5D89" w14:textId="77777777" w:rsidR="00C760C8" w:rsidRPr="008B3007" w:rsidRDefault="00C760C8" w:rsidP="008B3007">
      <w:pPr>
        <w:spacing w:line="238" w:lineRule="auto"/>
        <w:rPr>
          <w:rFonts w:asciiTheme="majorHAnsi" w:hAnsiTheme="majorHAnsi" w:cstheme="majorHAnsi"/>
        </w:rPr>
      </w:pPr>
    </w:p>
    <w:p w14:paraId="59570BA9" w14:textId="77777777" w:rsidR="00C760C8" w:rsidRDefault="00C760C8" w:rsidP="008B3007">
      <w:pPr>
        <w:spacing w:line="238" w:lineRule="auto"/>
        <w:rPr>
          <w:rFonts w:asciiTheme="majorHAnsi" w:hAnsiTheme="majorHAnsi" w:cstheme="majorHAnsi"/>
        </w:rPr>
      </w:pPr>
      <w:r w:rsidRPr="008B3007">
        <w:rPr>
          <w:rFonts w:asciiTheme="majorHAnsi" w:hAnsiTheme="majorHAnsi" w:cstheme="majorHAnsi"/>
        </w:rPr>
        <w:t>Prior to re-contracting with an employer, a review process of past performance will be conducted. A criteria checklist will be used to determine whether to use an employer as a training site for an OJT. The following will be included in the checklist:</w:t>
      </w:r>
    </w:p>
    <w:p w14:paraId="7B6749C1" w14:textId="77777777" w:rsidR="00C760C8" w:rsidRPr="008B3007" w:rsidRDefault="00C760C8" w:rsidP="008B3007">
      <w:pPr>
        <w:spacing w:line="238" w:lineRule="auto"/>
        <w:rPr>
          <w:rFonts w:asciiTheme="majorHAnsi" w:hAnsiTheme="majorHAnsi" w:cstheme="majorHAnsi"/>
        </w:rPr>
      </w:pPr>
    </w:p>
    <w:p w14:paraId="44855884" w14:textId="77777777" w:rsidR="00C760C8" w:rsidRPr="00721E12" w:rsidRDefault="00C760C8" w:rsidP="00CE0DDC">
      <w:pPr>
        <w:pStyle w:val="ListParagraph"/>
        <w:numPr>
          <w:ilvl w:val="0"/>
          <w:numId w:val="65"/>
        </w:numPr>
        <w:spacing w:line="238" w:lineRule="auto"/>
        <w:ind w:left="720"/>
        <w:rPr>
          <w:rFonts w:asciiTheme="majorHAnsi" w:hAnsiTheme="majorHAnsi" w:cstheme="majorHAnsi"/>
        </w:rPr>
      </w:pPr>
      <w:r w:rsidRPr="00721E12">
        <w:rPr>
          <w:rFonts w:asciiTheme="majorHAnsi" w:hAnsiTheme="majorHAnsi" w:cstheme="majorHAnsi"/>
        </w:rPr>
        <w:t>Does an employer consistently meet training goals and provide adequate training in key skill areas to be learned on the job?</w:t>
      </w:r>
    </w:p>
    <w:p w14:paraId="4AA18CE7" w14:textId="77777777" w:rsidR="00C760C8" w:rsidRPr="00721E12" w:rsidRDefault="00C760C8" w:rsidP="00CE0DDC">
      <w:pPr>
        <w:pStyle w:val="ListParagraph"/>
        <w:numPr>
          <w:ilvl w:val="0"/>
          <w:numId w:val="65"/>
        </w:numPr>
        <w:spacing w:line="238" w:lineRule="auto"/>
        <w:ind w:left="720"/>
        <w:rPr>
          <w:rFonts w:asciiTheme="majorHAnsi" w:hAnsiTheme="majorHAnsi" w:cstheme="majorHAnsi"/>
        </w:rPr>
      </w:pPr>
      <w:r w:rsidRPr="00721E12">
        <w:rPr>
          <w:rFonts w:asciiTheme="majorHAnsi" w:hAnsiTheme="majorHAnsi" w:cstheme="majorHAnsi"/>
        </w:rPr>
        <w:t>Is there a pattern of transition of trainees to employment at the end of a contract, not including those terminated for good cause as identified? (After at least 3 contracts, at least a 65% retention rate).</w:t>
      </w:r>
    </w:p>
    <w:p w14:paraId="32A768AA" w14:textId="77777777" w:rsidR="00C760C8" w:rsidRPr="00721E12" w:rsidRDefault="00C760C8" w:rsidP="00CE0DDC">
      <w:pPr>
        <w:pStyle w:val="ListParagraph"/>
        <w:numPr>
          <w:ilvl w:val="0"/>
          <w:numId w:val="65"/>
        </w:numPr>
        <w:spacing w:line="238" w:lineRule="auto"/>
        <w:ind w:left="720"/>
        <w:rPr>
          <w:rFonts w:asciiTheme="majorHAnsi" w:hAnsiTheme="majorHAnsi" w:cstheme="majorHAnsi"/>
        </w:rPr>
      </w:pPr>
      <w:r w:rsidRPr="00721E12">
        <w:rPr>
          <w:rFonts w:asciiTheme="majorHAnsi" w:hAnsiTheme="majorHAnsi" w:cstheme="majorHAnsi"/>
        </w:rPr>
        <w:t>Is there a pattern of retaining an employee who completed training past the 90</w:t>
      </w:r>
      <w:proofErr w:type="gramStart"/>
      <w:r w:rsidRPr="00721E12">
        <w:rPr>
          <w:rFonts w:asciiTheme="majorHAnsi" w:hAnsiTheme="majorHAnsi" w:cstheme="majorHAnsi"/>
        </w:rPr>
        <w:t>- day</w:t>
      </w:r>
      <w:proofErr w:type="gramEnd"/>
      <w:r w:rsidRPr="00721E12">
        <w:rPr>
          <w:rFonts w:asciiTheme="majorHAnsi" w:hAnsiTheme="majorHAnsi" w:cstheme="majorHAnsi"/>
        </w:rPr>
        <w:t xml:space="preserve"> follow-up? (After at least 3 contracts, at least a 65% retention rate).</w:t>
      </w:r>
    </w:p>
    <w:p w14:paraId="5B670711" w14:textId="77777777" w:rsidR="00C760C8" w:rsidRPr="00721E12" w:rsidRDefault="00C760C8" w:rsidP="00CE0DDC">
      <w:pPr>
        <w:pStyle w:val="ListParagraph"/>
        <w:numPr>
          <w:ilvl w:val="0"/>
          <w:numId w:val="65"/>
        </w:numPr>
        <w:spacing w:line="238" w:lineRule="auto"/>
        <w:ind w:left="720"/>
        <w:rPr>
          <w:rFonts w:asciiTheme="majorHAnsi" w:hAnsiTheme="majorHAnsi" w:cstheme="majorHAnsi"/>
        </w:rPr>
      </w:pPr>
      <w:r w:rsidRPr="00721E12">
        <w:rPr>
          <w:rFonts w:asciiTheme="majorHAnsi" w:hAnsiTheme="majorHAnsi" w:cstheme="majorHAnsi"/>
        </w:rPr>
        <w:t xml:space="preserve">Is there evidence of good safety procedures/conditions in place? Does the company conduct training as stated in the Hazardous Materials Act? (Businesses will be toured prior to </w:t>
      </w:r>
      <w:proofErr w:type="gramStart"/>
      <w:r w:rsidRPr="00721E12">
        <w:rPr>
          <w:rFonts w:asciiTheme="majorHAnsi" w:hAnsiTheme="majorHAnsi" w:cstheme="majorHAnsi"/>
        </w:rPr>
        <w:t>development</w:t>
      </w:r>
      <w:proofErr w:type="gramEnd"/>
      <w:r w:rsidRPr="00721E12">
        <w:rPr>
          <w:rFonts w:asciiTheme="majorHAnsi" w:hAnsiTheme="majorHAnsi" w:cstheme="majorHAnsi"/>
        </w:rPr>
        <w:t xml:space="preserve"> of a contract to determine </w:t>
      </w:r>
      <w:proofErr w:type="gramStart"/>
      <w:r w:rsidRPr="00721E12">
        <w:rPr>
          <w:rFonts w:asciiTheme="majorHAnsi" w:hAnsiTheme="majorHAnsi" w:cstheme="majorHAnsi"/>
        </w:rPr>
        <w:t>above</w:t>
      </w:r>
      <w:proofErr w:type="gramEnd"/>
      <w:r w:rsidRPr="00721E12">
        <w:rPr>
          <w:rFonts w:asciiTheme="majorHAnsi" w:hAnsiTheme="majorHAnsi" w:cstheme="majorHAnsi"/>
        </w:rPr>
        <w:t>).</w:t>
      </w:r>
    </w:p>
    <w:p w14:paraId="1A86F1B1" w14:textId="77777777" w:rsidR="00C760C8" w:rsidRPr="00721E12" w:rsidRDefault="00C760C8" w:rsidP="00CE0DDC">
      <w:pPr>
        <w:pStyle w:val="ListParagraph"/>
        <w:numPr>
          <w:ilvl w:val="0"/>
          <w:numId w:val="65"/>
        </w:numPr>
        <w:spacing w:line="238" w:lineRule="auto"/>
        <w:ind w:left="720"/>
        <w:rPr>
          <w:rFonts w:asciiTheme="majorHAnsi" w:hAnsiTheme="majorHAnsi" w:cstheme="majorHAnsi"/>
        </w:rPr>
      </w:pPr>
      <w:r w:rsidRPr="00721E12">
        <w:rPr>
          <w:rFonts w:asciiTheme="majorHAnsi" w:hAnsiTheme="majorHAnsi" w:cstheme="majorHAnsi"/>
        </w:rPr>
        <w:t>Has the employer in past contracts cooperatively provided documentation needed in a timely manner to meet monitoring and auditing needs?</w:t>
      </w:r>
    </w:p>
    <w:p w14:paraId="45F2D6F6" w14:textId="77777777" w:rsidR="00C760C8" w:rsidRPr="00721E12" w:rsidRDefault="00C760C8" w:rsidP="00CE0DDC">
      <w:pPr>
        <w:pStyle w:val="ListParagraph"/>
        <w:numPr>
          <w:ilvl w:val="0"/>
          <w:numId w:val="65"/>
        </w:numPr>
        <w:spacing w:line="238" w:lineRule="auto"/>
        <w:ind w:left="720"/>
        <w:rPr>
          <w:rFonts w:asciiTheme="majorHAnsi" w:hAnsiTheme="majorHAnsi" w:cstheme="majorHAnsi"/>
        </w:rPr>
      </w:pPr>
      <w:r w:rsidRPr="00721E12">
        <w:rPr>
          <w:rFonts w:asciiTheme="majorHAnsi" w:hAnsiTheme="majorHAnsi" w:cstheme="majorHAnsi"/>
        </w:rPr>
        <w:t>If the employer refused to provide necessary auditing or monitoring information, such as payroll records, time sheets/cards, etc., no additional</w:t>
      </w:r>
      <w:bookmarkStart w:id="42" w:name="page116"/>
      <w:bookmarkEnd w:id="42"/>
      <w:r w:rsidRPr="00721E12">
        <w:rPr>
          <w:rFonts w:asciiTheme="majorHAnsi" w:hAnsiTheme="majorHAnsi" w:cstheme="majorHAnsi"/>
        </w:rPr>
        <w:t xml:space="preserve"> contracts will be written.</w:t>
      </w:r>
    </w:p>
    <w:p w14:paraId="102D7609" w14:textId="77777777" w:rsidR="00C760C8" w:rsidRPr="00721E12" w:rsidRDefault="00C760C8" w:rsidP="00CE0DDC">
      <w:pPr>
        <w:pStyle w:val="ListParagraph"/>
        <w:numPr>
          <w:ilvl w:val="0"/>
          <w:numId w:val="65"/>
        </w:numPr>
        <w:spacing w:line="238" w:lineRule="auto"/>
        <w:ind w:left="720"/>
        <w:rPr>
          <w:rFonts w:asciiTheme="majorHAnsi" w:hAnsiTheme="majorHAnsi" w:cstheme="majorHAnsi"/>
        </w:rPr>
      </w:pPr>
      <w:r w:rsidRPr="00721E12">
        <w:rPr>
          <w:rFonts w:asciiTheme="majorHAnsi" w:hAnsiTheme="majorHAnsi" w:cstheme="majorHAnsi"/>
        </w:rPr>
        <w:t xml:space="preserve">If the employer in the </w:t>
      </w:r>
      <w:proofErr w:type="gramStart"/>
      <w:r w:rsidRPr="00721E12">
        <w:rPr>
          <w:rFonts w:asciiTheme="majorHAnsi" w:hAnsiTheme="majorHAnsi" w:cstheme="majorHAnsi"/>
        </w:rPr>
        <w:t>past,</w:t>
      </w:r>
      <w:proofErr w:type="gramEnd"/>
      <w:r w:rsidRPr="00721E12">
        <w:rPr>
          <w:rFonts w:asciiTheme="majorHAnsi" w:hAnsiTheme="majorHAnsi" w:cstheme="majorHAnsi"/>
        </w:rPr>
        <w:t xml:space="preserve"> has not cooperated and if conditions have changed, i.e., management, personnel, or procedures, this may warrant another trial contract to be negotiated.</w:t>
      </w:r>
    </w:p>
    <w:p w14:paraId="3B15E281" w14:textId="77777777" w:rsidR="00C760C8" w:rsidRPr="00721E12" w:rsidRDefault="00C760C8" w:rsidP="00CE0DDC">
      <w:pPr>
        <w:pStyle w:val="ListParagraph"/>
        <w:numPr>
          <w:ilvl w:val="0"/>
          <w:numId w:val="65"/>
        </w:numPr>
        <w:spacing w:line="238" w:lineRule="auto"/>
        <w:ind w:left="720"/>
        <w:rPr>
          <w:rFonts w:asciiTheme="majorHAnsi" w:hAnsiTheme="majorHAnsi" w:cstheme="majorHAnsi"/>
        </w:rPr>
      </w:pPr>
      <w:r w:rsidRPr="00721E12">
        <w:rPr>
          <w:rFonts w:asciiTheme="majorHAnsi" w:hAnsiTheme="majorHAnsi" w:cstheme="majorHAnsi"/>
        </w:rPr>
        <w:t>After any allegation that an employer has failed to provide adequate training in key skill areas as called for in the contract, the program supervisor/designee will meet with the employer to address the problem. If the allegation can be substantiated and cannot be resolved satisfactorily, no additional contracts will be written until a resolution occurs.</w:t>
      </w:r>
    </w:p>
    <w:p w14:paraId="519F4149" w14:textId="77777777" w:rsidR="00C760C8" w:rsidRPr="00721E12" w:rsidRDefault="00C760C8" w:rsidP="00CE0DDC">
      <w:pPr>
        <w:pStyle w:val="ListParagraph"/>
        <w:numPr>
          <w:ilvl w:val="0"/>
          <w:numId w:val="65"/>
        </w:numPr>
        <w:spacing w:line="238" w:lineRule="auto"/>
        <w:ind w:left="720"/>
        <w:rPr>
          <w:rFonts w:asciiTheme="majorHAnsi" w:hAnsiTheme="majorHAnsi" w:cstheme="majorHAnsi"/>
        </w:rPr>
      </w:pPr>
      <w:r w:rsidRPr="00721E12">
        <w:rPr>
          <w:rFonts w:asciiTheme="majorHAnsi" w:hAnsiTheme="majorHAnsi" w:cstheme="majorHAnsi"/>
        </w:rPr>
        <w:t xml:space="preserve">When, after touring a prospective training site, unsafe working conditions are found to exist, or safety procedures are not in place, or they do not appear to </w:t>
      </w:r>
      <w:proofErr w:type="gramStart"/>
      <w:r w:rsidRPr="00721E12">
        <w:rPr>
          <w:rFonts w:asciiTheme="majorHAnsi" w:hAnsiTheme="majorHAnsi" w:cstheme="majorHAnsi"/>
        </w:rPr>
        <w:t>be in compliance with</w:t>
      </w:r>
      <w:proofErr w:type="gramEnd"/>
      <w:r w:rsidRPr="00721E12">
        <w:rPr>
          <w:rFonts w:asciiTheme="majorHAnsi" w:hAnsiTheme="majorHAnsi" w:cstheme="majorHAnsi"/>
        </w:rPr>
        <w:t xml:space="preserve"> the Hazardous Materials Act, administrative entity staff will discuss the problem with the employer. If the employer agrees to rectify the problem by developing safety procedures or removing the unsafe or unsanitary working conditions the contract could be written. If a subsequent check indicates that no effort is being made to address the </w:t>
      </w:r>
      <w:r w:rsidRPr="00721E12">
        <w:rPr>
          <w:rFonts w:asciiTheme="majorHAnsi" w:hAnsiTheme="majorHAnsi" w:cstheme="majorHAnsi"/>
        </w:rPr>
        <w:lastRenderedPageBreak/>
        <w:t>problem, no additional contracts will be negotiated until all safety concerns are fully resolved.</w:t>
      </w:r>
    </w:p>
    <w:p w14:paraId="65985FDD" w14:textId="77777777" w:rsidR="00C760C8" w:rsidRPr="00721E12" w:rsidRDefault="00C760C8" w:rsidP="00CE0DDC">
      <w:pPr>
        <w:pStyle w:val="ListParagraph"/>
        <w:numPr>
          <w:ilvl w:val="0"/>
          <w:numId w:val="65"/>
        </w:numPr>
        <w:spacing w:line="238" w:lineRule="auto"/>
        <w:ind w:left="720"/>
        <w:rPr>
          <w:rFonts w:asciiTheme="majorHAnsi" w:hAnsiTheme="majorHAnsi" w:cstheme="majorHAnsi"/>
        </w:rPr>
      </w:pPr>
      <w:r w:rsidRPr="00721E12">
        <w:rPr>
          <w:rFonts w:asciiTheme="majorHAnsi" w:hAnsiTheme="majorHAnsi" w:cstheme="majorHAnsi"/>
        </w:rPr>
        <w:t xml:space="preserve">When after a minimum of 3 contracts an employer fails to meet a 65% retention rate (except those terminated for good cause) at the completion of the contract or follow-up, no additional contracts will be written. (Examples of good cause </w:t>
      </w:r>
      <w:proofErr w:type="gramStart"/>
      <w:r w:rsidRPr="00721E12">
        <w:rPr>
          <w:rFonts w:asciiTheme="majorHAnsi" w:hAnsiTheme="majorHAnsi" w:cstheme="majorHAnsi"/>
        </w:rPr>
        <w:t>are:</w:t>
      </w:r>
      <w:proofErr w:type="gramEnd"/>
      <w:r w:rsidRPr="00721E12">
        <w:rPr>
          <w:rFonts w:asciiTheme="majorHAnsi" w:hAnsiTheme="majorHAnsi" w:cstheme="majorHAnsi"/>
        </w:rPr>
        <w:t xml:space="preserve"> absenteeism, disciplinary problems, lack of progress, etc.).</w:t>
      </w:r>
    </w:p>
    <w:p w14:paraId="21A29307" w14:textId="77777777" w:rsidR="00C760C8" w:rsidRPr="00721E12" w:rsidRDefault="00C760C8" w:rsidP="00CE0DDC">
      <w:pPr>
        <w:pStyle w:val="ListParagraph"/>
        <w:numPr>
          <w:ilvl w:val="0"/>
          <w:numId w:val="65"/>
        </w:numPr>
        <w:spacing w:line="238" w:lineRule="auto"/>
        <w:ind w:left="720"/>
        <w:rPr>
          <w:rFonts w:asciiTheme="majorHAnsi" w:hAnsiTheme="majorHAnsi" w:cstheme="majorHAnsi"/>
        </w:rPr>
      </w:pPr>
      <w:r w:rsidRPr="00721E12">
        <w:rPr>
          <w:rFonts w:asciiTheme="majorHAnsi" w:hAnsiTheme="majorHAnsi" w:cstheme="majorHAnsi"/>
        </w:rPr>
        <w:t>When after it has been conclusively proven that an employer had intentionally altered claim forms, time sheets, payroll records, evaluation, or other records to defraud the program of funds, no additional contracts will be written.</w:t>
      </w:r>
    </w:p>
    <w:p w14:paraId="74EF430A" w14:textId="77777777" w:rsidR="00C760C8" w:rsidRPr="00721E12" w:rsidRDefault="00C760C8" w:rsidP="00CE0DDC">
      <w:pPr>
        <w:pStyle w:val="ListParagraph"/>
        <w:numPr>
          <w:ilvl w:val="0"/>
          <w:numId w:val="65"/>
        </w:numPr>
        <w:spacing w:line="238" w:lineRule="auto"/>
        <w:ind w:left="720"/>
        <w:rPr>
          <w:rFonts w:asciiTheme="majorHAnsi" w:eastAsiaTheme="minorEastAsia" w:hAnsiTheme="majorHAnsi" w:cstheme="majorHAnsi"/>
        </w:rPr>
      </w:pPr>
      <w:r w:rsidRPr="00721E12">
        <w:rPr>
          <w:rFonts w:asciiTheme="majorHAnsi" w:hAnsiTheme="majorHAnsi" w:cstheme="majorHAnsi"/>
        </w:rPr>
        <w:t>An employer that has been excluded from OJT contracting because of the requirement described above may again be considered for an OJT placement one year after that sanction was imposed. In this re-contracting situation, if the employer fails to retain the participant after the OJT ends, and there is no apparent cause for dismissing the employee, the employer will not receive any future OJT contracts.</w:t>
      </w:r>
    </w:p>
    <w:p w14:paraId="19EBCC1F" w14:textId="77777777" w:rsidR="00C760C8" w:rsidRPr="00D20B9A" w:rsidRDefault="00C760C8" w:rsidP="00793883">
      <w:pPr>
        <w:pStyle w:val="ListParagraph"/>
        <w:spacing w:line="238" w:lineRule="auto"/>
        <w:jc w:val="both"/>
        <w:rPr>
          <w:rFonts w:asciiTheme="minorHAnsi" w:eastAsiaTheme="minorEastAsia" w:hAnsiTheme="minorHAnsi" w:cstheme="minorHAnsi"/>
          <w:sz w:val="18"/>
          <w:szCs w:val="18"/>
        </w:rPr>
      </w:pPr>
    </w:p>
    <w:p w14:paraId="060293E9" w14:textId="53A5A301" w:rsidR="00C760C8" w:rsidRPr="0050377E" w:rsidRDefault="00C760C8" w:rsidP="008B3007">
      <w:pPr>
        <w:pStyle w:val="Heading3"/>
      </w:pPr>
      <w:bookmarkStart w:id="43" w:name="_Toc103592476"/>
      <w:r w:rsidRPr="0050377E">
        <w:rPr>
          <w:caps w:val="0"/>
        </w:rPr>
        <w:t>OJT LENGTH</w:t>
      </w:r>
      <w:bookmarkStart w:id="44" w:name="page112"/>
      <w:bookmarkEnd w:id="43"/>
      <w:bookmarkEnd w:id="44"/>
    </w:p>
    <w:p w14:paraId="2BF11289" w14:textId="295F8B75" w:rsidR="00C760C8" w:rsidRPr="008B3007" w:rsidRDefault="00C760C8" w:rsidP="008B3007">
      <w:pPr>
        <w:pStyle w:val="ListParagraph"/>
        <w:ind w:left="0"/>
        <w:rPr>
          <w:rFonts w:asciiTheme="majorHAnsi" w:hAnsiTheme="majorHAnsi" w:cstheme="majorHAnsi"/>
        </w:rPr>
      </w:pPr>
      <w:r w:rsidRPr="008B3007">
        <w:rPr>
          <w:rFonts w:asciiTheme="majorHAnsi" w:hAnsiTheme="majorHAnsi" w:cstheme="majorHAnsi"/>
        </w:rPr>
        <w:t xml:space="preserve">Final approval of the length of an OJT contract and the reimbursement rate will be approved by a Program Supervisor. </w:t>
      </w:r>
      <w:proofErr w:type="gramStart"/>
      <w:r w:rsidRPr="008B3007">
        <w:rPr>
          <w:rFonts w:asciiTheme="majorHAnsi" w:hAnsiTheme="majorHAnsi" w:cstheme="majorHAnsi"/>
        </w:rPr>
        <w:t>Current</w:t>
      </w:r>
      <w:proofErr w:type="gramEnd"/>
      <w:r w:rsidRPr="008B3007">
        <w:rPr>
          <w:rFonts w:asciiTheme="majorHAnsi" w:hAnsiTheme="majorHAnsi" w:cstheme="majorHAnsi"/>
        </w:rPr>
        <w:t xml:space="preserve"> reimbursement rate is fifty percent (50%) of training hours worked; however, contingent upon barriers to employment or high budgetary obligations and CIWIB approval, the reimbursement rate may be increased or reduced. The maximum reimbursement amount is $10,000</w:t>
      </w:r>
      <w:r w:rsidR="007A318E">
        <w:rPr>
          <w:rFonts w:asciiTheme="majorHAnsi" w:hAnsiTheme="majorHAnsi" w:cstheme="majorHAnsi"/>
        </w:rPr>
        <w:t>.00</w:t>
      </w:r>
      <w:r w:rsidRPr="008B3007">
        <w:rPr>
          <w:rFonts w:asciiTheme="majorHAnsi" w:hAnsiTheme="majorHAnsi" w:cstheme="majorHAnsi"/>
        </w:rPr>
        <w:t>.</w:t>
      </w:r>
    </w:p>
    <w:p w14:paraId="5A60D0C8" w14:textId="77777777" w:rsidR="00C760C8" w:rsidRPr="008B3007" w:rsidRDefault="00C760C8" w:rsidP="008B3007">
      <w:pPr>
        <w:pStyle w:val="ListParagraph"/>
        <w:ind w:left="0"/>
        <w:rPr>
          <w:rFonts w:asciiTheme="majorHAnsi" w:hAnsiTheme="majorHAnsi" w:cstheme="majorHAnsi"/>
        </w:rPr>
      </w:pPr>
    </w:p>
    <w:p w14:paraId="4368612B" w14:textId="77E7E3A0" w:rsidR="00046037" w:rsidRPr="008B3007" w:rsidRDefault="00C760C8" w:rsidP="008B3007">
      <w:pPr>
        <w:spacing w:line="238" w:lineRule="auto"/>
        <w:rPr>
          <w:rFonts w:asciiTheme="majorHAnsi" w:hAnsiTheme="majorHAnsi" w:cstheme="majorHAnsi"/>
        </w:rPr>
      </w:pPr>
      <w:r w:rsidRPr="008B3007">
        <w:rPr>
          <w:rFonts w:asciiTheme="majorHAnsi" w:hAnsiTheme="majorHAnsi" w:cstheme="majorHAnsi"/>
        </w:rPr>
        <w:t xml:space="preserve">The general length of the On-the-Job training contracts is based on skill, i.e., the higher the skill, the longer the contract. The number of hours is determined by using information coded in two Department of Labor publications (1) O*NET, Dictionary of Occupational Titles, or Career </w:t>
      </w:r>
      <w:proofErr w:type="spellStart"/>
      <w:r w:rsidRPr="008B3007">
        <w:rPr>
          <w:rFonts w:asciiTheme="majorHAnsi" w:hAnsiTheme="majorHAnsi" w:cstheme="majorHAnsi"/>
        </w:rPr>
        <w:t>InfoNet</w:t>
      </w:r>
      <w:proofErr w:type="spellEnd"/>
      <w:r w:rsidRPr="008B3007">
        <w:rPr>
          <w:rFonts w:asciiTheme="majorHAnsi" w:hAnsiTheme="majorHAnsi" w:cstheme="majorHAnsi"/>
        </w:rPr>
        <w:t xml:space="preserve"> and (2) Specific Vocational Preparation Estimates (SVP). To determine the length of training, the following chart will be used:</w:t>
      </w:r>
    </w:p>
    <w:p w14:paraId="78CBA17F" w14:textId="77777777" w:rsidR="00C760C8" w:rsidRDefault="00C760C8" w:rsidP="009E612F">
      <w:pPr>
        <w:spacing w:line="238" w:lineRule="auto"/>
        <w:ind w:left="360"/>
        <w:jc w:val="both"/>
        <w:rPr>
          <w:sz w:val="18"/>
          <w:szCs w:val="18"/>
        </w:rPr>
      </w:pPr>
    </w:p>
    <w:tbl>
      <w:tblPr>
        <w:tblStyle w:val="GridTable4-Accent2"/>
        <w:tblW w:w="2600" w:type="dxa"/>
        <w:jc w:val="center"/>
        <w:tblLook w:val="04A0" w:firstRow="1" w:lastRow="0" w:firstColumn="1" w:lastColumn="0" w:noHBand="0" w:noVBand="1"/>
      </w:tblPr>
      <w:tblGrid>
        <w:gridCol w:w="1300"/>
        <w:gridCol w:w="1300"/>
      </w:tblGrid>
      <w:tr w:rsidR="00C760C8" w:rsidRPr="00E655A0" w14:paraId="3728D3AA" w14:textId="77777777" w:rsidTr="00B175B5">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6FF8D0F" w14:textId="77777777" w:rsidR="00C760C8" w:rsidRPr="00E655A0" w:rsidRDefault="00C760C8" w:rsidP="00E655A0">
            <w:pPr>
              <w:jc w:val="center"/>
              <w:rPr>
                <w:rFonts w:ascii="Calibri" w:hAnsi="Calibri" w:cs="Calibri"/>
                <w:color w:val="000000"/>
                <w:sz w:val="18"/>
                <w:szCs w:val="18"/>
              </w:rPr>
            </w:pPr>
            <w:r w:rsidRPr="00E655A0">
              <w:rPr>
                <w:rFonts w:ascii="Calibri" w:hAnsi="Calibri" w:cs="Calibri"/>
                <w:color w:val="000000"/>
                <w:sz w:val="18"/>
                <w:szCs w:val="18"/>
              </w:rPr>
              <w:t>SVP Level</w:t>
            </w:r>
          </w:p>
        </w:tc>
        <w:tc>
          <w:tcPr>
            <w:tcW w:w="1300" w:type="dxa"/>
            <w:noWrap/>
            <w:hideMark/>
          </w:tcPr>
          <w:p w14:paraId="04D33F1C" w14:textId="77777777" w:rsidR="00C760C8" w:rsidRPr="00E655A0" w:rsidRDefault="00C760C8" w:rsidP="00E655A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655A0">
              <w:rPr>
                <w:rFonts w:ascii="Calibri" w:hAnsi="Calibri" w:cs="Calibri"/>
                <w:color w:val="000000"/>
                <w:sz w:val="18"/>
                <w:szCs w:val="18"/>
              </w:rPr>
              <w:t>Hours</w:t>
            </w:r>
          </w:p>
        </w:tc>
      </w:tr>
      <w:tr w:rsidR="00C760C8" w:rsidRPr="00E655A0" w14:paraId="545EE4A6" w14:textId="77777777" w:rsidTr="00B175B5">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44CE6F7" w14:textId="77777777" w:rsidR="00C760C8" w:rsidRPr="00E655A0" w:rsidRDefault="00C760C8" w:rsidP="00E655A0">
            <w:pPr>
              <w:jc w:val="center"/>
              <w:rPr>
                <w:rFonts w:ascii="Calibri" w:hAnsi="Calibri" w:cs="Calibri"/>
                <w:color w:val="000000"/>
                <w:sz w:val="18"/>
                <w:szCs w:val="18"/>
              </w:rPr>
            </w:pPr>
            <w:r w:rsidRPr="00E655A0">
              <w:rPr>
                <w:rFonts w:ascii="Calibri" w:hAnsi="Calibri" w:cs="Calibri"/>
                <w:color w:val="000000"/>
                <w:sz w:val="18"/>
                <w:szCs w:val="18"/>
              </w:rPr>
              <w:t>1</w:t>
            </w:r>
          </w:p>
        </w:tc>
        <w:tc>
          <w:tcPr>
            <w:tcW w:w="1300" w:type="dxa"/>
            <w:noWrap/>
            <w:hideMark/>
          </w:tcPr>
          <w:p w14:paraId="05457324" w14:textId="77777777" w:rsidR="00C760C8" w:rsidRPr="00E655A0" w:rsidRDefault="00C760C8" w:rsidP="00E655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655A0">
              <w:rPr>
                <w:rFonts w:ascii="Calibri" w:hAnsi="Calibri" w:cs="Calibri"/>
                <w:color w:val="000000"/>
                <w:sz w:val="18"/>
                <w:szCs w:val="18"/>
              </w:rPr>
              <w:t>80</w:t>
            </w:r>
          </w:p>
        </w:tc>
      </w:tr>
      <w:tr w:rsidR="00C760C8" w:rsidRPr="00E655A0" w14:paraId="64FDD729" w14:textId="77777777" w:rsidTr="00B175B5">
        <w:trPr>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7769376" w14:textId="77777777" w:rsidR="00C760C8" w:rsidRPr="00E655A0" w:rsidRDefault="00C760C8" w:rsidP="00E655A0">
            <w:pPr>
              <w:jc w:val="center"/>
              <w:rPr>
                <w:rFonts w:ascii="Calibri" w:hAnsi="Calibri" w:cs="Calibri"/>
                <w:color w:val="000000"/>
                <w:sz w:val="18"/>
                <w:szCs w:val="18"/>
              </w:rPr>
            </w:pPr>
            <w:r w:rsidRPr="00E655A0">
              <w:rPr>
                <w:rFonts w:ascii="Calibri" w:hAnsi="Calibri" w:cs="Calibri"/>
                <w:color w:val="000000"/>
                <w:sz w:val="18"/>
                <w:szCs w:val="18"/>
              </w:rPr>
              <w:t>2</w:t>
            </w:r>
          </w:p>
        </w:tc>
        <w:tc>
          <w:tcPr>
            <w:tcW w:w="1300" w:type="dxa"/>
            <w:noWrap/>
            <w:hideMark/>
          </w:tcPr>
          <w:p w14:paraId="7B0409EE" w14:textId="77777777" w:rsidR="00C760C8" w:rsidRPr="00E655A0" w:rsidRDefault="00C760C8" w:rsidP="00E655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655A0">
              <w:rPr>
                <w:rFonts w:ascii="Calibri" w:hAnsi="Calibri" w:cs="Calibri"/>
                <w:color w:val="000000"/>
                <w:sz w:val="18"/>
                <w:szCs w:val="18"/>
              </w:rPr>
              <w:t>160</w:t>
            </w:r>
          </w:p>
        </w:tc>
      </w:tr>
      <w:tr w:rsidR="00C760C8" w:rsidRPr="00E655A0" w14:paraId="7D0347C3" w14:textId="77777777" w:rsidTr="00B175B5">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93428B7" w14:textId="77777777" w:rsidR="00C760C8" w:rsidRPr="00E655A0" w:rsidRDefault="00C760C8" w:rsidP="00E655A0">
            <w:pPr>
              <w:jc w:val="center"/>
              <w:rPr>
                <w:rFonts w:ascii="Calibri" w:hAnsi="Calibri" w:cs="Calibri"/>
                <w:color w:val="000000"/>
                <w:sz w:val="18"/>
                <w:szCs w:val="18"/>
              </w:rPr>
            </w:pPr>
            <w:r w:rsidRPr="00E655A0">
              <w:rPr>
                <w:rFonts w:ascii="Calibri" w:hAnsi="Calibri" w:cs="Calibri"/>
                <w:color w:val="000000"/>
                <w:sz w:val="18"/>
                <w:szCs w:val="18"/>
              </w:rPr>
              <w:t>3</w:t>
            </w:r>
          </w:p>
        </w:tc>
        <w:tc>
          <w:tcPr>
            <w:tcW w:w="1300" w:type="dxa"/>
            <w:noWrap/>
            <w:hideMark/>
          </w:tcPr>
          <w:p w14:paraId="610AF91A" w14:textId="77777777" w:rsidR="00C760C8" w:rsidRPr="00E655A0" w:rsidRDefault="00C760C8" w:rsidP="00E655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655A0">
              <w:rPr>
                <w:rFonts w:ascii="Calibri" w:hAnsi="Calibri" w:cs="Calibri"/>
                <w:color w:val="000000"/>
                <w:sz w:val="18"/>
                <w:szCs w:val="18"/>
              </w:rPr>
              <w:t>520</w:t>
            </w:r>
          </w:p>
        </w:tc>
      </w:tr>
      <w:tr w:rsidR="00C760C8" w:rsidRPr="00E655A0" w14:paraId="25C87D7E" w14:textId="77777777" w:rsidTr="00B175B5">
        <w:trPr>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1E50492" w14:textId="77777777" w:rsidR="00C760C8" w:rsidRPr="00E655A0" w:rsidRDefault="00C760C8" w:rsidP="00E655A0">
            <w:pPr>
              <w:jc w:val="center"/>
              <w:rPr>
                <w:rFonts w:ascii="Calibri" w:hAnsi="Calibri" w:cs="Calibri"/>
                <w:color w:val="000000"/>
                <w:sz w:val="18"/>
                <w:szCs w:val="18"/>
              </w:rPr>
            </w:pPr>
            <w:r w:rsidRPr="00E655A0">
              <w:rPr>
                <w:rFonts w:ascii="Calibri" w:hAnsi="Calibri" w:cs="Calibri"/>
                <w:color w:val="000000"/>
                <w:sz w:val="18"/>
                <w:szCs w:val="18"/>
              </w:rPr>
              <w:t>4</w:t>
            </w:r>
          </w:p>
        </w:tc>
        <w:tc>
          <w:tcPr>
            <w:tcW w:w="1300" w:type="dxa"/>
            <w:noWrap/>
            <w:hideMark/>
          </w:tcPr>
          <w:p w14:paraId="49ED0AEA" w14:textId="77777777" w:rsidR="00C760C8" w:rsidRPr="00E655A0" w:rsidRDefault="00C760C8" w:rsidP="00E655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655A0">
              <w:rPr>
                <w:rFonts w:ascii="Calibri" w:hAnsi="Calibri" w:cs="Calibri"/>
                <w:color w:val="000000"/>
                <w:sz w:val="18"/>
                <w:szCs w:val="18"/>
              </w:rPr>
              <w:t>1040</w:t>
            </w:r>
          </w:p>
        </w:tc>
      </w:tr>
      <w:tr w:rsidR="00C760C8" w:rsidRPr="00E655A0" w14:paraId="1E5146B5" w14:textId="77777777" w:rsidTr="00B175B5">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7830405" w14:textId="77777777" w:rsidR="00C760C8" w:rsidRPr="00E655A0" w:rsidRDefault="00C760C8" w:rsidP="00E655A0">
            <w:pPr>
              <w:jc w:val="center"/>
              <w:rPr>
                <w:rFonts w:ascii="Calibri" w:hAnsi="Calibri" w:cs="Calibri"/>
                <w:color w:val="000000"/>
                <w:sz w:val="18"/>
                <w:szCs w:val="18"/>
              </w:rPr>
            </w:pPr>
            <w:r w:rsidRPr="00E655A0">
              <w:rPr>
                <w:rFonts w:ascii="Calibri" w:hAnsi="Calibri" w:cs="Calibri"/>
                <w:color w:val="000000"/>
                <w:sz w:val="18"/>
                <w:szCs w:val="18"/>
              </w:rPr>
              <w:t>5</w:t>
            </w:r>
          </w:p>
        </w:tc>
        <w:tc>
          <w:tcPr>
            <w:tcW w:w="1300" w:type="dxa"/>
            <w:noWrap/>
            <w:hideMark/>
          </w:tcPr>
          <w:p w14:paraId="183E04F7" w14:textId="77777777" w:rsidR="00C760C8" w:rsidRPr="00E655A0" w:rsidRDefault="00C760C8" w:rsidP="00E655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655A0">
              <w:rPr>
                <w:rFonts w:ascii="Calibri" w:hAnsi="Calibri" w:cs="Calibri"/>
                <w:color w:val="000000"/>
                <w:sz w:val="18"/>
                <w:szCs w:val="18"/>
              </w:rPr>
              <w:t>2080</w:t>
            </w:r>
          </w:p>
        </w:tc>
      </w:tr>
      <w:tr w:rsidR="00C760C8" w:rsidRPr="00E655A0" w14:paraId="2A9A760D" w14:textId="77777777" w:rsidTr="00B175B5">
        <w:trPr>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F125277" w14:textId="77777777" w:rsidR="00C760C8" w:rsidRPr="00E655A0" w:rsidRDefault="00C760C8" w:rsidP="00E655A0">
            <w:pPr>
              <w:jc w:val="center"/>
              <w:rPr>
                <w:rFonts w:ascii="Calibri" w:hAnsi="Calibri" w:cs="Calibri"/>
                <w:color w:val="000000"/>
                <w:sz w:val="18"/>
                <w:szCs w:val="18"/>
              </w:rPr>
            </w:pPr>
            <w:r w:rsidRPr="00E655A0">
              <w:rPr>
                <w:rFonts w:ascii="Calibri" w:hAnsi="Calibri" w:cs="Calibri"/>
                <w:color w:val="000000"/>
                <w:sz w:val="18"/>
                <w:szCs w:val="18"/>
              </w:rPr>
              <w:t>6</w:t>
            </w:r>
          </w:p>
        </w:tc>
        <w:tc>
          <w:tcPr>
            <w:tcW w:w="1300" w:type="dxa"/>
            <w:noWrap/>
            <w:hideMark/>
          </w:tcPr>
          <w:p w14:paraId="6CF2685C" w14:textId="77777777" w:rsidR="00C760C8" w:rsidRPr="00E655A0" w:rsidRDefault="00C760C8" w:rsidP="00E655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655A0">
              <w:rPr>
                <w:rFonts w:ascii="Calibri" w:hAnsi="Calibri" w:cs="Calibri"/>
                <w:color w:val="000000"/>
                <w:sz w:val="18"/>
                <w:szCs w:val="18"/>
              </w:rPr>
              <w:t>4160</w:t>
            </w:r>
          </w:p>
        </w:tc>
      </w:tr>
    </w:tbl>
    <w:p w14:paraId="02AFA878" w14:textId="77777777" w:rsidR="00C760C8" w:rsidRDefault="00C760C8" w:rsidP="009E612F">
      <w:pPr>
        <w:spacing w:line="237" w:lineRule="auto"/>
        <w:jc w:val="both"/>
        <w:rPr>
          <w:rFonts w:asciiTheme="minorHAnsi" w:hAnsiTheme="minorHAnsi" w:cstheme="minorHAnsi"/>
          <w:sz w:val="18"/>
          <w:szCs w:val="18"/>
        </w:rPr>
      </w:pPr>
    </w:p>
    <w:p w14:paraId="27DEAB9B" w14:textId="77777777" w:rsidR="00C760C8" w:rsidRPr="008B3007" w:rsidRDefault="00C760C8" w:rsidP="009E612F">
      <w:pPr>
        <w:spacing w:line="237" w:lineRule="auto"/>
        <w:jc w:val="both"/>
        <w:rPr>
          <w:rFonts w:asciiTheme="majorHAnsi" w:hAnsiTheme="majorHAnsi" w:cstheme="majorHAnsi"/>
        </w:rPr>
      </w:pPr>
      <w:r w:rsidRPr="008B3007">
        <w:rPr>
          <w:rFonts w:asciiTheme="majorHAnsi" w:hAnsiTheme="majorHAnsi" w:cstheme="majorHAnsi"/>
        </w:rPr>
        <w:t>These figures should be considered as a departure point for determining actual WIOA training hours. If the total number of training hours for the OJT position cannot be provided during the maximum contract length allowable, as many training hours as possible will be provided.</w:t>
      </w:r>
    </w:p>
    <w:p w14:paraId="246A3301" w14:textId="77777777" w:rsidR="00C760C8" w:rsidRPr="008B3007" w:rsidRDefault="00C760C8" w:rsidP="009E612F">
      <w:pPr>
        <w:spacing w:line="237" w:lineRule="auto"/>
        <w:jc w:val="both"/>
        <w:rPr>
          <w:rFonts w:asciiTheme="majorHAnsi" w:hAnsiTheme="majorHAnsi" w:cstheme="majorHAnsi"/>
        </w:rPr>
      </w:pPr>
    </w:p>
    <w:p w14:paraId="193361BE" w14:textId="02A97C23" w:rsidR="00C760C8" w:rsidRDefault="00C760C8" w:rsidP="009D6DCF">
      <w:pPr>
        <w:spacing w:after="120" w:line="234" w:lineRule="auto"/>
        <w:rPr>
          <w:rFonts w:asciiTheme="majorHAnsi" w:hAnsiTheme="majorHAnsi" w:cstheme="majorHAnsi"/>
        </w:rPr>
      </w:pPr>
      <w:r w:rsidRPr="008B3007">
        <w:rPr>
          <w:rFonts w:asciiTheme="majorHAnsi" w:hAnsiTheme="majorHAnsi" w:cstheme="majorHAnsi"/>
        </w:rPr>
        <w:t>The following factors will be used to modify the length of an OJT should specific circumstances exist:</w:t>
      </w:r>
    </w:p>
    <w:p w14:paraId="63396839" w14:textId="77777777" w:rsidR="00C760C8" w:rsidRPr="008B3007" w:rsidRDefault="00C760C8" w:rsidP="00CE0DDC">
      <w:pPr>
        <w:pStyle w:val="ListParagraph"/>
        <w:numPr>
          <w:ilvl w:val="0"/>
          <w:numId w:val="63"/>
        </w:numPr>
        <w:tabs>
          <w:tab w:val="left" w:pos="2520"/>
        </w:tabs>
        <w:spacing w:after="120" w:line="180" w:lineRule="auto"/>
        <w:ind w:left="720"/>
        <w:rPr>
          <w:rFonts w:asciiTheme="majorHAnsi" w:eastAsia="Wingdings" w:hAnsiTheme="majorHAnsi" w:cstheme="majorHAnsi"/>
          <w:vertAlign w:val="superscript"/>
        </w:rPr>
      </w:pPr>
      <w:r w:rsidRPr="008B3007">
        <w:rPr>
          <w:rFonts w:asciiTheme="majorHAnsi" w:hAnsiTheme="majorHAnsi" w:cstheme="majorHAnsi"/>
        </w:rPr>
        <w:lastRenderedPageBreak/>
        <w:t>If the pre-award employer request for On-the-Job Training indicates a shorter training length is appropriate, then the shorter training length will be used.</w:t>
      </w:r>
    </w:p>
    <w:p w14:paraId="2C60475F" w14:textId="77777777" w:rsidR="00C760C8" w:rsidRPr="008B3007" w:rsidRDefault="00C760C8" w:rsidP="00CE0DDC">
      <w:pPr>
        <w:pStyle w:val="ListParagraph"/>
        <w:numPr>
          <w:ilvl w:val="0"/>
          <w:numId w:val="63"/>
        </w:numPr>
        <w:tabs>
          <w:tab w:val="left" w:pos="2520"/>
        </w:tabs>
        <w:spacing w:after="120" w:line="200" w:lineRule="auto"/>
        <w:ind w:left="720"/>
        <w:rPr>
          <w:rFonts w:asciiTheme="majorHAnsi" w:eastAsia="Wingdings" w:hAnsiTheme="majorHAnsi" w:cstheme="majorHAnsi"/>
          <w:vertAlign w:val="superscript"/>
        </w:rPr>
      </w:pPr>
      <w:r w:rsidRPr="008B3007">
        <w:rPr>
          <w:rFonts w:asciiTheme="majorHAnsi" w:hAnsiTheme="majorHAnsi" w:cstheme="majorHAnsi"/>
        </w:rPr>
        <w:t xml:space="preserve">If a client has previous work experience or classroom training in that job title, the actual length of an OJT contract will be reduced by 40 hours for every one month of previous work experience or classroom training in that job title. If </w:t>
      </w:r>
      <w:proofErr w:type="gramStart"/>
      <w:r w:rsidRPr="008B3007">
        <w:rPr>
          <w:rFonts w:asciiTheme="majorHAnsi" w:hAnsiTheme="majorHAnsi" w:cstheme="majorHAnsi"/>
        </w:rPr>
        <w:t>less</w:t>
      </w:r>
      <w:proofErr w:type="gramEnd"/>
      <w:r w:rsidRPr="008B3007">
        <w:rPr>
          <w:rFonts w:asciiTheme="majorHAnsi" w:hAnsiTheme="majorHAnsi" w:cstheme="majorHAnsi"/>
        </w:rPr>
        <w:t xml:space="preserve"> than one month, the contract will be reduced by 10 </w:t>
      </w:r>
      <w:proofErr w:type="gramStart"/>
      <w:r w:rsidRPr="008B3007">
        <w:rPr>
          <w:rFonts w:asciiTheme="majorHAnsi" w:hAnsiTheme="majorHAnsi" w:cstheme="majorHAnsi"/>
        </w:rPr>
        <w:t>hours for</w:t>
      </w:r>
      <w:proofErr w:type="gramEnd"/>
      <w:r w:rsidRPr="008B3007">
        <w:rPr>
          <w:rFonts w:asciiTheme="majorHAnsi" w:hAnsiTheme="majorHAnsi" w:cstheme="majorHAnsi"/>
        </w:rPr>
        <w:t xml:space="preserve"> each week.</w:t>
      </w:r>
    </w:p>
    <w:p w14:paraId="049EDA3D" w14:textId="77777777" w:rsidR="00C760C8" w:rsidRPr="008B3007" w:rsidRDefault="00C760C8" w:rsidP="00CE0DDC">
      <w:pPr>
        <w:pStyle w:val="ListParagraph"/>
        <w:numPr>
          <w:ilvl w:val="0"/>
          <w:numId w:val="63"/>
        </w:numPr>
        <w:tabs>
          <w:tab w:val="left" w:pos="2520"/>
        </w:tabs>
        <w:spacing w:after="120" w:line="238" w:lineRule="auto"/>
        <w:ind w:left="720"/>
        <w:rPr>
          <w:rFonts w:asciiTheme="majorHAnsi" w:eastAsia="Wingdings" w:hAnsiTheme="majorHAnsi" w:cstheme="majorHAnsi"/>
          <w:vertAlign w:val="superscript"/>
        </w:rPr>
      </w:pPr>
      <w:r w:rsidRPr="008B3007">
        <w:rPr>
          <w:rFonts w:asciiTheme="majorHAnsi" w:hAnsiTheme="majorHAnsi" w:cstheme="majorHAnsi"/>
        </w:rPr>
        <w:t xml:space="preserve">If the participant has had some hours of job specific classroom training in that field as part of other job specific training, the OJT will be shortened by the hours of that specific related IST time. The Service Provider will reduce each OJT by 40 hours for each month of previous directly related training and/or directly related work experience. Previous training or experience which occurred so long ago that skills gained from that experience are obsolete may be disregarded to the extent that those skills need to be relearned or </w:t>
      </w:r>
      <w:proofErr w:type="gramStart"/>
      <w:r w:rsidRPr="008B3007">
        <w:rPr>
          <w:rFonts w:asciiTheme="majorHAnsi" w:hAnsiTheme="majorHAnsi" w:cstheme="majorHAnsi"/>
        </w:rPr>
        <w:t>reacquired</w:t>
      </w:r>
      <w:proofErr w:type="gramEnd"/>
      <w:r w:rsidRPr="008B3007">
        <w:rPr>
          <w:rFonts w:asciiTheme="majorHAnsi" w:hAnsiTheme="majorHAnsi" w:cstheme="majorHAnsi"/>
        </w:rPr>
        <w:t>.</w:t>
      </w:r>
    </w:p>
    <w:p w14:paraId="5D26F7A7" w14:textId="77777777" w:rsidR="00C760C8" w:rsidRPr="008B3007" w:rsidRDefault="00C760C8" w:rsidP="00CE0DDC">
      <w:pPr>
        <w:pStyle w:val="ListParagraph"/>
        <w:numPr>
          <w:ilvl w:val="0"/>
          <w:numId w:val="63"/>
        </w:numPr>
        <w:tabs>
          <w:tab w:val="left" w:pos="2520"/>
        </w:tabs>
        <w:spacing w:after="120" w:line="238" w:lineRule="auto"/>
        <w:ind w:left="720"/>
        <w:rPr>
          <w:rFonts w:asciiTheme="majorHAnsi" w:eastAsia="Wingdings" w:hAnsiTheme="majorHAnsi" w:cstheme="majorHAnsi"/>
          <w:vertAlign w:val="superscript"/>
        </w:rPr>
      </w:pPr>
      <w:r w:rsidRPr="008B3007">
        <w:rPr>
          <w:rFonts w:asciiTheme="majorHAnsi" w:hAnsiTheme="majorHAnsi" w:cstheme="majorHAnsi"/>
        </w:rPr>
        <w:t>Under normal conditions, an OJT contract may not exceed 26 weeks in length.</w:t>
      </w:r>
    </w:p>
    <w:p w14:paraId="3AF7A2ED" w14:textId="77777777" w:rsidR="00C760C8" w:rsidRPr="008B3007" w:rsidRDefault="00C760C8" w:rsidP="00CE0DDC">
      <w:pPr>
        <w:pStyle w:val="ListParagraph"/>
        <w:numPr>
          <w:ilvl w:val="0"/>
          <w:numId w:val="63"/>
        </w:numPr>
        <w:tabs>
          <w:tab w:val="left" w:pos="2786"/>
        </w:tabs>
        <w:spacing w:after="120" w:line="238" w:lineRule="auto"/>
        <w:ind w:left="720"/>
        <w:rPr>
          <w:rFonts w:asciiTheme="majorHAnsi" w:eastAsia="Wingdings" w:hAnsiTheme="majorHAnsi" w:cstheme="majorHAnsi"/>
          <w:vertAlign w:val="superscript"/>
        </w:rPr>
      </w:pPr>
      <w:r w:rsidRPr="008B3007">
        <w:rPr>
          <w:rFonts w:asciiTheme="majorHAnsi" w:hAnsiTheme="majorHAnsi" w:cstheme="majorHAnsi"/>
        </w:rPr>
        <w:t>Additional training time above the actual length of an OJT contract can be allowed if approved by the CIWDB executive director when extenuating circumstances exist, such as a client who is disabled, an older individual</w:t>
      </w:r>
      <w:r w:rsidRPr="008B3007">
        <w:rPr>
          <w:rFonts w:asciiTheme="majorHAnsi" w:eastAsia="Wingdings" w:hAnsiTheme="majorHAnsi" w:cstheme="majorHAnsi"/>
          <w:vertAlign w:val="superscript"/>
        </w:rPr>
        <w:t xml:space="preserve"> </w:t>
      </w:r>
      <w:r w:rsidRPr="008B3007">
        <w:rPr>
          <w:rFonts w:asciiTheme="majorHAnsi" w:hAnsiTheme="majorHAnsi" w:cstheme="majorHAnsi"/>
        </w:rPr>
        <w:t>(55 years or older) or a member of other targeted groups or having a barrier to employment. The contract length can be extended to a maximum of 50% above the actual length of the contract to a maximum of 26 weeks.</w:t>
      </w:r>
    </w:p>
    <w:p w14:paraId="49322F18" w14:textId="77777777" w:rsidR="00C760C8" w:rsidRPr="008B3007" w:rsidRDefault="00C760C8" w:rsidP="00CE0DDC">
      <w:pPr>
        <w:pStyle w:val="ListParagraph"/>
        <w:numPr>
          <w:ilvl w:val="0"/>
          <w:numId w:val="63"/>
        </w:numPr>
        <w:tabs>
          <w:tab w:val="left" w:pos="2786"/>
        </w:tabs>
        <w:spacing w:after="120" w:line="238" w:lineRule="auto"/>
        <w:ind w:left="720"/>
        <w:rPr>
          <w:rFonts w:asciiTheme="majorHAnsi" w:eastAsia="Wingdings" w:hAnsiTheme="majorHAnsi" w:cstheme="majorHAnsi"/>
          <w:vertAlign w:val="superscript"/>
        </w:rPr>
      </w:pPr>
      <w:r w:rsidRPr="008B3007">
        <w:rPr>
          <w:rFonts w:asciiTheme="majorHAnsi" w:hAnsiTheme="majorHAnsi" w:cstheme="majorHAnsi"/>
        </w:rPr>
        <w:t xml:space="preserve">Part-time OJT contracts are permitted if approved by the Program Supervisor for participants who are disabled, older individuals (55 years of age or older), members of other targeted groups who </w:t>
      </w:r>
      <w:proofErr w:type="gramStart"/>
      <w:r w:rsidRPr="008B3007">
        <w:rPr>
          <w:rFonts w:asciiTheme="majorHAnsi" w:hAnsiTheme="majorHAnsi" w:cstheme="majorHAnsi"/>
        </w:rPr>
        <w:t>are able to</w:t>
      </w:r>
      <w:proofErr w:type="gramEnd"/>
      <w:r w:rsidRPr="008B3007">
        <w:rPr>
          <w:rFonts w:asciiTheme="majorHAnsi" w:hAnsiTheme="majorHAnsi" w:cstheme="majorHAnsi"/>
        </w:rPr>
        <w:t xml:space="preserve"> work only part-time, or in-school youth participants. Part-time contracts may be written for a length of up to 499 hours and a maximum twelve (12) months’ </w:t>
      </w:r>
      <w:proofErr w:type="gramStart"/>
      <w:r w:rsidRPr="008B3007">
        <w:rPr>
          <w:rFonts w:asciiTheme="majorHAnsi" w:hAnsiTheme="majorHAnsi" w:cstheme="majorHAnsi"/>
        </w:rPr>
        <w:t>time period</w:t>
      </w:r>
      <w:proofErr w:type="gramEnd"/>
      <w:r w:rsidRPr="008B3007">
        <w:rPr>
          <w:rFonts w:asciiTheme="majorHAnsi" w:hAnsiTheme="majorHAnsi" w:cstheme="majorHAnsi"/>
        </w:rPr>
        <w:t>.</w:t>
      </w:r>
    </w:p>
    <w:p w14:paraId="2545931F" w14:textId="4526D40D" w:rsidR="00C760C8" w:rsidRPr="008B3007" w:rsidRDefault="00C760C8" w:rsidP="00B558B1">
      <w:pPr>
        <w:spacing w:line="237" w:lineRule="auto"/>
        <w:rPr>
          <w:rFonts w:asciiTheme="majorHAnsi" w:hAnsiTheme="majorHAnsi" w:cstheme="majorHAnsi"/>
        </w:rPr>
      </w:pPr>
      <w:r w:rsidRPr="008B3007">
        <w:rPr>
          <w:rFonts w:asciiTheme="majorHAnsi" w:hAnsiTheme="majorHAnsi" w:cstheme="majorHAnsi"/>
        </w:rPr>
        <w:t xml:space="preserve">Part-time OJT's can be written in conjunction with </w:t>
      </w:r>
      <w:r w:rsidR="00772E3E">
        <w:rPr>
          <w:rFonts w:asciiTheme="majorHAnsi" w:hAnsiTheme="majorHAnsi" w:cstheme="majorHAnsi"/>
        </w:rPr>
        <w:t>OST</w:t>
      </w:r>
      <w:r w:rsidRPr="008B3007">
        <w:rPr>
          <w:rFonts w:asciiTheme="majorHAnsi" w:hAnsiTheme="majorHAnsi" w:cstheme="majorHAnsi"/>
        </w:rPr>
        <w:t xml:space="preserve"> training when the employment goals at the end of the training are substantially the same, or the OJT experience would aid the IST graduate when beginning the work search, or the OJT would become full-time upon completion of the IST.</w:t>
      </w:r>
    </w:p>
    <w:p w14:paraId="7929D936" w14:textId="77777777" w:rsidR="00C760C8" w:rsidRPr="008B3007" w:rsidRDefault="00C760C8" w:rsidP="009E612F">
      <w:pPr>
        <w:spacing w:line="237" w:lineRule="auto"/>
        <w:jc w:val="both"/>
        <w:rPr>
          <w:rFonts w:asciiTheme="majorHAnsi" w:hAnsiTheme="majorHAnsi" w:cstheme="majorHAnsi"/>
        </w:rPr>
      </w:pPr>
    </w:p>
    <w:p w14:paraId="557EDB5C" w14:textId="77777777" w:rsidR="00C760C8" w:rsidRPr="008B3007" w:rsidRDefault="00C760C8" w:rsidP="00B558B1">
      <w:pPr>
        <w:spacing w:line="237" w:lineRule="auto"/>
        <w:rPr>
          <w:rFonts w:asciiTheme="majorHAnsi" w:hAnsiTheme="majorHAnsi" w:cstheme="majorHAnsi"/>
        </w:rPr>
      </w:pPr>
      <w:r w:rsidRPr="008B3007">
        <w:rPr>
          <w:rFonts w:asciiTheme="majorHAnsi" w:hAnsiTheme="majorHAnsi" w:cstheme="majorHAnsi"/>
        </w:rPr>
        <w:t xml:space="preserve">Part-time OJT's can also be written if they meet all </w:t>
      </w:r>
      <w:proofErr w:type="gramStart"/>
      <w:r w:rsidRPr="008B3007">
        <w:rPr>
          <w:rFonts w:asciiTheme="majorHAnsi" w:hAnsiTheme="majorHAnsi" w:cstheme="majorHAnsi"/>
        </w:rPr>
        <w:t>other</w:t>
      </w:r>
      <w:proofErr w:type="gramEnd"/>
      <w:r w:rsidRPr="008B3007">
        <w:rPr>
          <w:rFonts w:asciiTheme="majorHAnsi" w:hAnsiTheme="majorHAnsi" w:cstheme="majorHAnsi"/>
        </w:rPr>
        <w:t xml:space="preserve"> criteria and will become full-time positions by the end of the training period. If part-time </w:t>
      </w:r>
      <w:proofErr w:type="gramStart"/>
      <w:r w:rsidRPr="008B3007">
        <w:rPr>
          <w:rFonts w:asciiTheme="majorHAnsi" w:hAnsiTheme="majorHAnsi" w:cstheme="majorHAnsi"/>
        </w:rPr>
        <w:t>OJT's</w:t>
      </w:r>
      <w:proofErr w:type="gramEnd"/>
      <w:r w:rsidRPr="008B3007">
        <w:rPr>
          <w:rFonts w:asciiTheme="majorHAnsi" w:hAnsiTheme="majorHAnsi" w:cstheme="majorHAnsi"/>
        </w:rPr>
        <w:t xml:space="preserve"> are written, training costs will be reimbursed at the same rate as full-time OJTs, using the same SVP conversion rate.</w:t>
      </w:r>
    </w:p>
    <w:p w14:paraId="7EB2443D" w14:textId="77777777" w:rsidR="00C760C8" w:rsidRPr="008B3007" w:rsidRDefault="00C760C8" w:rsidP="009E612F">
      <w:pPr>
        <w:spacing w:line="237" w:lineRule="auto"/>
        <w:jc w:val="both"/>
        <w:rPr>
          <w:rFonts w:asciiTheme="majorHAnsi" w:hAnsiTheme="majorHAnsi" w:cstheme="majorHAnsi"/>
        </w:rPr>
      </w:pPr>
    </w:p>
    <w:p w14:paraId="17F0E6FA" w14:textId="77777777" w:rsidR="00C760C8" w:rsidRPr="008B3007" w:rsidRDefault="00C760C8" w:rsidP="00B558B1">
      <w:pPr>
        <w:tabs>
          <w:tab w:val="left" w:pos="2786"/>
        </w:tabs>
        <w:spacing w:after="120" w:line="238" w:lineRule="auto"/>
        <w:rPr>
          <w:rFonts w:asciiTheme="majorHAnsi" w:eastAsia="Wingdings" w:hAnsiTheme="majorHAnsi" w:cstheme="majorHAnsi"/>
          <w:vertAlign w:val="superscript"/>
        </w:rPr>
      </w:pPr>
      <w:r w:rsidRPr="008B3007">
        <w:rPr>
          <w:rFonts w:asciiTheme="majorHAnsi" w:hAnsiTheme="majorHAnsi" w:cstheme="majorHAnsi"/>
        </w:rPr>
        <w:t>A minimum of 160 hours has been established for On-the-Job Training length except in the case of adjusted training lengths due to classroom training or past work experience in this field. In these cases, a minimum of less than 160 hours of On-the-Job Training may be justified.</w:t>
      </w:r>
    </w:p>
    <w:p w14:paraId="0FD9C064" w14:textId="5373C597" w:rsidR="00C760C8" w:rsidRPr="00AE20F0" w:rsidRDefault="00C760C8" w:rsidP="008B3007">
      <w:pPr>
        <w:pStyle w:val="Heading3"/>
      </w:pPr>
      <w:bookmarkStart w:id="45" w:name="_Toc103592477"/>
      <w:r>
        <w:rPr>
          <w:caps w:val="0"/>
        </w:rPr>
        <w:t>OJTS FOR EMPLOYED WORKERS</w:t>
      </w:r>
      <w:bookmarkEnd w:id="45"/>
    </w:p>
    <w:p w14:paraId="2FB67F51" w14:textId="77777777" w:rsidR="00C760C8" w:rsidRPr="008B3007" w:rsidRDefault="00C760C8" w:rsidP="00A04A2E">
      <w:pPr>
        <w:pStyle w:val="NormalWeb"/>
        <w:shd w:val="clear" w:color="auto" w:fill="FFFFFF"/>
        <w:spacing w:before="0" w:beforeAutospacing="0" w:after="150" w:afterAutospacing="0"/>
        <w:rPr>
          <w:rFonts w:asciiTheme="majorHAnsi" w:hAnsiTheme="majorHAnsi" w:cstheme="majorHAnsi"/>
          <w:color w:val="333333"/>
        </w:rPr>
      </w:pPr>
      <w:r w:rsidRPr="008B3007">
        <w:rPr>
          <w:rFonts w:asciiTheme="majorHAnsi" w:hAnsiTheme="majorHAnsi" w:cstheme="majorHAnsi"/>
          <w:color w:val="333333"/>
        </w:rPr>
        <w:t>OJTs may be written for employed workers when the following additional criteria are met:</w:t>
      </w:r>
    </w:p>
    <w:p w14:paraId="073F08BE" w14:textId="77777777" w:rsidR="00C760C8" w:rsidRPr="008B3007" w:rsidRDefault="00C760C8" w:rsidP="00CE0DDC">
      <w:pPr>
        <w:pStyle w:val="NormalWeb"/>
        <w:numPr>
          <w:ilvl w:val="0"/>
          <w:numId w:val="64"/>
        </w:numPr>
        <w:shd w:val="clear" w:color="auto" w:fill="FFFFFF"/>
        <w:spacing w:before="0" w:beforeAutospacing="0" w:after="150" w:afterAutospacing="0"/>
        <w:ind w:left="720"/>
        <w:rPr>
          <w:rFonts w:asciiTheme="majorHAnsi" w:hAnsiTheme="majorHAnsi" w:cstheme="majorHAnsi"/>
          <w:color w:val="333333"/>
        </w:rPr>
      </w:pPr>
      <w:r w:rsidRPr="008B3007">
        <w:rPr>
          <w:rFonts w:asciiTheme="majorHAnsi" w:hAnsiTheme="majorHAnsi" w:cstheme="majorHAnsi"/>
          <w:color w:val="333333"/>
        </w:rPr>
        <w:t>The employee is not earning a self-sufficiency wage as defined by the local area; and</w:t>
      </w:r>
    </w:p>
    <w:p w14:paraId="183F0AFC" w14:textId="77777777" w:rsidR="00C760C8" w:rsidRPr="0050377E" w:rsidRDefault="00C760C8" w:rsidP="00CE0DDC">
      <w:pPr>
        <w:pStyle w:val="NormalWeb"/>
        <w:numPr>
          <w:ilvl w:val="0"/>
          <w:numId w:val="64"/>
        </w:numPr>
        <w:shd w:val="clear" w:color="auto" w:fill="FFFFFF"/>
        <w:spacing w:before="0" w:beforeAutospacing="0" w:after="150" w:afterAutospacing="0"/>
        <w:ind w:left="720"/>
        <w:rPr>
          <w:rFonts w:asciiTheme="minorHAnsi" w:hAnsiTheme="minorHAnsi" w:cstheme="minorHAnsi"/>
          <w:color w:val="333333"/>
          <w:sz w:val="20"/>
          <w:szCs w:val="20"/>
        </w:rPr>
      </w:pPr>
      <w:r w:rsidRPr="008B3007">
        <w:rPr>
          <w:rFonts w:asciiTheme="majorHAnsi" w:hAnsiTheme="majorHAnsi" w:cstheme="majorHAnsi"/>
          <w:color w:val="333333"/>
        </w:rPr>
        <w:t>The OJT relates to the introduction of new technologies, introduction to new production or service procedures, upgrading to new jobs that require additional skills, workplace literacy or other appropriate purposes identified in the local plan.</w:t>
      </w:r>
    </w:p>
    <w:p w14:paraId="45953499" w14:textId="3C028BBC" w:rsidR="00C760C8" w:rsidRPr="001A1E95" w:rsidRDefault="00C760C8" w:rsidP="008B3007">
      <w:pPr>
        <w:pStyle w:val="Heading3"/>
      </w:pPr>
      <w:bookmarkStart w:id="46" w:name="_Toc103592478"/>
      <w:r w:rsidRPr="001A1E95">
        <w:rPr>
          <w:caps w:val="0"/>
        </w:rPr>
        <w:lastRenderedPageBreak/>
        <w:t>OTHER ON-SITE TRAINING</w:t>
      </w:r>
      <w:bookmarkEnd w:id="46"/>
    </w:p>
    <w:p w14:paraId="080F9D43" w14:textId="77777777" w:rsidR="00C760C8" w:rsidRPr="008B3007" w:rsidRDefault="00C760C8" w:rsidP="008B3007">
      <w:pPr>
        <w:spacing w:line="236" w:lineRule="auto"/>
        <w:rPr>
          <w:rFonts w:asciiTheme="majorHAnsi" w:hAnsiTheme="majorHAnsi" w:cstheme="majorHAnsi"/>
        </w:rPr>
      </w:pPr>
      <w:r w:rsidRPr="008B3007">
        <w:rPr>
          <w:rFonts w:asciiTheme="majorHAnsi" w:hAnsiTheme="majorHAnsi" w:cstheme="majorHAnsi"/>
        </w:rPr>
        <w:t>Actual training costs above and beyond the training normally provided by the employer, to regular employees, may be reimbursed by Title I, as well as participant support services which allow the participant to receive the training.</w:t>
      </w:r>
    </w:p>
    <w:p w14:paraId="5A10D859" w14:textId="77777777" w:rsidR="00C760C8" w:rsidRPr="008B3007" w:rsidRDefault="00C760C8" w:rsidP="008B3007">
      <w:pPr>
        <w:spacing w:line="236" w:lineRule="auto"/>
        <w:rPr>
          <w:rFonts w:asciiTheme="majorHAnsi" w:hAnsiTheme="majorHAnsi" w:cstheme="majorHAnsi"/>
        </w:rPr>
      </w:pPr>
    </w:p>
    <w:p w14:paraId="5348B356" w14:textId="77777777" w:rsidR="00C760C8" w:rsidRPr="008B3007" w:rsidRDefault="00C760C8" w:rsidP="008B3007">
      <w:pPr>
        <w:spacing w:line="237" w:lineRule="auto"/>
        <w:rPr>
          <w:rFonts w:asciiTheme="majorHAnsi" w:hAnsiTheme="majorHAnsi" w:cstheme="majorHAnsi"/>
        </w:rPr>
      </w:pPr>
      <w:r w:rsidRPr="008B3007">
        <w:rPr>
          <w:rFonts w:asciiTheme="majorHAnsi" w:hAnsiTheme="majorHAnsi" w:cstheme="majorHAnsi"/>
        </w:rPr>
        <w:t xml:space="preserve">The employer will be responsible for the service provider’s fees and may be reimbursed for this additional training based on pre-approval by the service provider staff. </w:t>
      </w:r>
      <w:proofErr w:type="gramStart"/>
      <w:r w:rsidRPr="008B3007">
        <w:rPr>
          <w:rFonts w:asciiTheme="majorHAnsi" w:hAnsiTheme="majorHAnsi" w:cstheme="majorHAnsi"/>
        </w:rPr>
        <w:t>Cost</w:t>
      </w:r>
      <w:proofErr w:type="gramEnd"/>
      <w:r w:rsidRPr="008B3007">
        <w:rPr>
          <w:rFonts w:asciiTheme="majorHAnsi" w:hAnsiTheme="majorHAnsi" w:cstheme="majorHAnsi"/>
        </w:rPr>
        <w:t xml:space="preserve"> of actual training hours may be reimbursed </w:t>
      </w:r>
      <w:proofErr w:type="gramStart"/>
      <w:r w:rsidRPr="008B3007">
        <w:rPr>
          <w:rFonts w:asciiTheme="majorHAnsi" w:hAnsiTheme="majorHAnsi" w:cstheme="majorHAnsi"/>
        </w:rPr>
        <w:t>to</w:t>
      </w:r>
      <w:proofErr w:type="gramEnd"/>
      <w:r w:rsidRPr="008B3007">
        <w:rPr>
          <w:rFonts w:asciiTheme="majorHAnsi" w:hAnsiTheme="majorHAnsi" w:cstheme="majorHAnsi"/>
        </w:rPr>
        <w:t xml:space="preserve"> the employer at the normal reimbursement rate if the participant is receiving wages during that training time.</w:t>
      </w:r>
    </w:p>
    <w:p w14:paraId="2714BE63" w14:textId="149D9DEF" w:rsidR="00C760C8" w:rsidRPr="00AE20F0" w:rsidRDefault="00C760C8" w:rsidP="008B3007">
      <w:pPr>
        <w:pStyle w:val="Heading3"/>
      </w:pPr>
      <w:bookmarkStart w:id="47" w:name="_Toc103592479"/>
      <w:r w:rsidRPr="00AE20F0">
        <w:rPr>
          <w:caps w:val="0"/>
        </w:rPr>
        <w:t>WAGES AND BENEFITS</w:t>
      </w:r>
      <w:bookmarkEnd w:id="47"/>
    </w:p>
    <w:p w14:paraId="61D8B521" w14:textId="77777777" w:rsidR="00C760C8" w:rsidRPr="008B3007" w:rsidRDefault="00C760C8" w:rsidP="008B3007">
      <w:pPr>
        <w:spacing w:line="238" w:lineRule="auto"/>
        <w:rPr>
          <w:rFonts w:asciiTheme="majorHAnsi" w:hAnsiTheme="majorHAnsi" w:cstheme="majorHAnsi"/>
        </w:rPr>
      </w:pPr>
      <w:r w:rsidRPr="008B3007">
        <w:rPr>
          <w:rFonts w:asciiTheme="majorHAnsi" w:hAnsiTheme="majorHAnsi" w:cstheme="majorHAnsi"/>
        </w:rPr>
        <w:t xml:space="preserve">Payment to employers is compensation for the extraordinary costs of training participants, including </w:t>
      </w:r>
      <w:proofErr w:type="gramStart"/>
      <w:r w:rsidRPr="008B3007">
        <w:rPr>
          <w:rFonts w:asciiTheme="majorHAnsi" w:hAnsiTheme="majorHAnsi" w:cstheme="majorHAnsi"/>
        </w:rPr>
        <w:t>costs</w:t>
      </w:r>
      <w:proofErr w:type="gramEnd"/>
      <w:r w:rsidRPr="008B3007">
        <w:rPr>
          <w:rFonts w:asciiTheme="majorHAnsi" w:hAnsiTheme="majorHAnsi" w:cstheme="majorHAnsi"/>
        </w:rPr>
        <w:t xml:space="preserve"> of classroom training and compensation for costs associated with the lower productivity of such participants. The appropriate payment by WIOA Title I is fifty percent (50%) of the wages paid by the employer to the participant during the period of the training agreement. In limited circumstances, the reimbursement may be up to seventy-five percent (75%) of the wage rate of the participant when the conditions outlined in </w:t>
      </w:r>
      <w:proofErr w:type="spellStart"/>
      <w:r w:rsidRPr="008B3007">
        <w:rPr>
          <w:rFonts w:asciiTheme="majorHAnsi" w:hAnsiTheme="majorHAnsi" w:cstheme="majorHAnsi"/>
        </w:rPr>
        <w:t>ePolicy</w:t>
      </w:r>
      <w:proofErr w:type="spellEnd"/>
      <w:r w:rsidRPr="008B3007">
        <w:rPr>
          <w:rFonts w:asciiTheme="majorHAnsi" w:hAnsiTheme="majorHAnsi" w:cstheme="majorHAnsi"/>
        </w:rPr>
        <w:t xml:space="preserve"> are taken into consideration. Wages </w:t>
      </w:r>
      <w:proofErr w:type="gramStart"/>
      <w:r w:rsidRPr="008B3007">
        <w:rPr>
          <w:rFonts w:asciiTheme="majorHAnsi" w:hAnsiTheme="majorHAnsi" w:cstheme="majorHAnsi"/>
        </w:rPr>
        <w:t>are considered to be</w:t>
      </w:r>
      <w:proofErr w:type="gramEnd"/>
      <w:r w:rsidRPr="008B3007">
        <w:rPr>
          <w:rFonts w:asciiTheme="majorHAnsi" w:hAnsiTheme="majorHAnsi" w:cstheme="majorHAnsi"/>
        </w:rPr>
        <w:t xml:space="preserve"> monies paid by the employer to the participant</w:t>
      </w:r>
      <w:bookmarkStart w:id="48" w:name="page114"/>
      <w:bookmarkEnd w:id="48"/>
      <w:r w:rsidRPr="008B3007">
        <w:rPr>
          <w:rFonts w:asciiTheme="majorHAnsi" w:hAnsiTheme="majorHAnsi" w:cstheme="majorHAnsi"/>
        </w:rPr>
        <w:t>.</w:t>
      </w:r>
    </w:p>
    <w:p w14:paraId="51A992AC" w14:textId="77777777" w:rsidR="00C760C8" w:rsidRPr="008B3007" w:rsidRDefault="00C760C8" w:rsidP="008B3007">
      <w:pPr>
        <w:spacing w:line="238" w:lineRule="auto"/>
        <w:rPr>
          <w:rFonts w:asciiTheme="majorHAnsi" w:hAnsiTheme="majorHAnsi" w:cstheme="majorHAnsi"/>
        </w:rPr>
      </w:pPr>
    </w:p>
    <w:p w14:paraId="716CA899" w14:textId="77777777" w:rsidR="00C760C8" w:rsidRPr="008B3007" w:rsidRDefault="00C760C8" w:rsidP="008B3007">
      <w:pPr>
        <w:spacing w:line="237" w:lineRule="auto"/>
        <w:rPr>
          <w:rFonts w:asciiTheme="majorHAnsi" w:hAnsiTheme="majorHAnsi" w:cstheme="majorHAnsi"/>
        </w:rPr>
      </w:pPr>
      <w:r w:rsidRPr="008B3007">
        <w:rPr>
          <w:rFonts w:asciiTheme="majorHAnsi" w:hAnsiTheme="majorHAnsi" w:cstheme="majorHAnsi"/>
        </w:rPr>
        <w:t>Wages do not include tips, commissions, piece-rate based earnings or non-wage employer fringe benefits. Reimbursement will be a percentage of the regular hourly rate for actual hours worked including overtime hours. Under no circumstances will overtime rates or holiday rates be reimbursed.</w:t>
      </w:r>
    </w:p>
    <w:p w14:paraId="708CE6CC" w14:textId="77777777" w:rsidR="00C760C8" w:rsidRPr="008B3007" w:rsidRDefault="00C760C8" w:rsidP="008B3007">
      <w:pPr>
        <w:spacing w:line="237" w:lineRule="auto"/>
        <w:rPr>
          <w:rFonts w:asciiTheme="majorHAnsi" w:hAnsiTheme="majorHAnsi" w:cstheme="majorHAnsi"/>
        </w:rPr>
      </w:pPr>
    </w:p>
    <w:p w14:paraId="687F0BA1" w14:textId="77777777" w:rsidR="00C760C8" w:rsidRPr="008B3007" w:rsidRDefault="00C760C8" w:rsidP="008B3007">
      <w:pPr>
        <w:spacing w:line="237" w:lineRule="auto"/>
        <w:rPr>
          <w:rFonts w:asciiTheme="majorHAnsi" w:hAnsiTheme="majorHAnsi" w:cstheme="majorHAnsi"/>
        </w:rPr>
      </w:pPr>
      <w:r w:rsidRPr="008B3007">
        <w:rPr>
          <w:rFonts w:asciiTheme="majorHAnsi" w:hAnsiTheme="majorHAnsi" w:cstheme="majorHAnsi"/>
        </w:rPr>
        <w:t>Since OJT is employment, State and Federal regulations governing employment situations apply to OJT. Participants must be paid wages not less than the highest of Federal or State Minimum Wage or the prevailing rates of pay for individuals employed in similar occupations by the same employer.</w:t>
      </w:r>
    </w:p>
    <w:p w14:paraId="6CEE1280" w14:textId="77777777" w:rsidR="00C760C8" w:rsidRPr="008B3007" w:rsidRDefault="00C760C8" w:rsidP="008B3007">
      <w:pPr>
        <w:spacing w:line="237" w:lineRule="auto"/>
        <w:rPr>
          <w:rFonts w:asciiTheme="majorHAnsi" w:hAnsiTheme="majorHAnsi" w:cstheme="majorHAnsi"/>
        </w:rPr>
      </w:pPr>
    </w:p>
    <w:p w14:paraId="0448B1BD" w14:textId="23BD8118" w:rsidR="00C760C8" w:rsidRDefault="00C760C8" w:rsidP="008B3007">
      <w:pPr>
        <w:spacing w:line="237" w:lineRule="auto"/>
        <w:rPr>
          <w:rFonts w:asciiTheme="majorHAnsi" w:hAnsiTheme="majorHAnsi" w:cstheme="majorHAnsi"/>
        </w:rPr>
      </w:pPr>
      <w:r w:rsidRPr="008B3007">
        <w:rPr>
          <w:rFonts w:asciiTheme="majorHAnsi" w:hAnsiTheme="majorHAnsi" w:cstheme="majorHAnsi"/>
        </w:rPr>
        <w:t>An OJT contract may be modified when the employer notifies the specialist of training wage increases if the budget allows. However, if the career planner is not informed in advance of that change, there is no requirement on the part of WIOA to reimburse for the difference.</w:t>
      </w:r>
    </w:p>
    <w:p w14:paraId="07CB9AC4" w14:textId="77777777" w:rsidR="00C759AF" w:rsidRDefault="00C759AF" w:rsidP="008B3007">
      <w:pPr>
        <w:spacing w:line="237" w:lineRule="auto"/>
        <w:rPr>
          <w:rFonts w:asciiTheme="majorHAnsi" w:hAnsiTheme="majorHAnsi" w:cstheme="majorHAnsi"/>
        </w:rPr>
      </w:pPr>
    </w:p>
    <w:p w14:paraId="777EE87A" w14:textId="7084EF2D" w:rsidR="00C759AF" w:rsidRPr="0050377E" w:rsidRDefault="00C759AF" w:rsidP="00C759AF">
      <w:pPr>
        <w:pStyle w:val="Heading3"/>
      </w:pPr>
      <w:r>
        <w:rPr>
          <w:caps w:val="0"/>
        </w:rPr>
        <w:t>Work Experience</w:t>
      </w:r>
      <w:r w:rsidRPr="0050377E">
        <w:rPr>
          <w:caps w:val="0"/>
        </w:rPr>
        <w:t xml:space="preserve"> </w:t>
      </w:r>
    </w:p>
    <w:p w14:paraId="7F8A5D2A" w14:textId="77777777" w:rsidR="00DE60CC" w:rsidRPr="00DE60CC" w:rsidRDefault="00DE60CC" w:rsidP="00DE60CC">
      <w:pPr>
        <w:shd w:val="clear" w:color="auto" w:fill="FFFFFF" w:themeFill="background1"/>
        <w:spacing w:line="279" w:lineRule="auto"/>
        <w:rPr>
          <w:rFonts w:asciiTheme="majorHAnsi" w:hAnsiTheme="majorHAnsi" w:cstheme="majorHAnsi"/>
        </w:rPr>
      </w:pPr>
      <w:r w:rsidRPr="00DE60CC">
        <w:rPr>
          <w:rFonts w:asciiTheme="majorHAnsi" w:hAnsiTheme="majorHAnsi" w:cstheme="majorHAnsi"/>
        </w:rPr>
        <w:t>CIWDB adopts current state policy for WEP worksite eligibility and length of training.</w:t>
      </w:r>
    </w:p>
    <w:p w14:paraId="7A2505EC" w14:textId="77777777" w:rsidR="00DE60CC" w:rsidRDefault="00DE60CC" w:rsidP="00DE60CC">
      <w:pPr>
        <w:shd w:val="clear" w:color="auto" w:fill="FFFFFF" w:themeFill="background1"/>
        <w:spacing w:line="279" w:lineRule="auto"/>
        <w:rPr>
          <w:rFonts w:asciiTheme="majorHAnsi" w:hAnsiTheme="majorHAnsi" w:cstheme="majorHAnsi"/>
        </w:rPr>
      </w:pPr>
      <w:r w:rsidRPr="00DE60CC">
        <w:rPr>
          <w:rFonts w:asciiTheme="majorHAnsi" w:hAnsiTheme="majorHAnsi" w:cstheme="majorHAnsi"/>
        </w:rPr>
        <w:t>Wages for paid WEP activities should correlate with the prevailing wage of the most closely aligned position.</w:t>
      </w:r>
    </w:p>
    <w:p w14:paraId="27B46F49" w14:textId="77777777" w:rsidR="00DE60CC" w:rsidRPr="00DE60CC" w:rsidRDefault="00DE60CC" w:rsidP="00DE60CC">
      <w:pPr>
        <w:shd w:val="clear" w:color="auto" w:fill="FFFFFF" w:themeFill="background1"/>
        <w:spacing w:line="279" w:lineRule="auto"/>
        <w:rPr>
          <w:rFonts w:asciiTheme="majorHAnsi" w:hAnsiTheme="majorHAnsi" w:cstheme="majorHAnsi"/>
        </w:rPr>
      </w:pPr>
    </w:p>
    <w:p w14:paraId="796134A1" w14:textId="77777777" w:rsidR="00DE60CC" w:rsidRPr="00DE60CC" w:rsidRDefault="00DE60CC" w:rsidP="00DE60CC">
      <w:pPr>
        <w:shd w:val="clear" w:color="auto" w:fill="FFFFFF" w:themeFill="background1"/>
        <w:ind w:left="540" w:hanging="180"/>
        <w:rPr>
          <w:rFonts w:asciiTheme="majorHAnsi" w:hAnsiTheme="majorHAnsi" w:cstheme="majorHAnsi"/>
        </w:rPr>
      </w:pPr>
      <w:r w:rsidRPr="00DE60CC">
        <w:rPr>
          <w:rFonts w:asciiTheme="majorHAnsi" w:hAnsiTheme="majorHAnsi" w:cstheme="majorHAnsi"/>
        </w:rPr>
        <w:t>CIWDB adopts and expands on current state guidance regarding paying participants engaged in paid WEP activities for time spent in other activities under “certain conditions”. Locally, this sort of payment is allowable based on funding availability and the following conditions:</w:t>
      </w:r>
    </w:p>
    <w:p w14:paraId="1B27372E" w14:textId="77777777" w:rsidR="00DE60CC" w:rsidRPr="00DE60CC" w:rsidRDefault="00DE60CC" w:rsidP="00DE60CC">
      <w:pPr>
        <w:shd w:val="clear" w:color="auto" w:fill="FFFFFF" w:themeFill="background1"/>
        <w:ind w:left="540" w:hanging="180"/>
        <w:rPr>
          <w:rFonts w:asciiTheme="majorHAnsi" w:hAnsiTheme="majorHAnsi" w:cstheme="majorHAnsi"/>
        </w:rPr>
      </w:pPr>
    </w:p>
    <w:p w14:paraId="212CF51C" w14:textId="77777777" w:rsidR="00DE60CC" w:rsidRPr="00DE60CC" w:rsidRDefault="00DE60CC" w:rsidP="00DE60CC">
      <w:pPr>
        <w:pStyle w:val="ListParagraph"/>
        <w:numPr>
          <w:ilvl w:val="1"/>
          <w:numId w:val="71"/>
        </w:numPr>
        <w:shd w:val="clear" w:color="auto" w:fill="FFFFFF" w:themeFill="background1"/>
        <w:spacing w:line="279" w:lineRule="auto"/>
        <w:ind w:left="540" w:hanging="180"/>
        <w:rPr>
          <w:rFonts w:ascii="Calibri" w:eastAsia="Calibri" w:hAnsi="Calibri" w:cs="Calibri"/>
          <w:color w:val="000000" w:themeColor="text1"/>
        </w:rPr>
      </w:pPr>
      <w:r w:rsidRPr="00DE60CC">
        <w:rPr>
          <w:rFonts w:ascii="Calibri" w:eastAsia="Calibri" w:hAnsi="Calibri" w:cs="Calibri"/>
          <w:color w:val="000000" w:themeColor="text1"/>
        </w:rPr>
        <w:lastRenderedPageBreak/>
        <w:t xml:space="preserve">A participant’s engagement in paid WEP activities must account for at least more than fifty percent (50%) of the time the participant is scheduled to be active in training activities. </w:t>
      </w:r>
    </w:p>
    <w:p w14:paraId="54C3E6F2" w14:textId="77777777" w:rsidR="00DE60CC" w:rsidRPr="00DE60CC" w:rsidRDefault="00DE60CC" w:rsidP="00DE60CC">
      <w:pPr>
        <w:pStyle w:val="ListParagraph"/>
        <w:numPr>
          <w:ilvl w:val="1"/>
          <w:numId w:val="71"/>
        </w:numPr>
        <w:shd w:val="clear" w:color="auto" w:fill="FFFFFF" w:themeFill="background1"/>
        <w:spacing w:line="279" w:lineRule="auto"/>
        <w:ind w:left="540" w:hanging="180"/>
        <w:rPr>
          <w:rFonts w:ascii="Calibri" w:eastAsia="Calibri" w:hAnsi="Calibri" w:cs="Calibri"/>
          <w:color w:val="000000" w:themeColor="text1"/>
        </w:rPr>
      </w:pPr>
      <w:r w:rsidRPr="00DE60CC">
        <w:rPr>
          <w:rFonts w:ascii="Calibri" w:eastAsia="Calibri" w:hAnsi="Calibri" w:cs="Calibri"/>
          <w:color w:val="000000" w:themeColor="text1"/>
        </w:rPr>
        <w:t xml:space="preserve">The other activity must be an allowable WIOA Title I training activity designated by CIWDB and intentionally designed to support the successful completion of </w:t>
      </w:r>
      <w:proofErr w:type="gramStart"/>
      <w:r w:rsidRPr="00DE60CC">
        <w:rPr>
          <w:rFonts w:ascii="Calibri" w:eastAsia="Calibri" w:hAnsi="Calibri" w:cs="Calibri"/>
          <w:color w:val="000000" w:themeColor="text1"/>
        </w:rPr>
        <w:t>the paid</w:t>
      </w:r>
      <w:proofErr w:type="gramEnd"/>
      <w:r w:rsidRPr="00DE60CC">
        <w:rPr>
          <w:rFonts w:ascii="Calibri" w:eastAsia="Calibri" w:hAnsi="Calibri" w:cs="Calibri"/>
          <w:color w:val="000000" w:themeColor="text1"/>
        </w:rPr>
        <w:t xml:space="preserve"> work experience. This includes but is not limited to English Language and Integrated </w:t>
      </w:r>
      <w:proofErr w:type="spellStart"/>
      <w:r w:rsidRPr="00DE60CC">
        <w:rPr>
          <w:rFonts w:ascii="Calibri" w:eastAsia="Calibri" w:hAnsi="Calibri" w:cs="Calibri"/>
          <w:color w:val="000000" w:themeColor="text1"/>
        </w:rPr>
        <w:t>Vocationa</w:t>
      </w:r>
      <w:proofErr w:type="spellEnd"/>
      <w:r w:rsidRPr="00DE60CC">
        <w:rPr>
          <w:rFonts w:ascii="Calibri" w:eastAsia="Calibri" w:hAnsi="Calibri" w:cs="Calibri"/>
          <w:color w:val="000000" w:themeColor="text1"/>
        </w:rPr>
        <w:t xml:space="preserve"> Training (ELT) and Remedial and Basic Skills Training (RBS).</w:t>
      </w:r>
    </w:p>
    <w:p w14:paraId="7A7FBF75" w14:textId="77777777" w:rsidR="00DE60CC" w:rsidRPr="00DE60CC" w:rsidRDefault="00DE60CC" w:rsidP="00DE60CC">
      <w:pPr>
        <w:pStyle w:val="ListParagraph"/>
        <w:numPr>
          <w:ilvl w:val="1"/>
          <w:numId w:val="71"/>
        </w:numPr>
        <w:shd w:val="clear" w:color="auto" w:fill="FFFFFF" w:themeFill="background1"/>
        <w:spacing w:line="279" w:lineRule="auto"/>
        <w:ind w:left="540" w:hanging="180"/>
        <w:rPr>
          <w:rFonts w:ascii="Calibri" w:eastAsia="Calibri" w:hAnsi="Calibri" w:cs="Calibri"/>
          <w:color w:val="000000" w:themeColor="text1"/>
        </w:rPr>
      </w:pPr>
      <w:r w:rsidRPr="00DE60CC">
        <w:rPr>
          <w:rFonts w:ascii="Calibri" w:eastAsia="Calibri" w:hAnsi="Calibri" w:cs="Calibri"/>
          <w:color w:val="000000" w:themeColor="text1"/>
        </w:rPr>
        <w:t xml:space="preserve">The participant must be enrolled and active in both the paid WEP and the other training activity simultaneously. </w:t>
      </w:r>
    </w:p>
    <w:p w14:paraId="11E0DAC7" w14:textId="77777777" w:rsidR="00DE60CC" w:rsidRPr="00DE60CC" w:rsidRDefault="00DE60CC" w:rsidP="00DE60CC">
      <w:pPr>
        <w:pStyle w:val="ListParagraph"/>
        <w:numPr>
          <w:ilvl w:val="1"/>
          <w:numId w:val="71"/>
        </w:numPr>
        <w:shd w:val="clear" w:color="auto" w:fill="FFFFFF" w:themeFill="background1"/>
        <w:spacing w:line="279" w:lineRule="auto"/>
        <w:ind w:left="540" w:hanging="180"/>
        <w:rPr>
          <w:rFonts w:ascii="Calibri" w:eastAsia="Calibri" w:hAnsi="Calibri" w:cs="Calibri"/>
          <w:color w:val="000000" w:themeColor="text1"/>
        </w:rPr>
      </w:pPr>
      <w:r w:rsidRPr="00DE60CC">
        <w:rPr>
          <w:rFonts w:ascii="Calibri" w:eastAsia="Calibri" w:hAnsi="Calibri" w:cs="Calibri"/>
          <w:color w:val="000000" w:themeColor="text1"/>
        </w:rPr>
        <w:t xml:space="preserve">All training activities must be documented on the participant’s IEP/ISS and as elsewhere required in the case management system. </w:t>
      </w:r>
    </w:p>
    <w:p w14:paraId="7A35ADBA" w14:textId="77777777" w:rsidR="00DE60CC" w:rsidRPr="00DE60CC" w:rsidRDefault="00DE60CC" w:rsidP="00DE60CC">
      <w:pPr>
        <w:pStyle w:val="ListParagraph"/>
        <w:numPr>
          <w:ilvl w:val="1"/>
          <w:numId w:val="71"/>
        </w:numPr>
        <w:shd w:val="clear" w:color="auto" w:fill="FFFFFF" w:themeFill="background1"/>
        <w:spacing w:line="279" w:lineRule="auto"/>
        <w:ind w:left="540" w:hanging="180"/>
        <w:rPr>
          <w:rFonts w:ascii="Calibri" w:eastAsia="Calibri" w:hAnsi="Calibri" w:cs="Calibri"/>
          <w:color w:val="000000" w:themeColor="text1"/>
        </w:rPr>
      </w:pPr>
      <w:r w:rsidRPr="00DE60CC">
        <w:rPr>
          <w:rFonts w:ascii="Calibri" w:eastAsia="Calibri" w:hAnsi="Calibri" w:cs="Calibri"/>
          <w:color w:val="000000" w:themeColor="text1"/>
        </w:rPr>
        <w:t>Coordination of the other training activity with the paid work experience should be included as part of the Work Experience Agreement or otherwise documented in the case management system.</w:t>
      </w:r>
    </w:p>
    <w:p w14:paraId="7856A391" w14:textId="77777777" w:rsidR="00DE60CC" w:rsidRPr="00DE60CC" w:rsidRDefault="00DE60CC" w:rsidP="00DE60CC">
      <w:pPr>
        <w:pStyle w:val="ListParagraph"/>
        <w:numPr>
          <w:ilvl w:val="1"/>
          <w:numId w:val="71"/>
        </w:numPr>
        <w:shd w:val="clear" w:color="auto" w:fill="FFFFFF" w:themeFill="background1"/>
        <w:spacing w:line="279" w:lineRule="auto"/>
        <w:ind w:left="540" w:hanging="180"/>
        <w:rPr>
          <w:rFonts w:ascii="Calibri" w:eastAsia="Calibri" w:hAnsi="Calibri" w:cs="Calibri"/>
          <w:color w:val="000000" w:themeColor="text1"/>
        </w:rPr>
      </w:pPr>
      <w:r w:rsidRPr="00DE60CC">
        <w:rPr>
          <w:rFonts w:ascii="Calibri" w:eastAsia="Calibri" w:hAnsi="Calibri" w:cs="Calibri"/>
          <w:color w:val="000000" w:themeColor="text1"/>
        </w:rPr>
        <w:t>Supporting documentation for this sort of payment (invoices, paystubs, transfers, etc.) must be made available (uploaded) in the case management system.</w:t>
      </w:r>
    </w:p>
    <w:p w14:paraId="3337979D" w14:textId="77777777" w:rsidR="00DE60CC" w:rsidRDefault="00DE60CC" w:rsidP="00DE60CC">
      <w:pPr>
        <w:spacing w:line="237" w:lineRule="auto"/>
        <w:rPr>
          <w:rFonts w:asciiTheme="majorHAnsi" w:hAnsiTheme="majorHAnsi" w:cstheme="majorHAnsi"/>
          <w:color w:val="FF0000"/>
          <w:sz w:val="16"/>
          <w:szCs w:val="16"/>
        </w:rPr>
      </w:pPr>
    </w:p>
    <w:p w14:paraId="53FD3D1E" w14:textId="37B78279" w:rsidR="00C759AF" w:rsidRPr="00DE60CC" w:rsidRDefault="00DE60CC" w:rsidP="00DE60CC">
      <w:pPr>
        <w:spacing w:line="237" w:lineRule="auto"/>
        <w:rPr>
          <w:rFonts w:asciiTheme="majorHAnsi" w:hAnsiTheme="majorHAnsi" w:cstheme="majorHAnsi"/>
        </w:rPr>
      </w:pPr>
      <w:r w:rsidRPr="00DE60CC">
        <w:rPr>
          <w:rFonts w:asciiTheme="majorHAnsi" w:hAnsiTheme="majorHAnsi" w:cstheme="majorHAnsi"/>
          <w:sz w:val="16"/>
          <w:szCs w:val="16"/>
        </w:rPr>
        <w:t>Effective 05/30/2025</w:t>
      </w:r>
    </w:p>
    <w:p w14:paraId="380E357C" w14:textId="77777777" w:rsidR="00AF0435" w:rsidRPr="008B3007" w:rsidRDefault="00AF0435" w:rsidP="008B3007">
      <w:pPr>
        <w:spacing w:line="237" w:lineRule="auto"/>
        <w:rPr>
          <w:rFonts w:asciiTheme="majorHAnsi" w:hAnsiTheme="majorHAnsi" w:cstheme="majorHAnsi"/>
        </w:rPr>
      </w:pPr>
    </w:p>
    <w:p w14:paraId="56554425" w14:textId="547286C4" w:rsidR="004C1608" w:rsidRPr="00F42B58" w:rsidRDefault="00616CC8" w:rsidP="00B2292B">
      <w:pPr>
        <w:pStyle w:val="Heading2"/>
        <w:rPr>
          <w:color w:val="FF0000"/>
          <w:sz w:val="20"/>
          <w:szCs w:val="20"/>
        </w:rPr>
      </w:pPr>
      <w:bookmarkStart w:id="49" w:name="_Toc103592480"/>
      <w:r w:rsidRPr="00F42B58">
        <w:rPr>
          <w:caps w:val="0"/>
        </w:rPr>
        <w:t>ONLINE (</w:t>
      </w:r>
      <w:r w:rsidRPr="00B2292B">
        <w:rPr>
          <w:caps w:val="0"/>
        </w:rPr>
        <w:t>DISTANCE</w:t>
      </w:r>
      <w:r w:rsidRPr="00F42B58">
        <w:rPr>
          <w:caps w:val="0"/>
        </w:rPr>
        <w:t xml:space="preserve"> TRAINING) POLICY</w:t>
      </w:r>
      <w:bookmarkEnd w:id="49"/>
    </w:p>
    <w:p w14:paraId="36156A31" w14:textId="77777777" w:rsidR="00E92013" w:rsidRDefault="00E92013" w:rsidP="00E92013">
      <w:pPr>
        <w:spacing w:line="238" w:lineRule="auto"/>
        <w:jc w:val="both"/>
        <w:rPr>
          <w:rFonts w:asciiTheme="majorHAnsi" w:hAnsiTheme="majorHAnsi" w:cstheme="majorHAnsi"/>
        </w:rPr>
      </w:pPr>
    </w:p>
    <w:p w14:paraId="44AE069D" w14:textId="49DCC8F0" w:rsidR="00E92013" w:rsidRDefault="00E92013" w:rsidP="00E92013">
      <w:pPr>
        <w:spacing w:line="238" w:lineRule="auto"/>
        <w:jc w:val="both"/>
        <w:rPr>
          <w:rFonts w:asciiTheme="majorHAnsi" w:hAnsiTheme="majorHAnsi" w:cstheme="majorHAnsi"/>
        </w:rPr>
      </w:pPr>
      <w:r>
        <w:rPr>
          <w:rFonts w:asciiTheme="majorHAnsi" w:hAnsiTheme="majorHAnsi" w:cstheme="majorHAnsi"/>
        </w:rPr>
        <w:t xml:space="preserve">Online and distance training programs on the approved Eligible Training Provider List (ETPL) are allowed by the CIWDB if training justification and financial </w:t>
      </w:r>
      <w:proofErr w:type="gramStart"/>
      <w:r>
        <w:rPr>
          <w:rFonts w:asciiTheme="majorHAnsi" w:hAnsiTheme="majorHAnsi" w:cstheme="majorHAnsi"/>
        </w:rPr>
        <w:t>needs determination</w:t>
      </w:r>
      <w:proofErr w:type="gramEnd"/>
      <w:r>
        <w:rPr>
          <w:rFonts w:asciiTheme="majorHAnsi" w:hAnsiTheme="majorHAnsi" w:cstheme="majorHAnsi"/>
        </w:rPr>
        <w:t xml:space="preserve"> are met.</w:t>
      </w:r>
    </w:p>
    <w:p w14:paraId="1606487A" w14:textId="4DA470B6" w:rsidR="00050951" w:rsidRPr="00050951" w:rsidRDefault="00050951" w:rsidP="00E92013">
      <w:pPr>
        <w:spacing w:line="238" w:lineRule="auto"/>
        <w:jc w:val="both"/>
        <w:rPr>
          <w:rFonts w:asciiTheme="majorHAnsi" w:hAnsiTheme="majorHAnsi" w:cstheme="majorHAnsi"/>
          <w:sz w:val="16"/>
          <w:szCs w:val="16"/>
        </w:rPr>
      </w:pPr>
      <w:r>
        <w:rPr>
          <w:rFonts w:asciiTheme="majorHAnsi" w:hAnsiTheme="majorHAnsi" w:cstheme="majorHAnsi"/>
          <w:sz w:val="20"/>
          <w:szCs w:val="20"/>
        </w:rPr>
        <w:br/>
      </w:r>
      <w:r w:rsidRPr="00DE60CC">
        <w:rPr>
          <w:rFonts w:asciiTheme="majorHAnsi" w:hAnsiTheme="majorHAnsi" w:cstheme="majorHAnsi"/>
          <w:sz w:val="16"/>
          <w:szCs w:val="16"/>
        </w:rPr>
        <w:t>Effective 6/21/2022</w:t>
      </w:r>
    </w:p>
    <w:p w14:paraId="09AD2497" w14:textId="5D45DCB7" w:rsidR="00A549A6" w:rsidRDefault="00A549A6" w:rsidP="00DD42EE">
      <w:pPr>
        <w:spacing w:line="238" w:lineRule="auto"/>
        <w:jc w:val="both"/>
        <w:rPr>
          <w:rFonts w:asciiTheme="majorHAnsi" w:hAnsiTheme="majorHAnsi" w:cstheme="majorHAnsi"/>
        </w:rPr>
      </w:pPr>
    </w:p>
    <w:p w14:paraId="50101D9E" w14:textId="5CA52165" w:rsidR="003859A8" w:rsidRPr="00B2292B" w:rsidRDefault="00616CC8" w:rsidP="00B2292B">
      <w:pPr>
        <w:pStyle w:val="Heading2"/>
      </w:pPr>
      <w:bookmarkStart w:id="50" w:name="_Toc103592481"/>
      <w:r w:rsidRPr="00B2292B">
        <w:rPr>
          <w:caps w:val="0"/>
        </w:rPr>
        <w:t>UNDEREMPLOYED INDIVIDUALS</w:t>
      </w:r>
      <w:bookmarkEnd w:id="50"/>
    </w:p>
    <w:p w14:paraId="06FF3A87" w14:textId="77777777" w:rsidR="00F33F32" w:rsidRPr="00B2292B" w:rsidRDefault="00F33F32" w:rsidP="00F33F32">
      <w:pPr>
        <w:rPr>
          <w:rFonts w:asciiTheme="majorHAnsi" w:hAnsiTheme="majorHAnsi" w:cstheme="majorHAnsi"/>
        </w:rPr>
      </w:pPr>
      <w:r w:rsidRPr="00B2292B">
        <w:rPr>
          <w:rFonts w:asciiTheme="majorHAnsi" w:hAnsiTheme="majorHAnsi" w:cstheme="majorHAnsi"/>
        </w:rPr>
        <w:t>CIWDB Outlines the following criteria to qualify as an Underemployed Individual under the Adult and Dislocated Worker Programs:</w:t>
      </w:r>
    </w:p>
    <w:p w14:paraId="0874EE51" w14:textId="77777777" w:rsidR="00F33F32" w:rsidRPr="00B2292B" w:rsidRDefault="00F33F32" w:rsidP="00F33F32">
      <w:pPr>
        <w:rPr>
          <w:rFonts w:asciiTheme="majorHAnsi" w:hAnsiTheme="majorHAnsi" w:cstheme="majorHAnsi"/>
        </w:rPr>
      </w:pPr>
    </w:p>
    <w:p w14:paraId="01E93A8B" w14:textId="51802887" w:rsidR="00F03454" w:rsidRPr="00B2292B" w:rsidRDefault="00F33F32" w:rsidP="00CE0DDC">
      <w:pPr>
        <w:pStyle w:val="ListParagraph"/>
        <w:numPr>
          <w:ilvl w:val="0"/>
          <w:numId w:val="3"/>
        </w:numPr>
        <w:rPr>
          <w:rFonts w:asciiTheme="majorHAnsi" w:hAnsiTheme="majorHAnsi" w:cstheme="majorHAnsi"/>
        </w:rPr>
      </w:pPr>
      <w:proofErr w:type="gramStart"/>
      <w:r w:rsidRPr="00B2292B">
        <w:rPr>
          <w:rFonts w:asciiTheme="majorHAnsi" w:hAnsiTheme="majorHAnsi" w:cstheme="majorHAnsi"/>
        </w:rPr>
        <w:t>Currently</w:t>
      </w:r>
      <w:proofErr w:type="gramEnd"/>
      <w:r w:rsidRPr="00B2292B">
        <w:rPr>
          <w:rFonts w:asciiTheme="majorHAnsi" w:hAnsiTheme="majorHAnsi" w:cstheme="majorHAnsi"/>
        </w:rPr>
        <w:t xml:space="preserve"> employed on a less than </w:t>
      </w:r>
      <w:proofErr w:type="gramStart"/>
      <w:r w:rsidRPr="00B2292B">
        <w:rPr>
          <w:rFonts w:asciiTheme="majorHAnsi" w:hAnsiTheme="majorHAnsi" w:cstheme="majorHAnsi"/>
        </w:rPr>
        <w:t>full time</w:t>
      </w:r>
      <w:proofErr w:type="gramEnd"/>
      <w:r w:rsidRPr="00B2292B">
        <w:rPr>
          <w:rFonts w:asciiTheme="majorHAnsi" w:hAnsiTheme="majorHAnsi" w:cstheme="majorHAnsi"/>
        </w:rPr>
        <w:t xml:space="preserve"> basis and </w:t>
      </w:r>
      <w:proofErr w:type="gramStart"/>
      <w:r w:rsidRPr="00B2292B">
        <w:rPr>
          <w:rFonts w:asciiTheme="majorHAnsi" w:hAnsiTheme="majorHAnsi" w:cstheme="majorHAnsi"/>
        </w:rPr>
        <w:t>is</w:t>
      </w:r>
      <w:proofErr w:type="gramEnd"/>
      <w:r w:rsidRPr="00B2292B">
        <w:rPr>
          <w:rFonts w:asciiTheme="majorHAnsi" w:hAnsiTheme="majorHAnsi" w:cstheme="majorHAnsi"/>
        </w:rPr>
        <w:t xml:space="preserve"> seeking </w:t>
      </w:r>
      <w:proofErr w:type="gramStart"/>
      <w:r w:rsidRPr="00B2292B">
        <w:rPr>
          <w:rFonts w:asciiTheme="majorHAnsi" w:hAnsiTheme="majorHAnsi" w:cstheme="majorHAnsi"/>
        </w:rPr>
        <w:t>full time</w:t>
      </w:r>
      <w:proofErr w:type="gramEnd"/>
      <w:r w:rsidRPr="00B2292B">
        <w:rPr>
          <w:rFonts w:asciiTheme="majorHAnsi" w:hAnsiTheme="majorHAnsi" w:cstheme="majorHAnsi"/>
        </w:rPr>
        <w:t xml:space="preserve"> employment.</w:t>
      </w:r>
    </w:p>
    <w:p w14:paraId="30B9BF80" w14:textId="77777777" w:rsidR="00F260C1" w:rsidRPr="00B2292B" w:rsidRDefault="00F33F32" w:rsidP="00CE0DDC">
      <w:pPr>
        <w:pStyle w:val="ListParagraph"/>
        <w:numPr>
          <w:ilvl w:val="0"/>
          <w:numId w:val="3"/>
        </w:numPr>
        <w:rPr>
          <w:rFonts w:asciiTheme="majorHAnsi" w:hAnsiTheme="majorHAnsi" w:cstheme="majorHAnsi"/>
        </w:rPr>
      </w:pPr>
      <w:r w:rsidRPr="00B2292B">
        <w:rPr>
          <w:rFonts w:asciiTheme="majorHAnsi" w:hAnsiTheme="majorHAnsi" w:cstheme="majorHAnsi"/>
        </w:rPr>
        <w:t>Currently in a position that is below their level of skills and training.</w:t>
      </w:r>
    </w:p>
    <w:p w14:paraId="51107115" w14:textId="77001976" w:rsidR="003E68F1" w:rsidRDefault="00F33F32" w:rsidP="00CE0DDC">
      <w:pPr>
        <w:pStyle w:val="ListParagraph"/>
        <w:numPr>
          <w:ilvl w:val="0"/>
          <w:numId w:val="3"/>
        </w:numPr>
        <w:rPr>
          <w:rFonts w:asciiTheme="majorHAnsi" w:hAnsiTheme="majorHAnsi" w:cstheme="majorHAnsi"/>
        </w:rPr>
      </w:pPr>
      <w:proofErr w:type="gramStart"/>
      <w:r w:rsidRPr="00B2292B">
        <w:rPr>
          <w:rFonts w:asciiTheme="majorHAnsi" w:hAnsiTheme="majorHAnsi" w:cstheme="majorHAnsi"/>
        </w:rPr>
        <w:t>Currently</w:t>
      </w:r>
      <w:proofErr w:type="gramEnd"/>
      <w:r w:rsidRPr="00B2292B">
        <w:rPr>
          <w:rFonts w:asciiTheme="majorHAnsi" w:hAnsiTheme="majorHAnsi" w:cstheme="majorHAnsi"/>
        </w:rPr>
        <w:t xml:space="preserve"> does not meet the definition of a low-income individual, but their current job's earnings are not sufficient compa</w:t>
      </w:r>
      <w:r w:rsidR="00F03454" w:rsidRPr="00B2292B">
        <w:rPr>
          <w:rFonts w:asciiTheme="majorHAnsi" w:hAnsiTheme="majorHAnsi" w:cstheme="majorHAnsi"/>
        </w:rPr>
        <w:t>r</w:t>
      </w:r>
      <w:r w:rsidRPr="00B2292B">
        <w:rPr>
          <w:rFonts w:asciiTheme="majorHAnsi" w:hAnsiTheme="majorHAnsi" w:cstheme="majorHAnsi"/>
        </w:rPr>
        <w:t xml:space="preserve">ed to their previous job's earnings from their previous employment.  </w:t>
      </w:r>
      <w:proofErr w:type="gramStart"/>
      <w:r w:rsidRPr="00B2292B">
        <w:rPr>
          <w:rFonts w:asciiTheme="majorHAnsi" w:hAnsiTheme="majorHAnsi" w:cstheme="majorHAnsi"/>
        </w:rPr>
        <w:t>Must</w:t>
      </w:r>
      <w:proofErr w:type="gramEnd"/>
      <w:r w:rsidRPr="00B2292B">
        <w:rPr>
          <w:rFonts w:asciiTheme="majorHAnsi" w:hAnsiTheme="majorHAnsi" w:cstheme="majorHAnsi"/>
        </w:rPr>
        <w:t xml:space="preserve"> </w:t>
      </w:r>
      <w:proofErr w:type="gramStart"/>
      <w:r w:rsidRPr="00B2292B">
        <w:rPr>
          <w:rFonts w:asciiTheme="majorHAnsi" w:hAnsiTheme="majorHAnsi" w:cstheme="majorHAnsi"/>
        </w:rPr>
        <w:t>be at</w:t>
      </w:r>
      <w:proofErr w:type="gramEnd"/>
      <w:r w:rsidRPr="00B2292B">
        <w:rPr>
          <w:rFonts w:asciiTheme="majorHAnsi" w:hAnsiTheme="majorHAnsi" w:cstheme="majorHAnsi"/>
        </w:rPr>
        <w:t xml:space="preserve"> 80% or below previous earnings.</w:t>
      </w:r>
    </w:p>
    <w:p w14:paraId="59DDB023" w14:textId="77777777" w:rsidR="005B389F" w:rsidRPr="00B2292B" w:rsidRDefault="005B389F" w:rsidP="005B389F">
      <w:pPr>
        <w:pStyle w:val="ListParagraph"/>
        <w:rPr>
          <w:rFonts w:asciiTheme="majorHAnsi" w:hAnsiTheme="majorHAnsi" w:cstheme="majorHAnsi"/>
        </w:rPr>
      </w:pPr>
    </w:p>
    <w:p w14:paraId="213237F8" w14:textId="77777777" w:rsidR="00897061" w:rsidRPr="00B54797" w:rsidRDefault="00897061" w:rsidP="00897061">
      <w:pPr>
        <w:spacing w:line="276" w:lineRule="auto"/>
        <w:rPr>
          <w:rFonts w:asciiTheme="minorHAnsi" w:hAnsiTheme="minorHAnsi" w:cstheme="minorHAnsi"/>
          <w:sz w:val="18"/>
          <w:szCs w:val="18"/>
        </w:rPr>
      </w:pPr>
    </w:p>
    <w:p w14:paraId="742F7446" w14:textId="4A736029" w:rsidR="00641F87" w:rsidRPr="00B2292B" w:rsidRDefault="00616CC8" w:rsidP="00B2292B">
      <w:pPr>
        <w:pStyle w:val="Heading1"/>
        <w:rPr>
          <w:rFonts w:cstheme="majorHAnsi"/>
        </w:rPr>
      </w:pPr>
      <w:bookmarkStart w:id="51" w:name="_Toc103592482"/>
      <w:r>
        <w:rPr>
          <w:rFonts w:cstheme="majorHAnsi"/>
          <w:caps w:val="0"/>
        </w:rPr>
        <w:t>SUPPORT SERVICES AND CIWDB LIMITS</w:t>
      </w:r>
      <w:bookmarkEnd w:id="51"/>
      <w:r>
        <w:rPr>
          <w:rFonts w:cstheme="majorHAnsi"/>
          <w:caps w:val="0"/>
        </w:rPr>
        <w:t xml:space="preserve"> </w:t>
      </w:r>
    </w:p>
    <w:p w14:paraId="78040F55" w14:textId="77777777" w:rsidR="00C64ABF" w:rsidRDefault="00C64ABF" w:rsidP="00C64ABF">
      <w:pPr>
        <w:textAlignment w:val="baseline"/>
        <w:rPr>
          <w:rFonts w:asciiTheme="majorHAnsi" w:hAnsiTheme="majorHAnsi" w:cstheme="majorHAnsi"/>
          <w:color w:val="000000"/>
        </w:rPr>
      </w:pPr>
      <w:r w:rsidRPr="00C64ABF">
        <w:rPr>
          <w:rFonts w:asciiTheme="majorHAnsi" w:hAnsiTheme="majorHAnsi" w:cstheme="majorHAnsi"/>
          <w:color w:val="000000"/>
        </w:rPr>
        <w:t xml:space="preserve">Supportive service payments may be provided, when necessary, to enable a participant to participate in a WIOA "Title I" activity or a partner activity. Support service payments can be made only when the participant is unable to obtain the service through other programs </w:t>
      </w:r>
      <w:r w:rsidRPr="00C64ABF">
        <w:rPr>
          <w:rFonts w:asciiTheme="majorHAnsi" w:hAnsiTheme="majorHAnsi" w:cstheme="majorHAnsi"/>
          <w:color w:val="000000"/>
        </w:rPr>
        <w:lastRenderedPageBreak/>
        <w:t>providing such services. Supportive service payments can be made only for eligible program participants when:</w:t>
      </w:r>
    </w:p>
    <w:p w14:paraId="3FB717B1" w14:textId="77777777" w:rsidR="00CC1179" w:rsidRPr="00C64ABF" w:rsidRDefault="00CC1179" w:rsidP="00C64ABF">
      <w:pPr>
        <w:textAlignment w:val="baseline"/>
        <w:rPr>
          <w:rFonts w:asciiTheme="majorHAnsi" w:hAnsiTheme="majorHAnsi" w:cstheme="majorHAnsi"/>
          <w:color w:val="000000"/>
        </w:rPr>
      </w:pPr>
    </w:p>
    <w:p w14:paraId="4ECD327A" w14:textId="77777777" w:rsidR="00C64ABF" w:rsidRPr="00C64ABF" w:rsidRDefault="00C64ABF" w:rsidP="00CC1179">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There is a documented need for said supportive service AND</w:t>
      </w:r>
    </w:p>
    <w:p w14:paraId="3116633D" w14:textId="77777777" w:rsidR="00C64ABF" w:rsidRPr="00C64ABF" w:rsidRDefault="00C64ABF" w:rsidP="00CC1179">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The participant is unable to reasonably obtain the service through referral to other local resources providing such services.</w:t>
      </w:r>
    </w:p>
    <w:p w14:paraId="42E9EABC" w14:textId="77777777" w:rsidR="00C64ABF" w:rsidRPr="00C64ABF" w:rsidRDefault="00C64ABF" w:rsidP="00C64ABF">
      <w:pPr>
        <w:textAlignment w:val="baseline"/>
        <w:rPr>
          <w:rFonts w:asciiTheme="majorHAnsi" w:hAnsiTheme="majorHAnsi" w:cstheme="majorHAnsi"/>
          <w:color w:val="000000"/>
        </w:rPr>
      </w:pPr>
    </w:p>
    <w:p w14:paraId="22DF0464" w14:textId="77777777" w:rsidR="00C64ABF" w:rsidRDefault="00C64ABF" w:rsidP="00C64ABF">
      <w:pPr>
        <w:textAlignment w:val="baseline"/>
        <w:rPr>
          <w:rFonts w:asciiTheme="majorHAnsi" w:hAnsiTheme="majorHAnsi" w:cstheme="majorHAnsi"/>
          <w:color w:val="000000"/>
        </w:rPr>
      </w:pPr>
      <w:r w:rsidRPr="00C64ABF">
        <w:rPr>
          <w:rFonts w:asciiTheme="majorHAnsi" w:hAnsiTheme="majorHAnsi" w:cstheme="majorHAnsi"/>
          <w:color w:val="000000"/>
        </w:rPr>
        <w:t xml:space="preserve">The American Job Center partners will work in conjunction to ensure that duplication of services does not happen for co-enrolled participants. For </w:t>
      </w:r>
      <w:proofErr w:type="gramStart"/>
      <w:r w:rsidRPr="00C64ABF">
        <w:rPr>
          <w:rFonts w:asciiTheme="majorHAnsi" w:hAnsiTheme="majorHAnsi" w:cstheme="majorHAnsi"/>
          <w:color w:val="000000"/>
        </w:rPr>
        <w:t>participants</w:t>
      </w:r>
      <w:proofErr w:type="gramEnd"/>
      <w:r w:rsidRPr="00C64ABF">
        <w:rPr>
          <w:rFonts w:asciiTheme="majorHAnsi" w:hAnsiTheme="majorHAnsi" w:cstheme="majorHAnsi"/>
          <w:color w:val="000000"/>
        </w:rPr>
        <w:t xml:space="preserve"> co-enrolled in programs administered locally (WIOA Title I, etc.) the following needs to be documented (via case notes, data entry, and upload of supporting documents) in the case management system (i.e. </w:t>
      </w:r>
      <w:proofErr w:type="spellStart"/>
      <w:r w:rsidRPr="00C64ABF">
        <w:rPr>
          <w:rFonts w:asciiTheme="majorHAnsi" w:hAnsiTheme="majorHAnsi" w:cstheme="majorHAnsi"/>
          <w:color w:val="000000"/>
        </w:rPr>
        <w:t>IowaWORKS</w:t>
      </w:r>
      <w:proofErr w:type="spellEnd"/>
      <w:r w:rsidRPr="00C64ABF">
        <w:rPr>
          <w:rFonts w:asciiTheme="majorHAnsi" w:hAnsiTheme="majorHAnsi" w:cstheme="majorHAnsi"/>
          <w:color w:val="000000"/>
        </w:rPr>
        <w:t>):</w:t>
      </w:r>
    </w:p>
    <w:p w14:paraId="2A95FA2F" w14:textId="77777777" w:rsidR="00CC1179" w:rsidRPr="00C64ABF" w:rsidRDefault="00CC1179" w:rsidP="00C64ABF">
      <w:pPr>
        <w:textAlignment w:val="baseline"/>
        <w:rPr>
          <w:rFonts w:asciiTheme="majorHAnsi" w:hAnsiTheme="majorHAnsi" w:cstheme="majorHAnsi"/>
          <w:color w:val="000000"/>
        </w:rPr>
      </w:pPr>
    </w:p>
    <w:p w14:paraId="60B83EDA" w14:textId="77777777" w:rsidR="00C64ABF" w:rsidRPr="00C64ABF" w:rsidRDefault="00C64ABF" w:rsidP="00CC1179">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Coordination and communication between the applicable Sub-grant Recipients/AJC partners.</w:t>
      </w:r>
    </w:p>
    <w:p w14:paraId="175018D3" w14:textId="77777777" w:rsidR="00C64ABF" w:rsidRPr="00C64ABF" w:rsidRDefault="00C64ABF" w:rsidP="00CC1179">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Referral by one or both service providers to appropriate community resources as applicable</w:t>
      </w:r>
    </w:p>
    <w:p w14:paraId="76D51224" w14:textId="77777777" w:rsidR="00C64ABF" w:rsidRPr="00C64ABF" w:rsidRDefault="00C64ABF" w:rsidP="00CC1179">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 xml:space="preserve">Funding sources tied to or used for the supportive service payment (if any) </w:t>
      </w:r>
    </w:p>
    <w:p w14:paraId="6725F7D2" w14:textId="77777777" w:rsidR="00C64ABF" w:rsidRPr="00C64ABF" w:rsidRDefault="00C64ABF" w:rsidP="00CC1179">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Recording of the supportive service activity by the Sub-grant Recipient/AJC partner that funded and provided the supportive service</w:t>
      </w:r>
    </w:p>
    <w:p w14:paraId="36A12029" w14:textId="77777777" w:rsidR="00C64ABF" w:rsidRPr="00C64ABF" w:rsidRDefault="00C64ABF" w:rsidP="00C64ABF">
      <w:pPr>
        <w:textAlignment w:val="baseline"/>
        <w:rPr>
          <w:rFonts w:asciiTheme="majorHAnsi" w:hAnsiTheme="majorHAnsi" w:cstheme="majorHAnsi"/>
          <w:color w:val="000000"/>
        </w:rPr>
      </w:pPr>
    </w:p>
    <w:p w14:paraId="5E5B9BCF" w14:textId="77777777" w:rsidR="00C64ABF" w:rsidRDefault="00C64ABF" w:rsidP="00C64ABF">
      <w:pPr>
        <w:textAlignment w:val="baseline"/>
        <w:rPr>
          <w:rFonts w:asciiTheme="majorHAnsi" w:hAnsiTheme="majorHAnsi" w:cstheme="majorHAnsi"/>
          <w:color w:val="000000"/>
        </w:rPr>
      </w:pPr>
      <w:r w:rsidRPr="00C64ABF">
        <w:rPr>
          <w:rFonts w:asciiTheme="majorHAnsi" w:hAnsiTheme="majorHAnsi" w:cstheme="majorHAnsi"/>
          <w:color w:val="000000"/>
        </w:rPr>
        <w:t xml:space="preserve">There are local support cap maximums for support services. Caps listed (unless otherwise denoted) are per participant per activity category, per </w:t>
      </w:r>
      <w:proofErr w:type="gramStart"/>
      <w:r w:rsidRPr="00C64ABF">
        <w:rPr>
          <w:rFonts w:asciiTheme="majorHAnsi" w:hAnsiTheme="majorHAnsi" w:cstheme="majorHAnsi"/>
          <w:color w:val="000000"/>
        </w:rPr>
        <w:t>program year</w:t>
      </w:r>
      <w:proofErr w:type="gramEnd"/>
      <w:r w:rsidRPr="00C64ABF">
        <w:rPr>
          <w:rFonts w:asciiTheme="majorHAnsi" w:hAnsiTheme="majorHAnsi" w:cstheme="majorHAnsi"/>
          <w:color w:val="000000"/>
        </w:rPr>
        <w:t xml:space="preserve"> (generally; July 1 to June 30). Support caps can be altered with the written permission of the CIWDB executive director and documented in the data management system. </w:t>
      </w:r>
    </w:p>
    <w:p w14:paraId="145B8345" w14:textId="77777777" w:rsidR="00CC1179" w:rsidRPr="00C64ABF" w:rsidRDefault="00CC1179" w:rsidP="00C64ABF">
      <w:pPr>
        <w:textAlignment w:val="baseline"/>
        <w:rPr>
          <w:rFonts w:asciiTheme="majorHAnsi" w:hAnsiTheme="majorHAnsi" w:cstheme="majorHAnsi"/>
          <w:color w:val="000000"/>
        </w:rPr>
      </w:pPr>
    </w:p>
    <w:p w14:paraId="7B754902" w14:textId="77777777" w:rsidR="00C64ABF" w:rsidRDefault="00C64ABF" w:rsidP="00C64ABF">
      <w:pPr>
        <w:textAlignment w:val="baseline"/>
        <w:rPr>
          <w:rFonts w:asciiTheme="majorHAnsi" w:hAnsiTheme="majorHAnsi" w:cstheme="majorHAnsi"/>
          <w:color w:val="000000"/>
        </w:rPr>
      </w:pPr>
      <w:r w:rsidRPr="00C64ABF">
        <w:rPr>
          <w:rFonts w:asciiTheme="majorHAnsi" w:hAnsiTheme="majorHAnsi" w:cstheme="majorHAnsi"/>
          <w:color w:val="000000"/>
        </w:rPr>
        <w:t xml:space="preserve">LWDBs must define the procedures for referral to such services, including how such services will be funded when they are not otherwise available from other sources:  </w:t>
      </w:r>
    </w:p>
    <w:p w14:paraId="048B1CCF" w14:textId="77777777" w:rsidR="0048147A" w:rsidRPr="00C64ABF" w:rsidRDefault="0048147A" w:rsidP="00C64ABF">
      <w:pPr>
        <w:textAlignment w:val="baseline"/>
        <w:rPr>
          <w:rFonts w:asciiTheme="majorHAnsi" w:hAnsiTheme="majorHAnsi" w:cstheme="majorHAnsi"/>
          <w:color w:val="000000"/>
        </w:rPr>
      </w:pPr>
    </w:p>
    <w:p w14:paraId="5D7ED8BF" w14:textId="77777777" w:rsidR="00C64ABF" w:rsidRDefault="00C64ABF" w:rsidP="00C64ABF">
      <w:pPr>
        <w:textAlignment w:val="baseline"/>
        <w:rPr>
          <w:rFonts w:asciiTheme="majorHAnsi" w:hAnsiTheme="majorHAnsi" w:cstheme="majorHAnsi"/>
          <w:color w:val="000000"/>
        </w:rPr>
      </w:pPr>
      <w:r w:rsidRPr="00C64ABF">
        <w:rPr>
          <w:rFonts w:asciiTheme="majorHAnsi" w:hAnsiTheme="majorHAnsi" w:cstheme="majorHAnsi"/>
          <w:color w:val="000000"/>
        </w:rPr>
        <w:t xml:space="preserve">Individuals seeking assistance undergo an initial assessment to determine their needs and barriers to employment. Based on the assessment, staff develop an Individualized Employment Plan or Individualized Service Strategy (IEP/ISS). The IEP/ISS outlines the supportive services that may be required to assist in the participant’s job search or training goals. </w:t>
      </w:r>
    </w:p>
    <w:p w14:paraId="0D148F6A" w14:textId="77777777" w:rsidR="00BE192B" w:rsidRPr="00C64ABF" w:rsidRDefault="00BE192B" w:rsidP="00C64ABF">
      <w:pPr>
        <w:textAlignment w:val="baseline"/>
        <w:rPr>
          <w:rFonts w:asciiTheme="majorHAnsi" w:hAnsiTheme="majorHAnsi" w:cstheme="majorHAnsi"/>
          <w:color w:val="000000"/>
        </w:rPr>
      </w:pPr>
    </w:p>
    <w:p w14:paraId="664DFD83" w14:textId="77777777" w:rsidR="00C64ABF" w:rsidRDefault="00C64ABF" w:rsidP="00C64ABF">
      <w:pPr>
        <w:textAlignment w:val="baseline"/>
        <w:rPr>
          <w:rFonts w:asciiTheme="majorHAnsi" w:hAnsiTheme="majorHAnsi" w:cstheme="majorHAnsi"/>
          <w:color w:val="000000"/>
        </w:rPr>
      </w:pPr>
      <w:r w:rsidRPr="00C64ABF">
        <w:rPr>
          <w:rFonts w:asciiTheme="majorHAnsi" w:hAnsiTheme="majorHAnsi" w:cstheme="majorHAnsi"/>
          <w:color w:val="000000"/>
        </w:rPr>
        <w:t xml:space="preserve">Once the </w:t>
      </w:r>
      <w:proofErr w:type="gramStart"/>
      <w:r w:rsidRPr="00C64ABF">
        <w:rPr>
          <w:rFonts w:asciiTheme="majorHAnsi" w:hAnsiTheme="majorHAnsi" w:cstheme="majorHAnsi"/>
          <w:color w:val="000000"/>
        </w:rPr>
        <w:t>needed supportive services</w:t>
      </w:r>
      <w:proofErr w:type="gramEnd"/>
      <w:r w:rsidRPr="00C64ABF">
        <w:rPr>
          <w:rFonts w:asciiTheme="majorHAnsi" w:hAnsiTheme="majorHAnsi" w:cstheme="majorHAnsi"/>
          <w:color w:val="000000"/>
        </w:rPr>
        <w:t xml:space="preserve"> are identified, the staff member refers the individual to available, appropriate service providers. Community </w:t>
      </w:r>
      <w:proofErr w:type="gramStart"/>
      <w:r w:rsidRPr="00C64ABF">
        <w:rPr>
          <w:rFonts w:asciiTheme="majorHAnsi" w:hAnsiTheme="majorHAnsi" w:cstheme="majorHAnsi"/>
          <w:color w:val="000000"/>
        </w:rPr>
        <w:t>resources</w:t>
      </w:r>
      <w:proofErr w:type="gramEnd"/>
      <w:r w:rsidRPr="00C64ABF">
        <w:rPr>
          <w:rFonts w:asciiTheme="majorHAnsi" w:hAnsiTheme="majorHAnsi" w:cstheme="majorHAnsi"/>
          <w:color w:val="000000"/>
        </w:rPr>
        <w:t xml:space="preserve"> including local community-based organizations, charities, and non-profit organizations, are required to be considered first for referral of supportive services. This may involve direct communication with the provider or providing the </w:t>
      </w:r>
      <w:proofErr w:type="gramStart"/>
      <w:r w:rsidRPr="00C64ABF">
        <w:rPr>
          <w:rFonts w:asciiTheme="majorHAnsi" w:hAnsiTheme="majorHAnsi" w:cstheme="majorHAnsi"/>
          <w:color w:val="000000"/>
        </w:rPr>
        <w:t>participant</w:t>
      </w:r>
      <w:proofErr w:type="gramEnd"/>
      <w:r w:rsidRPr="00C64ABF">
        <w:rPr>
          <w:rFonts w:asciiTheme="majorHAnsi" w:hAnsiTheme="majorHAnsi" w:cstheme="majorHAnsi"/>
          <w:color w:val="000000"/>
        </w:rPr>
        <w:t xml:space="preserve"> with information on how to access these services. To the extent reasonable and readily available community resources will be utilized to cover costs of </w:t>
      </w:r>
      <w:proofErr w:type="gramStart"/>
      <w:r w:rsidRPr="00C64ABF">
        <w:rPr>
          <w:rFonts w:asciiTheme="majorHAnsi" w:hAnsiTheme="majorHAnsi" w:cstheme="majorHAnsi"/>
          <w:color w:val="000000"/>
        </w:rPr>
        <w:t>needed supportive services</w:t>
      </w:r>
      <w:proofErr w:type="gramEnd"/>
      <w:r w:rsidRPr="00C64ABF">
        <w:rPr>
          <w:rFonts w:asciiTheme="majorHAnsi" w:hAnsiTheme="majorHAnsi" w:cstheme="majorHAnsi"/>
          <w:color w:val="000000"/>
        </w:rPr>
        <w:t xml:space="preserve">. Workforce grant programs (including WIOA Title I) may cover any remaining balance(s) depending on applicable regulations and up to established local support cap maximums.  </w:t>
      </w:r>
    </w:p>
    <w:p w14:paraId="17B414C9" w14:textId="77777777" w:rsidR="007D6D2A" w:rsidRPr="00C64ABF" w:rsidRDefault="007D6D2A" w:rsidP="00C64ABF">
      <w:pPr>
        <w:textAlignment w:val="baseline"/>
        <w:rPr>
          <w:rFonts w:asciiTheme="majorHAnsi" w:hAnsiTheme="majorHAnsi" w:cstheme="majorHAnsi"/>
          <w:color w:val="000000"/>
        </w:rPr>
      </w:pPr>
    </w:p>
    <w:p w14:paraId="59037A88" w14:textId="77777777" w:rsidR="00C64ABF" w:rsidRDefault="00C64ABF" w:rsidP="00C64ABF">
      <w:pPr>
        <w:textAlignment w:val="baseline"/>
        <w:rPr>
          <w:rFonts w:asciiTheme="majorHAnsi" w:hAnsiTheme="majorHAnsi" w:cstheme="majorHAnsi"/>
          <w:color w:val="000000"/>
        </w:rPr>
      </w:pPr>
      <w:r w:rsidRPr="00C64ABF">
        <w:rPr>
          <w:rFonts w:asciiTheme="majorHAnsi" w:hAnsiTheme="majorHAnsi" w:cstheme="majorHAnsi"/>
          <w:color w:val="000000"/>
        </w:rPr>
        <w:t>The following additional resources are strongly encouraged for support service referrals:</w:t>
      </w:r>
    </w:p>
    <w:p w14:paraId="5038755A" w14:textId="77777777" w:rsidR="007D6D2A" w:rsidRPr="00C64ABF" w:rsidRDefault="007D6D2A" w:rsidP="00C64ABF">
      <w:pPr>
        <w:textAlignment w:val="baseline"/>
        <w:rPr>
          <w:rFonts w:asciiTheme="majorHAnsi" w:hAnsiTheme="majorHAnsi" w:cstheme="majorHAnsi"/>
          <w:color w:val="000000"/>
        </w:rPr>
      </w:pPr>
    </w:p>
    <w:p w14:paraId="75809B7B" w14:textId="77777777" w:rsidR="00C64ABF" w:rsidRPr="00C64ABF" w:rsidRDefault="00C64ABF" w:rsidP="007D6D2A">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General Assistance - United Way of Central Iowa’s 211</w:t>
      </w:r>
    </w:p>
    <w:p w14:paraId="61D9A2FC" w14:textId="77777777" w:rsidR="00C64ABF" w:rsidRPr="00C64ABF" w:rsidRDefault="00C64ABF" w:rsidP="007D6D2A">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Dependent Care (DPC)- Department of Health and Human Services</w:t>
      </w:r>
    </w:p>
    <w:p w14:paraId="754E8D90" w14:textId="77777777" w:rsidR="00C64ABF" w:rsidRPr="00C64ABF" w:rsidRDefault="00C64ABF" w:rsidP="007D6D2A">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 xml:space="preserve">Financial Assistance (FAS) - Department of Health and Human Services if housing assistance is requested – </w:t>
      </w:r>
      <w:proofErr w:type="spellStart"/>
      <w:r w:rsidRPr="00C64ABF">
        <w:rPr>
          <w:rFonts w:asciiTheme="majorHAnsi" w:hAnsiTheme="majorHAnsi" w:cstheme="majorHAnsi"/>
          <w:color w:val="000000"/>
        </w:rPr>
        <w:t>LiHEAP</w:t>
      </w:r>
      <w:proofErr w:type="spellEnd"/>
      <w:r w:rsidRPr="00C64ABF">
        <w:rPr>
          <w:rFonts w:asciiTheme="majorHAnsi" w:hAnsiTheme="majorHAnsi" w:cstheme="majorHAnsi"/>
          <w:color w:val="000000"/>
        </w:rPr>
        <w:t xml:space="preserve"> if energy assistance is requested.</w:t>
      </w:r>
    </w:p>
    <w:p w14:paraId="6199BC5B" w14:textId="77777777" w:rsidR="00C64ABF" w:rsidRPr="00C64ABF" w:rsidRDefault="00C64ABF" w:rsidP="007D6D2A">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Clothing (CHG) - Dress for Success or Man on the Move for interview/work clothing</w:t>
      </w:r>
    </w:p>
    <w:p w14:paraId="61DBD064" w14:textId="77777777" w:rsidR="00C64ABF" w:rsidRPr="00C64ABF" w:rsidRDefault="00C64ABF" w:rsidP="007D6D2A">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 xml:space="preserve">Transportation (TRN) - Des Moines Area Regional Transit Authority (DART)  </w:t>
      </w:r>
    </w:p>
    <w:p w14:paraId="48D6644B" w14:textId="77777777" w:rsidR="00C64ABF" w:rsidRPr="00C64ABF" w:rsidRDefault="00C64ABF" w:rsidP="007D6D2A">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EST and EDT- FAFSA and other grants/scholarships awarded through their training provider</w:t>
      </w:r>
    </w:p>
    <w:p w14:paraId="63D27486" w14:textId="77777777" w:rsidR="00C64ABF" w:rsidRPr="00C64ABF" w:rsidRDefault="00C64ABF" w:rsidP="007D6D2A">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HLC- health insurance coverage</w:t>
      </w:r>
    </w:p>
    <w:p w14:paraId="1BCD2C5F" w14:textId="77777777" w:rsidR="00C64ABF" w:rsidRPr="00C64ABF" w:rsidRDefault="00C64ABF" w:rsidP="007D6D2A">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Educational Assistance (EST) and Educational Testing (EDT) - FAFSA and other grants/scholarships/work-study programs awarded through their (potential or current) training provider or other public/private entities</w:t>
      </w:r>
    </w:p>
    <w:p w14:paraId="292BFD5F" w14:textId="77777777" w:rsidR="00C64ABF" w:rsidRPr="00C64ABF" w:rsidRDefault="00C64ABF" w:rsidP="007D6D2A">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Healthcare (HLC)- Personal health or government-subsidized insurance coverage (Health Insurance Marketplace via heathcare.gov) or the Department of Health and Human Services</w:t>
      </w:r>
    </w:p>
    <w:p w14:paraId="17A3FC95" w14:textId="77777777" w:rsidR="00C64ABF" w:rsidRPr="00C64ABF" w:rsidRDefault="00C64ABF" w:rsidP="00C64ABF">
      <w:pPr>
        <w:textAlignment w:val="baseline"/>
        <w:rPr>
          <w:rFonts w:asciiTheme="majorHAnsi" w:hAnsiTheme="majorHAnsi" w:cstheme="majorHAnsi"/>
          <w:color w:val="000000"/>
        </w:rPr>
      </w:pPr>
    </w:p>
    <w:p w14:paraId="091D9628" w14:textId="77777777" w:rsidR="00C64ABF" w:rsidRDefault="00C64ABF" w:rsidP="00C64ABF">
      <w:pPr>
        <w:textAlignment w:val="baseline"/>
        <w:rPr>
          <w:rFonts w:asciiTheme="majorHAnsi" w:hAnsiTheme="majorHAnsi" w:cstheme="majorHAnsi"/>
          <w:color w:val="000000"/>
        </w:rPr>
      </w:pPr>
      <w:r w:rsidRPr="00C64ABF">
        <w:rPr>
          <w:rFonts w:asciiTheme="majorHAnsi" w:hAnsiTheme="majorHAnsi" w:cstheme="majorHAnsi"/>
          <w:color w:val="000000"/>
        </w:rPr>
        <w:t xml:space="preserve">All attempts to find other supportive service funding and the reasons for needing WIOA funding must be documented in the </w:t>
      </w:r>
      <w:proofErr w:type="spellStart"/>
      <w:r w:rsidRPr="00C64ABF">
        <w:rPr>
          <w:rFonts w:asciiTheme="majorHAnsi" w:hAnsiTheme="majorHAnsi" w:cstheme="majorHAnsi"/>
          <w:color w:val="000000"/>
        </w:rPr>
        <w:t>Iowa</w:t>
      </w:r>
      <w:r w:rsidRPr="007D6D2A">
        <w:rPr>
          <w:rFonts w:asciiTheme="majorHAnsi" w:hAnsiTheme="majorHAnsi" w:cstheme="majorHAnsi"/>
          <w:i/>
          <w:iCs/>
          <w:color w:val="000000"/>
        </w:rPr>
        <w:t>WORKS</w:t>
      </w:r>
      <w:proofErr w:type="spellEnd"/>
      <w:r w:rsidRPr="00C64ABF">
        <w:rPr>
          <w:rFonts w:asciiTheme="majorHAnsi" w:hAnsiTheme="majorHAnsi" w:cstheme="majorHAnsi"/>
          <w:color w:val="000000"/>
        </w:rPr>
        <w:t xml:space="preserve"> system. </w:t>
      </w:r>
    </w:p>
    <w:p w14:paraId="0396B812" w14:textId="77777777" w:rsidR="007D6D2A" w:rsidRPr="00C64ABF" w:rsidRDefault="007D6D2A" w:rsidP="00C64ABF">
      <w:pPr>
        <w:textAlignment w:val="baseline"/>
        <w:rPr>
          <w:rFonts w:asciiTheme="majorHAnsi" w:hAnsiTheme="majorHAnsi" w:cstheme="majorHAnsi"/>
          <w:color w:val="000000"/>
        </w:rPr>
      </w:pPr>
    </w:p>
    <w:p w14:paraId="4F162E95" w14:textId="77777777" w:rsidR="00C64ABF" w:rsidRDefault="00C64ABF" w:rsidP="00C64ABF">
      <w:pPr>
        <w:textAlignment w:val="baseline"/>
        <w:rPr>
          <w:rFonts w:asciiTheme="majorHAnsi" w:hAnsiTheme="majorHAnsi" w:cstheme="majorHAnsi"/>
          <w:color w:val="000000"/>
        </w:rPr>
      </w:pPr>
      <w:r w:rsidRPr="00C64ABF">
        <w:rPr>
          <w:rFonts w:asciiTheme="majorHAnsi" w:hAnsiTheme="majorHAnsi" w:cstheme="majorHAnsi"/>
          <w:color w:val="000000"/>
        </w:rPr>
        <w:t>Title I sub-recipient entities must have a process in place and document all supportive service payments have been verified as received by the appropriate vendor and provided on behalf of the appropriate participant.</w:t>
      </w:r>
    </w:p>
    <w:p w14:paraId="1AA9D217" w14:textId="77777777" w:rsidR="007D6D2A" w:rsidRPr="00C64ABF" w:rsidRDefault="007D6D2A" w:rsidP="00C64ABF">
      <w:pPr>
        <w:textAlignment w:val="baseline"/>
        <w:rPr>
          <w:rFonts w:asciiTheme="majorHAnsi" w:hAnsiTheme="majorHAnsi" w:cstheme="majorHAnsi"/>
          <w:color w:val="000000"/>
        </w:rPr>
      </w:pPr>
    </w:p>
    <w:p w14:paraId="7468172D" w14:textId="2105F0DC" w:rsidR="00273DC9" w:rsidRDefault="00C64ABF" w:rsidP="00C64ABF">
      <w:pPr>
        <w:textAlignment w:val="baseline"/>
        <w:rPr>
          <w:rFonts w:asciiTheme="majorHAnsi" w:hAnsiTheme="majorHAnsi" w:cstheme="majorHAnsi"/>
          <w:color w:val="000000"/>
        </w:rPr>
      </w:pPr>
      <w:r w:rsidRPr="00C64ABF">
        <w:rPr>
          <w:rFonts w:asciiTheme="majorHAnsi" w:hAnsiTheme="majorHAnsi" w:cstheme="majorHAnsi"/>
          <w:color w:val="000000"/>
        </w:rPr>
        <w:t xml:space="preserve">Financial Literacy activity services are not required for supportive services funded by WIOA Title I. However, it is </w:t>
      </w:r>
      <w:proofErr w:type="gramStart"/>
      <w:r w:rsidRPr="00C64ABF">
        <w:rPr>
          <w:rFonts w:asciiTheme="majorHAnsi" w:hAnsiTheme="majorHAnsi" w:cstheme="majorHAnsi"/>
          <w:color w:val="000000"/>
        </w:rPr>
        <w:t>recommended</w:t>
      </w:r>
      <w:proofErr w:type="gramEnd"/>
      <w:r w:rsidRPr="00C64ABF">
        <w:rPr>
          <w:rFonts w:asciiTheme="majorHAnsi" w:hAnsiTheme="majorHAnsi" w:cstheme="majorHAnsi"/>
          <w:color w:val="000000"/>
        </w:rPr>
        <w:t xml:space="preserve"> all participants are assessed for financial literacy during their Objective Assessments (OBA). No exceptions to limits for supportive services will be granted by the Executive Director without documentation of completed financial literacy training.</w:t>
      </w:r>
    </w:p>
    <w:p w14:paraId="370AABAA" w14:textId="77777777" w:rsidR="00CC1179" w:rsidRDefault="00CC1179" w:rsidP="00C64ABF">
      <w:pPr>
        <w:textAlignment w:val="baseline"/>
        <w:rPr>
          <w:rFonts w:ascii="Calibri" w:hAnsi="Calibri" w:cs="Calibri"/>
          <w:sz w:val="18"/>
          <w:szCs w:val="18"/>
        </w:rPr>
      </w:pPr>
    </w:p>
    <w:p w14:paraId="5B6EA20B" w14:textId="30008D91" w:rsidR="00F76CB6" w:rsidRPr="00B2292B" w:rsidRDefault="00616CC8" w:rsidP="00625C24">
      <w:pPr>
        <w:pStyle w:val="Heading2"/>
      </w:pPr>
      <w:bookmarkStart w:id="52" w:name="_Toc103592483"/>
      <w:r w:rsidRPr="00B2292B">
        <w:rPr>
          <w:caps w:val="0"/>
        </w:rPr>
        <w:t>CLOTHING</w:t>
      </w:r>
      <w:r w:rsidRPr="00C13669">
        <w:rPr>
          <w:caps w:val="0"/>
        </w:rPr>
        <w:t xml:space="preserve"> (</w:t>
      </w:r>
      <w:r w:rsidRPr="00625C24">
        <w:rPr>
          <w:caps w:val="0"/>
        </w:rPr>
        <w:t>CHG</w:t>
      </w:r>
      <w:r w:rsidRPr="00C13669">
        <w:rPr>
          <w:caps w:val="0"/>
        </w:rPr>
        <w:t>)</w:t>
      </w:r>
      <w:bookmarkEnd w:id="52"/>
    </w:p>
    <w:p w14:paraId="6FF9021D" w14:textId="0180564C" w:rsidR="00711CBF" w:rsidRDefault="00711CBF" w:rsidP="00711CBF">
      <w:pPr>
        <w:rPr>
          <w:rFonts w:asciiTheme="majorHAnsi" w:hAnsiTheme="majorHAnsi" w:cstheme="majorHAnsi"/>
          <w:color w:val="000000"/>
        </w:rPr>
      </w:pPr>
      <w:r w:rsidRPr="004661A5">
        <w:rPr>
          <w:rFonts w:asciiTheme="majorHAnsi" w:hAnsiTheme="majorHAnsi" w:cstheme="majorHAnsi"/>
          <w:color w:val="000000"/>
        </w:rPr>
        <w:t xml:space="preserve">Payments for items such as </w:t>
      </w:r>
      <w:r w:rsidRPr="00A37AD6">
        <w:rPr>
          <w:rFonts w:asciiTheme="majorHAnsi" w:hAnsiTheme="majorHAnsi" w:cstheme="majorHAnsi"/>
        </w:rPr>
        <w:t xml:space="preserve">uniforms, </w:t>
      </w:r>
      <w:r w:rsidRPr="004661A5">
        <w:rPr>
          <w:rFonts w:asciiTheme="majorHAnsi" w:hAnsiTheme="majorHAnsi" w:cstheme="majorHAnsi"/>
          <w:color w:val="000000"/>
        </w:rPr>
        <w:t>clothes</w:t>
      </w:r>
      <w:r w:rsidR="008073C6">
        <w:rPr>
          <w:rFonts w:asciiTheme="majorHAnsi" w:hAnsiTheme="majorHAnsi" w:cstheme="majorHAnsi"/>
          <w:color w:val="000000"/>
        </w:rPr>
        <w:t>,</w:t>
      </w:r>
      <w:r w:rsidRPr="004661A5">
        <w:rPr>
          <w:rFonts w:asciiTheme="majorHAnsi" w:hAnsiTheme="majorHAnsi" w:cstheme="majorHAnsi"/>
          <w:color w:val="000000"/>
        </w:rPr>
        <w:t xml:space="preserve"> and shoes that are necessary for participation in WIOA Title I activities, including interviewing, employment</w:t>
      </w:r>
      <w:r w:rsidR="008073C6">
        <w:rPr>
          <w:rFonts w:asciiTheme="majorHAnsi" w:hAnsiTheme="majorHAnsi" w:cstheme="majorHAnsi"/>
          <w:color w:val="000000"/>
        </w:rPr>
        <w:t>,</w:t>
      </w:r>
      <w:r w:rsidRPr="004661A5">
        <w:rPr>
          <w:rFonts w:asciiTheme="majorHAnsi" w:hAnsiTheme="majorHAnsi" w:cstheme="majorHAnsi"/>
          <w:color w:val="000000"/>
        </w:rPr>
        <w:t xml:space="preserve"> or work experience are allowable.  </w:t>
      </w:r>
      <w:r w:rsidR="008073C6" w:rsidRPr="004661A5">
        <w:rPr>
          <w:rFonts w:asciiTheme="majorHAnsi" w:hAnsiTheme="majorHAnsi" w:cstheme="majorHAnsi"/>
          <w:color w:val="000000"/>
        </w:rPr>
        <w:t>The maximum</w:t>
      </w:r>
      <w:r w:rsidRPr="004661A5">
        <w:rPr>
          <w:rFonts w:asciiTheme="majorHAnsi" w:hAnsiTheme="majorHAnsi" w:cstheme="majorHAnsi"/>
          <w:color w:val="000000"/>
        </w:rPr>
        <w:t xml:space="preserve"> expenditure for these items is $400.00 per activity and $800.00 maximum per enrollment.</w:t>
      </w:r>
    </w:p>
    <w:p w14:paraId="4B486583" w14:textId="77777777" w:rsidR="005F479E" w:rsidRPr="005F479E" w:rsidRDefault="005F479E" w:rsidP="00711CBF">
      <w:pPr>
        <w:rPr>
          <w:rFonts w:asciiTheme="majorHAnsi" w:hAnsiTheme="majorHAnsi" w:cstheme="majorHAnsi"/>
          <w:color w:val="000000"/>
          <w:sz w:val="16"/>
          <w:szCs w:val="16"/>
        </w:rPr>
      </w:pPr>
    </w:p>
    <w:p w14:paraId="3ED311FD" w14:textId="3B92D4FD" w:rsidR="00711CBF" w:rsidRDefault="00711CBF" w:rsidP="00711CBF">
      <w:pPr>
        <w:rPr>
          <w:rFonts w:asciiTheme="majorHAnsi" w:hAnsiTheme="majorHAnsi" w:cstheme="majorHAnsi"/>
          <w:color w:val="000000"/>
        </w:rPr>
      </w:pPr>
      <w:r w:rsidRPr="004661A5">
        <w:rPr>
          <w:rFonts w:asciiTheme="majorHAnsi" w:hAnsiTheme="majorHAnsi" w:cstheme="majorHAnsi"/>
          <w:color w:val="000000"/>
        </w:rPr>
        <w:t xml:space="preserve">Protective gear items are allowable. </w:t>
      </w:r>
      <w:r w:rsidR="008073C6">
        <w:rPr>
          <w:rFonts w:asciiTheme="majorHAnsi" w:hAnsiTheme="majorHAnsi" w:cstheme="majorHAnsi"/>
          <w:color w:val="000000"/>
        </w:rPr>
        <w:t>The maximum</w:t>
      </w:r>
      <w:r w:rsidRPr="004661A5">
        <w:rPr>
          <w:rFonts w:asciiTheme="majorHAnsi" w:hAnsiTheme="majorHAnsi" w:cstheme="majorHAnsi"/>
          <w:color w:val="000000"/>
        </w:rPr>
        <w:t xml:space="preserve"> expenditure for this is $1,300 per enrollment.</w:t>
      </w:r>
    </w:p>
    <w:p w14:paraId="189EA2C5" w14:textId="77777777" w:rsidR="008073C6" w:rsidRDefault="008073C6" w:rsidP="00711CBF">
      <w:pPr>
        <w:rPr>
          <w:rFonts w:asciiTheme="majorHAnsi" w:hAnsiTheme="majorHAnsi" w:cstheme="majorHAnsi"/>
          <w:color w:val="000000"/>
        </w:rPr>
      </w:pPr>
    </w:p>
    <w:p w14:paraId="0CF70AB3" w14:textId="4AC76E1B" w:rsidR="008073C6" w:rsidRPr="004661A5" w:rsidRDefault="008073C6" w:rsidP="00711CBF">
      <w:pPr>
        <w:rPr>
          <w:rFonts w:asciiTheme="majorHAnsi" w:hAnsiTheme="majorHAnsi" w:cstheme="majorHAnsi"/>
          <w:color w:val="000000"/>
        </w:rPr>
      </w:pPr>
      <w:r>
        <w:rPr>
          <w:rFonts w:asciiTheme="majorHAnsi" w:hAnsiTheme="majorHAnsi" w:cstheme="majorHAnsi"/>
          <w:color w:val="000000"/>
        </w:rPr>
        <w:t xml:space="preserve">Payments will be made directly to the vendor. </w:t>
      </w:r>
    </w:p>
    <w:p w14:paraId="2251D25C" w14:textId="0AE5DB89" w:rsidR="005F479E" w:rsidRDefault="005F479E" w:rsidP="005F479E">
      <w:pPr>
        <w:rPr>
          <w:rFonts w:asciiTheme="majorHAnsi" w:hAnsiTheme="majorHAnsi" w:cstheme="majorHAnsi"/>
          <w:sz w:val="16"/>
          <w:szCs w:val="16"/>
        </w:rPr>
      </w:pPr>
      <w:r>
        <w:rPr>
          <w:rFonts w:asciiTheme="minorHAnsi" w:hAnsiTheme="minorHAnsi" w:cstheme="minorHAnsi"/>
          <w:color w:val="000000"/>
          <w:sz w:val="18"/>
          <w:szCs w:val="18"/>
        </w:rPr>
        <w:br/>
      </w:r>
      <w:r w:rsidRPr="005F479E">
        <w:rPr>
          <w:rFonts w:asciiTheme="majorHAnsi" w:hAnsiTheme="majorHAnsi" w:cstheme="majorHAnsi"/>
          <w:sz w:val="16"/>
          <w:szCs w:val="16"/>
        </w:rPr>
        <w:t xml:space="preserve">Effective </w:t>
      </w:r>
      <w:r w:rsidR="008073C6">
        <w:rPr>
          <w:rFonts w:asciiTheme="majorHAnsi" w:hAnsiTheme="majorHAnsi" w:cstheme="majorHAnsi"/>
          <w:sz w:val="16"/>
          <w:szCs w:val="16"/>
        </w:rPr>
        <w:t>05/30/2025</w:t>
      </w:r>
    </w:p>
    <w:p w14:paraId="0A15AFF1" w14:textId="77777777" w:rsidR="008073C6" w:rsidRPr="005F479E" w:rsidRDefault="008073C6" w:rsidP="005F479E">
      <w:pPr>
        <w:rPr>
          <w:rFonts w:asciiTheme="majorHAnsi" w:hAnsiTheme="majorHAnsi" w:cstheme="majorHAnsi"/>
          <w:sz w:val="16"/>
          <w:szCs w:val="16"/>
        </w:rPr>
      </w:pPr>
    </w:p>
    <w:p w14:paraId="004A9CD6" w14:textId="5056CBC0" w:rsidR="004C1608" w:rsidRPr="007F2A79" w:rsidRDefault="00616CC8" w:rsidP="00B2292B">
      <w:pPr>
        <w:pStyle w:val="Heading2"/>
      </w:pPr>
      <w:bookmarkStart w:id="53" w:name="_Toc103592484"/>
      <w:r w:rsidRPr="007F2A79">
        <w:rPr>
          <w:caps w:val="0"/>
        </w:rPr>
        <w:t>DEPENDENT CARE (DPC)</w:t>
      </w:r>
      <w:bookmarkEnd w:id="53"/>
      <w:r w:rsidRPr="007F2A79">
        <w:rPr>
          <w:caps w:val="0"/>
        </w:rPr>
        <w:t xml:space="preserve"> </w:t>
      </w:r>
    </w:p>
    <w:p w14:paraId="74F6909C" w14:textId="36CB8FFA" w:rsidR="00F66AFF" w:rsidRPr="00B2292B" w:rsidRDefault="00F66AFF" w:rsidP="2512DCA2">
      <w:pPr>
        <w:pStyle w:val="BodyText"/>
        <w:rPr>
          <w:rFonts w:asciiTheme="majorHAnsi" w:hAnsiTheme="majorHAnsi" w:cstheme="majorBidi"/>
        </w:rPr>
      </w:pPr>
      <w:r w:rsidRPr="2512DCA2">
        <w:rPr>
          <w:rFonts w:asciiTheme="majorHAnsi" w:hAnsiTheme="majorHAnsi" w:cstheme="majorBidi"/>
          <w:color w:val="000000"/>
        </w:rPr>
        <w:lastRenderedPageBreak/>
        <w:t>The</w:t>
      </w:r>
      <w:r w:rsidRPr="2512DCA2">
        <w:rPr>
          <w:rFonts w:asciiTheme="majorHAnsi" w:hAnsiTheme="majorHAnsi" w:cstheme="majorBidi"/>
          <w:w w:val="95"/>
        </w:rPr>
        <w:t xml:space="preserve"> cost of </w:t>
      </w:r>
      <w:r w:rsidRPr="2512DCA2">
        <w:rPr>
          <w:rFonts w:asciiTheme="majorHAnsi" w:hAnsiTheme="majorHAnsi" w:cstheme="majorBidi"/>
          <w:color w:val="000000"/>
        </w:rPr>
        <w:t>dependent</w:t>
      </w:r>
      <w:r w:rsidRPr="2512DCA2">
        <w:rPr>
          <w:rFonts w:asciiTheme="majorHAnsi" w:hAnsiTheme="majorHAnsi" w:cstheme="majorBidi"/>
          <w:w w:val="95"/>
        </w:rPr>
        <w:t xml:space="preserve"> care from licensed </w:t>
      </w:r>
      <w:r w:rsidR="00FD3B93" w:rsidRPr="2512DCA2">
        <w:rPr>
          <w:rFonts w:asciiTheme="majorHAnsi" w:hAnsiTheme="majorHAnsi" w:cstheme="majorBidi"/>
          <w:w w:val="95"/>
        </w:rPr>
        <w:t xml:space="preserve">care </w:t>
      </w:r>
      <w:r w:rsidRPr="2512DCA2">
        <w:rPr>
          <w:rFonts w:asciiTheme="majorHAnsi" w:hAnsiTheme="majorHAnsi" w:cstheme="majorBidi"/>
          <w:w w:val="95"/>
        </w:rPr>
        <w:t xml:space="preserve">providers agreed upon by the participant and career planner is allowable. </w:t>
      </w:r>
      <w:r w:rsidRPr="2512DCA2">
        <w:rPr>
          <w:rFonts w:asciiTheme="majorHAnsi" w:hAnsiTheme="majorHAnsi" w:cstheme="majorBidi"/>
        </w:rPr>
        <w:t xml:space="preserve">Dependent care includes </w:t>
      </w:r>
      <w:r w:rsidR="00665CCB">
        <w:rPr>
          <w:rFonts w:asciiTheme="majorHAnsi" w:hAnsiTheme="majorHAnsi" w:cstheme="majorBidi"/>
        </w:rPr>
        <w:t>care for children or adults</w:t>
      </w:r>
      <w:r w:rsidRPr="2512DCA2">
        <w:rPr>
          <w:rFonts w:asciiTheme="majorHAnsi" w:hAnsiTheme="majorHAnsi" w:cstheme="majorBidi"/>
        </w:rPr>
        <w:t xml:space="preserve">. Higher rates may be allowed in special cases, including, but not limited to, </w:t>
      </w:r>
      <w:proofErr w:type="gramStart"/>
      <w:r w:rsidRPr="2512DCA2">
        <w:rPr>
          <w:rFonts w:asciiTheme="majorHAnsi" w:hAnsiTheme="majorHAnsi" w:cstheme="majorBidi"/>
        </w:rPr>
        <w:t>care</w:t>
      </w:r>
      <w:proofErr w:type="gramEnd"/>
      <w:r w:rsidRPr="2512DCA2">
        <w:rPr>
          <w:rFonts w:asciiTheme="majorHAnsi" w:hAnsiTheme="majorHAnsi" w:cstheme="majorBidi"/>
        </w:rPr>
        <w:t xml:space="preserve"> </w:t>
      </w:r>
      <w:r w:rsidRPr="2512DCA2">
        <w:rPr>
          <w:rFonts w:asciiTheme="majorHAnsi" w:hAnsiTheme="majorHAnsi" w:cstheme="majorBidi"/>
          <w:w w:val="95"/>
        </w:rPr>
        <w:t xml:space="preserve">of an infant, sick child, or person with a disability. If an unemployed parent </w:t>
      </w:r>
      <w:r w:rsidR="00ED6F97" w:rsidRPr="2512DCA2">
        <w:rPr>
          <w:rFonts w:asciiTheme="majorHAnsi" w:hAnsiTheme="majorHAnsi" w:cstheme="majorBidi"/>
          <w:w w:val="95"/>
        </w:rPr>
        <w:t xml:space="preserve">(other than the participant) </w:t>
      </w:r>
      <w:r w:rsidRPr="2512DCA2">
        <w:rPr>
          <w:rFonts w:asciiTheme="majorHAnsi" w:hAnsiTheme="majorHAnsi" w:cstheme="majorBidi"/>
          <w:w w:val="95"/>
        </w:rPr>
        <w:t xml:space="preserve">of the child(ren) resides </w:t>
      </w:r>
      <w:r w:rsidRPr="2512DCA2">
        <w:rPr>
          <w:rFonts w:asciiTheme="majorHAnsi" w:hAnsiTheme="majorHAnsi" w:cstheme="majorBidi"/>
        </w:rPr>
        <w:t xml:space="preserve">in the home, no childcare support will be provided. </w:t>
      </w:r>
      <w:r w:rsidR="001914A3" w:rsidRPr="2512DCA2">
        <w:rPr>
          <w:rFonts w:asciiTheme="majorHAnsi" w:hAnsiTheme="majorHAnsi" w:cstheme="majorBidi"/>
        </w:rPr>
        <w:t>D</w:t>
      </w:r>
      <w:r w:rsidR="00D21CE3" w:rsidRPr="2512DCA2">
        <w:rPr>
          <w:rFonts w:asciiTheme="majorHAnsi" w:hAnsiTheme="majorHAnsi" w:cstheme="majorBidi"/>
        </w:rPr>
        <w:t>PC</w:t>
      </w:r>
      <w:r w:rsidRPr="2512DCA2">
        <w:rPr>
          <w:rFonts w:asciiTheme="majorHAnsi" w:hAnsiTheme="majorHAnsi" w:cstheme="majorBidi"/>
        </w:rPr>
        <w:t xml:space="preserve"> should be used when the participant is not eligible for, or is pending approval of, Child Care Assistance through DHS/PROMISE JOBS. </w:t>
      </w:r>
      <w:r w:rsidR="2A5FE510" w:rsidRPr="2512DCA2">
        <w:rPr>
          <w:rFonts w:asciiTheme="majorHAnsi" w:hAnsiTheme="majorHAnsi" w:cstheme="majorBidi"/>
        </w:rPr>
        <w:t xml:space="preserve">It may be used to pay the </w:t>
      </w:r>
      <w:r w:rsidR="00665CCB">
        <w:rPr>
          <w:rFonts w:asciiTheme="majorHAnsi" w:hAnsiTheme="majorHAnsi" w:cstheme="majorBidi"/>
        </w:rPr>
        <w:t>remaining balance</w:t>
      </w:r>
      <w:r w:rsidR="2A5FE510" w:rsidRPr="2512DCA2">
        <w:rPr>
          <w:rFonts w:asciiTheme="majorHAnsi" w:hAnsiTheme="majorHAnsi" w:cstheme="majorBidi"/>
        </w:rPr>
        <w:t xml:space="preserve"> to a licensed provider after DHS assistance has been applied.</w:t>
      </w:r>
    </w:p>
    <w:p w14:paraId="20AE1204" w14:textId="77777777" w:rsidR="00FD3B93" w:rsidRPr="00B2292B" w:rsidRDefault="00FD3B93" w:rsidP="00D56901">
      <w:pPr>
        <w:rPr>
          <w:rFonts w:asciiTheme="majorHAnsi" w:hAnsiTheme="majorHAnsi" w:cstheme="majorHAnsi"/>
          <w:color w:val="000000"/>
        </w:rPr>
      </w:pPr>
    </w:p>
    <w:p w14:paraId="0C8F5E72" w14:textId="6C522DAB" w:rsidR="00D56901" w:rsidRDefault="00D56901" w:rsidP="00D56901">
      <w:pPr>
        <w:rPr>
          <w:rFonts w:asciiTheme="majorHAnsi" w:hAnsiTheme="majorHAnsi" w:cstheme="majorHAnsi"/>
          <w:color w:val="000000"/>
        </w:rPr>
      </w:pPr>
      <w:r w:rsidRPr="00B2292B">
        <w:rPr>
          <w:rFonts w:asciiTheme="majorHAnsi" w:hAnsiTheme="majorHAnsi" w:cstheme="majorHAnsi"/>
          <w:color w:val="000000"/>
        </w:rPr>
        <w:t>DPC may be used to assist participants with additional study time while enrolled in post-secondary education, at a ratio not to exceed one classroom hour to additional two study hours.</w:t>
      </w:r>
    </w:p>
    <w:p w14:paraId="40F4387E" w14:textId="77777777" w:rsidR="00D53AF1" w:rsidRDefault="00D53AF1" w:rsidP="00D53AF1">
      <w:pPr>
        <w:rPr>
          <w:rFonts w:asciiTheme="majorHAnsi" w:hAnsiTheme="majorHAnsi" w:cstheme="majorHAnsi"/>
          <w:color w:val="000000"/>
        </w:rPr>
      </w:pPr>
    </w:p>
    <w:p w14:paraId="1E59902E" w14:textId="7BCEA09A" w:rsidR="00D53AF1" w:rsidRPr="00D53AF1" w:rsidRDefault="00D53AF1" w:rsidP="00D53AF1">
      <w:pPr>
        <w:rPr>
          <w:rFonts w:asciiTheme="majorHAnsi" w:hAnsiTheme="majorHAnsi" w:cstheme="majorHAnsi"/>
          <w:color w:val="000000"/>
        </w:rPr>
      </w:pPr>
      <w:r w:rsidRPr="00D53AF1">
        <w:rPr>
          <w:rFonts w:asciiTheme="majorHAnsi" w:hAnsiTheme="majorHAnsi" w:cstheme="majorHAnsi"/>
          <w:color w:val="000000"/>
        </w:rPr>
        <w:t xml:space="preserve">DPC may reimburse up to the full advertised rate of the licensed childcare provider. </w:t>
      </w:r>
    </w:p>
    <w:p w14:paraId="6CA07478" w14:textId="77777777" w:rsidR="00D53AF1" w:rsidRDefault="00D53AF1" w:rsidP="00D56901">
      <w:pPr>
        <w:rPr>
          <w:rFonts w:asciiTheme="majorHAnsi" w:hAnsiTheme="majorHAnsi" w:cstheme="majorHAnsi"/>
          <w:color w:val="000000"/>
        </w:rPr>
      </w:pPr>
    </w:p>
    <w:p w14:paraId="3634A32F" w14:textId="49A66620" w:rsidR="00D56901" w:rsidRDefault="00A8599F" w:rsidP="00D56901">
      <w:pPr>
        <w:rPr>
          <w:rFonts w:asciiTheme="majorHAnsi" w:hAnsiTheme="majorHAnsi" w:cstheme="majorHAnsi"/>
          <w:color w:val="000000"/>
        </w:rPr>
      </w:pPr>
      <w:r>
        <w:rPr>
          <w:rFonts w:asciiTheme="majorHAnsi" w:hAnsiTheme="majorHAnsi" w:cstheme="majorHAnsi"/>
          <w:color w:val="000000"/>
        </w:rPr>
        <w:t>The maximum</w:t>
      </w:r>
      <w:r w:rsidR="00D56901" w:rsidRPr="00B2292B">
        <w:rPr>
          <w:rFonts w:asciiTheme="majorHAnsi" w:hAnsiTheme="majorHAnsi" w:cstheme="majorHAnsi"/>
          <w:color w:val="000000"/>
        </w:rPr>
        <w:t xml:space="preserve"> expenditure is $9</w:t>
      </w:r>
      <w:r w:rsidR="005A6209" w:rsidRPr="00B2292B">
        <w:rPr>
          <w:rFonts w:asciiTheme="majorHAnsi" w:hAnsiTheme="majorHAnsi" w:cstheme="majorHAnsi"/>
          <w:color w:val="000000"/>
        </w:rPr>
        <w:t>,</w:t>
      </w:r>
      <w:r w:rsidR="00D56901" w:rsidRPr="00B2292B">
        <w:rPr>
          <w:rFonts w:asciiTheme="majorHAnsi" w:hAnsiTheme="majorHAnsi" w:cstheme="majorHAnsi"/>
          <w:color w:val="000000"/>
        </w:rPr>
        <w:t xml:space="preserve">000.00 per participant per program year. </w:t>
      </w:r>
    </w:p>
    <w:p w14:paraId="0659C08E" w14:textId="77777777" w:rsidR="00D53AF1" w:rsidRDefault="00D53AF1" w:rsidP="00D53AF1">
      <w:pPr>
        <w:rPr>
          <w:rFonts w:asciiTheme="majorHAnsi" w:hAnsiTheme="majorHAnsi" w:cstheme="majorHAnsi"/>
          <w:color w:val="000000"/>
        </w:rPr>
      </w:pPr>
    </w:p>
    <w:p w14:paraId="30FA71F3" w14:textId="73C5CD16" w:rsidR="00D53AF1" w:rsidRPr="00D53AF1" w:rsidRDefault="00D53AF1" w:rsidP="00D53AF1">
      <w:pPr>
        <w:rPr>
          <w:rFonts w:asciiTheme="majorHAnsi" w:hAnsiTheme="majorHAnsi" w:cstheme="majorHAnsi"/>
          <w:color w:val="000000"/>
        </w:rPr>
      </w:pPr>
      <w:r w:rsidRPr="00D53AF1">
        <w:rPr>
          <w:rFonts w:asciiTheme="majorHAnsi" w:hAnsiTheme="majorHAnsi" w:cstheme="majorHAnsi"/>
          <w:color w:val="000000"/>
        </w:rPr>
        <w:t>Payments will be made directly to the vendor or service provider.</w:t>
      </w:r>
    </w:p>
    <w:p w14:paraId="42F2CA44" w14:textId="77777777" w:rsidR="000614C7" w:rsidRDefault="000614C7" w:rsidP="00D56901">
      <w:pPr>
        <w:rPr>
          <w:rFonts w:asciiTheme="majorHAnsi" w:hAnsiTheme="majorHAnsi" w:cstheme="majorHAnsi"/>
          <w:color w:val="000000"/>
        </w:rPr>
      </w:pPr>
    </w:p>
    <w:p w14:paraId="663D0575" w14:textId="4E0738BD" w:rsidR="000614C7" w:rsidRPr="00B2292B" w:rsidRDefault="000614C7" w:rsidP="00D56901">
      <w:pPr>
        <w:rPr>
          <w:rFonts w:asciiTheme="majorHAnsi" w:hAnsiTheme="majorHAnsi" w:cstheme="majorHAnsi"/>
          <w:color w:val="000000"/>
        </w:rPr>
      </w:pPr>
      <w:r w:rsidRPr="005F479E">
        <w:rPr>
          <w:rFonts w:asciiTheme="majorHAnsi" w:hAnsiTheme="majorHAnsi" w:cstheme="majorHAnsi"/>
          <w:sz w:val="16"/>
          <w:szCs w:val="16"/>
        </w:rPr>
        <w:t xml:space="preserve">Effective </w:t>
      </w:r>
      <w:r>
        <w:rPr>
          <w:rFonts w:asciiTheme="majorHAnsi" w:hAnsiTheme="majorHAnsi" w:cstheme="majorHAnsi"/>
          <w:sz w:val="16"/>
          <w:szCs w:val="16"/>
        </w:rPr>
        <w:t>05/30/2025</w:t>
      </w:r>
    </w:p>
    <w:p w14:paraId="62D325E3" w14:textId="77777777" w:rsidR="00D82ECF" w:rsidRPr="00D56901" w:rsidRDefault="00D82ECF" w:rsidP="00D56901">
      <w:pPr>
        <w:rPr>
          <w:rFonts w:asciiTheme="minorHAnsi" w:hAnsiTheme="minorHAnsi" w:cstheme="minorHAnsi"/>
          <w:color w:val="000000"/>
          <w:sz w:val="18"/>
          <w:szCs w:val="18"/>
        </w:rPr>
      </w:pPr>
    </w:p>
    <w:p w14:paraId="3604D9F9" w14:textId="7FB7A676" w:rsidR="002A6990" w:rsidRPr="00625C24" w:rsidRDefault="00616CC8" w:rsidP="00625C24">
      <w:pPr>
        <w:pStyle w:val="Heading2"/>
      </w:pPr>
      <w:bookmarkStart w:id="54" w:name="_Toc103592485"/>
      <w:r w:rsidRPr="007F2A79">
        <w:rPr>
          <w:caps w:val="0"/>
        </w:rPr>
        <w:t xml:space="preserve">EDUCATIONAL </w:t>
      </w:r>
      <w:r w:rsidRPr="00625C24">
        <w:rPr>
          <w:caps w:val="0"/>
        </w:rPr>
        <w:t>ASSISTANCE</w:t>
      </w:r>
      <w:r w:rsidRPr="007F2A79">
        <w:rPr>
          <w:caps w:val="0"/>
        </w:rPr>
        <w:t xml:space="preserve"> (EST)</w:t>
      </w:r>
      <w:bookmarkEnd w:id="54"/>
    </w:p>
    <w:p w14:paraId="22131263" w14:textId="396A3CC4" w:rsidR="002A6990" w:rsidRDefault="00B70EAC" w:rsidP="00D56901">
      <w:pPr>
        <w:spacing w:line="276" w:lineRule="auto"/>
        <w:rPr>
          <w:rFonts w:asciiTheme="majorHAnsi" w:hAnsiTheme="majorHAnsi" w:cstheme="majorHAnsi"/>
        </w:rPr>
      </w:pPr>
      <w:r w:rsidRPr="00625C24">
        <w:rPr>
          <w:rFonts w:asciiTheme="majorHAnsi" w:hAnsiTheme="majorHAnsi" w:cstheme="majorHAnsi"/>
        </w:rPr>
        <w:t xml:space="preserve">Assistance with books, fees, school supplies, and other necessary items for students enrolled in post-secondary education classes is allowable.  </w:t>
      </w:r>
      <w:r w:rsidR="00D739F1">
        <w:rPr>
          <w:rFonts w:asciiTheme="majorHAnsi" w:hAnsiTheme="majorHAnsi" w:cstheme="majorHAnsi"/>
        </w:rPr>
        <w:t>The maximum</w:t>
      </w:r>
      <w:r w:rsidRPr="00625C24">
        <w:rPr>
          <w:rFonts w:asciiTheme="majorHAnsi" w:hAnsiTheme="majorHAnsi" w:cstheme="majorHAnsi"/>
        </w:rPr>
        <w:t xml:space="preserve"> expenditure is $2</w:t>
      </w:r>
      <w:r w:rsidR="007A318E">
        <w:rPr>
          <w:rFonts w:asciiTheme="majorHAnsi" w:hAnsiTheme="majorHAnsi" w:cstheme="majorHAnsi"/>
        </w:rPr>
        <w:t>,</w:t>
      </w:r>
      <w:r w:rsidRPr="00625C24">
        <w:rPr>
          <w:rFonts w:asciiTheme="majorHAnsi" w:hAnsiTheme="majorHAnsi" w:cstheme="majorHAnsi"/>
        </w:rPr>
        <w:t>000.00 per program year.</w:t>
      </w:r>
    </w:p>
    <w:p w14:paraId="7F4FF8AA" w14:textId="77777777" w:rsidR="00D82ECF" w:rsidRDefault="00D82ECF" w:rsidP="00D56901">
      <w:pPr>
        <w:spacing w:line="276" w:lineRule="auto"/>
        <w:rPr>
          <w:rFonts w:asciiTheme="minorHAnsi" w:hAnsiTheme="minorHAnsi" w:cstheme="minorHAnsi"/>
          <w:sz w:val="18"/>
          <w:szCs w:val="18"/>
        </w:rPr>
      </w:pPr>
    </w:p>
    <w:p w14:paraId="353A05BE" w14:textId="5E67AEFD" w:rsidR="00083ED7" w:rsidRPr="00625C24" w:rsidRDefault="00616CC8" w:rsidP="00625C24">
      <w:pPr>
        <w:pStyle w:val="Heading2"/>
      </w:pPr>
      <w:bookmarkStart w:id="55" w:name="_Toc103592486"/>
      <w:r w:rsidRPr="00D82ECF">
        <w:rPr>
          <w:caps w:val="0"/>
        </w:rPr>
        <w:t>EDUCATIONAL TESTING (EDT)</w:t>
      </w:r>
      <w:bookmarkEnd w:id="55"/>
    </w:p>
    <w:p w14:paraId="2CC04C95" w14:textId="6BB566DD" w:rsidR="00083ED7" w:rsidRDefault="008750E7" w:rsidP="00D56901">
      <w:pPr>
        <w:spacing w:line="276" w:lineRule="auto"/>
        <w:rPr>
          <w:rFonts w:asciiTheme="majorHAnsi" w:hAnsiTheme="majorHAnsi" w:cstheme="majorHAnsi"/>
        </w:rPr>
      </w:pPr>
      <w:r w:rsidRPr="00625C24">
        <w:rPr>
          <w:rFonts w:asciiTheme="majorHAnsi" w:hAnsiTheme="majorHAnsi" w:cstheme="majorHAnsi"/>
        </w:rPr>
        <w:t>Assistance with educational testing required for participation in WIOA "title I" activities is allowable.  Some examples of education testing include, but are not lim</w:t>
      </w:r>
      <w:r w:rsidR="009D0BF6" w:rsidRPr="00625C24">
        <w:rPr>
          <w:rFonts w:asciiTheme="majorHAnsi" w:hAnsiTheme="majorHAnsi" w:cstheme="majorHAnsi"/>
        </w:rPr>
        <w:t>i</w:t>
      </w:r>
      <w:r w:rsidRPr="00625C24">
        <w:rPr>
          <w:rFonts w:asciiTheme="majorHAnsi" w:hAnsiTheme="majorHAnsi" w:cstheme="majorHAnsi"/>
        </w:rPr>
        <w:t xml:space="preserve">ted to, high school equivalency testing and vocational testing.  If required for employment, the costs for licenses and application fees are allowable.  </w:t>
      </w:r>
      <w:r w:rsidR="00D35339">
        <w:rPr>
          <w:rFonts w:asciiTheme="majorHAnsi" w:hAnsiTheme="majorHAnsi" w:cstheme="majorHAnsi"/>
        </w:rPr>
        <w:t>The maximum</w:t>
      </w:r>
      <w:r w:rsidRPr="00625C24">
        <w:rPr>
          <w:rFonts w:asciiTheme="majorHAnsi" w:hAnsiTheme="majorHAnsi" w:cstheme="majorHAnsi"/>
        </w:rPr>
        <w:t xml:space="preserve"> expenditure is $1</w:t>
      </w:r>
      <w:r w:rsidR="007A318E">
        <w:rPr>
          <w:rFonts w:asciiTheme="majorHAnsi" w:hAnsiTheme="majorHAnsi" w:cstheme="majorHAnsi"/>
        </w:rPr>
        <w:t>,</w:t>
      </w:r>
      <w:r w:rsidRPr="00625C24">
        <w:rPr>
          <w:rFonts w:asciiTheme="majorHAnsi" w:hAnsiTheme="majorHAnsi" w:cstheme="majorHAnsi"/>
        </w:rPr>
        <w:t>000.00 per participant per program year.</w:t>
      </w:r>
    </w:p>
    <w:p w14:paraId="6010C1A3" w14:textId="77777777" w:rsidR="00D35339" w:rsidRDefault="00D35339" w:rsidP="00D56901">
      <w:pPr>
        <w:spacing w:line="276" w:lineRule="auto"/>
        <w:rPr>
          <w:rFonts w:asciiTheme="majorHAnsi" w:hAnsiTheme="majorHAnsi" w:cstheme="majorHAnsi"/>
        </w:rPr>
      </w:pPr>
    </w:p>
    <w:p w14:paraId="3144CABF" w14:textId="77777777" w:rsidR="00881AF1" w:rsidRDefault="00D35339" w:rsidP="00D35339">
      <w:pPr>
        <w:rPr>
          <w:rFonts w:asciiTheme="majorHAnsi" w:hAnsiTheme="majorHAnsi" w:cstheme="majorHAnsi"/>
        </w:rPr>
      </w:pPr>
      <w:r w:rsidRPr="00D739F1">
        <w:rPr>
          <w:rFonts w:asciiTheme="majorHAnsi" w:hAnsiTheme="majorHAnsi" w:cstheme="majorHAnsi"/>
        </w:rPr>
        <w:t>Payments may be made directly to the testing agency or reimbursement to the participant if unable to pay the testing agency directly.</w:t>
      </w:r>
    </w:p>
    <w:p w14:paraId="67B24B92" w14:textId="084A9BB9" w:rsidR="00D35339" w:rsidRPr="00B2292B" w:rsidRDefault="00D35339" w:rsidP="00D35339">
      <w:pPr>
        <w:rPr>
          <w:rFonts w:asciiTheme="majorHAnsi" w:hAnsiTheme="majorHAnsi" w:cstheme="majorHAnsi"/>
          <w:color w:val="000000"/>
        </w:rPr>
      </w:pPr>
      <w:r w:rsidRPr="005F479E">
        <w:rPr>
          <w:rFonts w:asciiTheme="majorHAnsi" w:hAnsiTheme="majorHAnsi" w:cstheme="majorHAnsi"/>
          <w:sz w:val="16"/>
          <w:szCs w:val="16"/>
        </w:rPr>
        <w:t xml:space="preserve">Effective </w:t>
      </w:r>
      <w:r>
        <w:rPr>
          <w:rFonts w:asciiTheme="majorHAnsi" w:hAnsiTheme="majorHAnsi" w:cstheme="majorHAnsi"/>
          <w:sz w:val="16"/>
          <w:szCs w:val="16"/>
        </w:rPr>
        <w:t>05/30/2025</w:t>
      </w:r>
    </w:p>
    <w:p w14:paraId="4C520D0A" w14:textId="77777777" w:rsidR="00D35339" w:rsidRPr="00625C24" w:rsidRDefault="00D35339" w:rsidP="00D56901">
      <w:pPr>
        <w:spacing w:line="276" w:lineRule="auto"/>
        <w:rPr>
          <w:rFonts w:asciiTheme="majorHAnsi" w:hAnsiTheme="majorHAnsi" w:cstheme="majorHAnsi"/>
        </w:rPr>
      </w:pPr>
    </w:p>
    <w:p w14:paraId="3EB23111" w14:textId="77777777" w:rsidR="00D82ECF" w:rsidRPr="00B54797" w:rsidRDefault="00D82ECF" w:rsidP="00D56901">
      <w:pPr>
        <w:spacing w:line="276" w:lineRule="auto"/>
        <w:rPr>
          <w:rFonts w:asciiTheme="minorHAnsi" w:hAnsiTheme="minorHAnsi" w:cstheme="minorHAnsi"/>
          <w:sz w:val="18"/>
          <w:szCs w:val="18"/>
        </w:rPr>
      </w:pPr>
    </w:p>
    <w:p w14:paraId="54F3B970" w14:textId="7C3EFCCF" w:rsidR="0048527D" w:rsidRPr="00625C24" w:rsidRDefault="00616CC8" w:rsidP="00625C24">
      <w:pPr>
        <w:pStyle w:val="Heading2"/>
      </w:pPr>
      <w:bookmarkStart w:id="56" w:name="_Toc103592487"/>
      <w:r w:rsidRPr="00D82ECF">
        <w:rPr>
          <w:caps w:val="0"/>
        </w:rPr>
        <w:t>FINANCIAL ASSISTANCE (FAS)</w:t>
      </w:r>
      <w:bookmarkEnd w:id="56"/>
    </w:p>
    <w:p w14:paraId="1733B257" w14:textId="73B502B1" w:rsidR="00F45907" w:rsidRDefault="00F45907" w:rsidP="00F45907">
      <w:pPr>
        <w:rPr>
          <w:rFonts w:asciiTheme="majorHAnsi" w:hAnsiTheme="majorHAnsi" w:cstheme="majorHAnsi"/>
          <w:color w:val="000000"/>
        </w:rPr>
      </w:pPr>
      <w:r w:rsidRPr="00625C24">
        <w:rPr>
          <w:rFonts w:asciiTheme="majorHAnsi" w:hAnsiTheme="majorHAnsi" w:cstheme="majorHAnsi"/>
          <w:color w:val="000000"/>
        </w:rPr>
        <w:t xml:space="preserve">The purpose of Financial Assistance Payment is to make </w:t>
      </w:r>
      <w:proofErr w:type="gramStart"/>
      <w:r w:rsidRPr="00625C24">
        <w:rPr>
          <w:rFonts w:asciiTheme="majorHAnsi" w:hAnsiTheme="majorHAnsi" w:cstheme="majorHAnsi"/>
          <w:color w:val="000000"/>
        </w:rPr>
        <w:t>a payment</w:t>
      </w:r>
      <w:proofErr w:type="gramEnd"/>
      <w:r w:rsidRPr="00625C24">
        <w:rPr>
          <w:rFonts w:asciiTheme="majorHAnsi" w:hAnsiTheme="majorHAnsi" w:cstheme="majorHAnsi"/>
          <w:color w:val="000000"/>
        </w:rPr>
        <w:t xml:space="preserve"> to a service provider or vendor on behalf of a participant. This payment is used to cover an emergency financial need </w:t>
      </w:r>
      <w:proofErr w:type="gramStart"/>
      <w:r w:rsidRPr="00625C24">
        <w:rPr>
          <w:rFonts w:asciiTheme="majorHAnsi" w:hAnsiTheme="majorHAnsi" w:cstheme="majorHAnsi"/>
          <w:color w:val="000000"/>
        </w:rPr>
        <w:t>of</w:t>
      </w:r>
      <w:proofErr w:type="gramEnd"/>
      <w:r w:rsidRPr="00625C24">
        <w:rPr>
          <w:rFonts w:asciiTheme="majorHAnsi" w:hAnsiTheme="majorHAnsi" w:cstheme="majorHAnsi"/>
          <w:color w:val="000000"/>
        </w:rPr>
        <w:t xml:space="preserve"> a participant that, if unmet, would prevent the participant from participating in WIOA "Title I" activities or maintaining employment.</w:t>
      </w:r>
    </w:p>
    <w:p w14:paraId="7D594286" w14:textId="77777777" w:rsidR="00071F5F" w:rsidRDefault="00071F5F" w:rsidP="00F45907">
      <w:pPr>
        <w:rPr>
          <w:rFonts w:asciiTheme="majorHAnsi" w:hAnsiTheme="majorHAnsi" w:cstheme="majorHAnsi"/>
          <w:color w:val="000000"/>
        </w:rPr>
      </w:pPr>
    </w:p>
    <w:p w14:paraId="08CE0080" w14:textId="77777777" w:rsidR="00071F5F" w:rsidRPr="00071F5F" w:rsidRDefault="00071F5F" w:rsidP="00071F5F">
      <w:pPr>
        <w:shd w:val="clear" w:color="auto" w:fill="FFFFFF" w:themeFill="background1"/>
        <w:spacing w:after="150" w:line="279" w:lineRule="auto"/>
        <w:rPr>
          <w:rFonts w:asciiTheme="majorHAnsi" w:hAnsiTheme="majorHAnsi" w:cstheme="majorHAnsi"/>
          <w:color w:val="000000"/>
        </w:rPr>
      </w:pPr>
      <w:r w:rsidRPr="00071F5F">
        <w:rPr>
          <w:rFonts w:asciiTheme="majorHAnsi" w:hAnsiTheme="majorHAnsi" w:cstheme="majorHAnsi"/>
          <w:color w:val="000000"/>
        </w:rPr>
        <w:lastRenderedPageBreak/>
        <w:t xml:space="preserve">FAS may be used for such things as: housing assistance, auto repair, eyewear repair, and other critical participant needs. </w:t>
      </w:r>
    </w:p>
    <w:p w14:paraId="61F5E499" w14:textId="77777777" w:rsidR="00071F5F" w:rsidRDefault="00071F5F" w:rsidP="00071F5F">
      <w:pPr>
        <w:rPr>
          <w:rFonts w:asciiTheme="majorHAnsi" w:hAnsiTheme="majorHAnsi" w:cstheme="majorHAnsi"/>
          <w:color w:val="000000"/>
        </w:rPr>
      </w:pPr>
      <w:r w:rsidRPr="00071F5F">
        <w:rPr>
          <w:rFonts w:asciiTheme="majorHAnsi" w:hAnsiTheme="majorHAnsi" w:cstheme="majorHAnsi"/>
          <w:color w:val="000000"/>
        </w:rPr>
        <w:t>Preventative maintenance for cars, such as oil changes and tire rotations, are not eligible for FAS. Any automotive repair considered for supportive service payments under this category must procure supporting documentation denoting participant ownership and use of the vehicle to participate in program or job search activities. Any automotive repair considered for supportive service payments under this category that exceed $500 must have at least two quotes from distinct local vendors.</w:t>
      </w:r>
    </w:p>
    <w:p w14:paraId="51613495" w14:textId="77777777" w:rsidR="00071F5F" w:rsidRDefault="00071F5F" w:rsidP="00071F5F">
      <w:pPr>
        <w:rPr>
          <w:rFonts w:asciiTheme="majorHAnsi" w:hAnsiTheme="majorHAnsi" w:cstheme="majorHAnsi"/>
          <w:color w:val="000000"/>
        </w:rPr>
      </w:pPr>
    </w:p>
    <w:p w14:paraId="4F8057AE" w14:textId="77777777" w:rsidR="00071F5F" w:rsidRDefault="00071F5F" w:rsidP="00071F5F">
      <w:pPr>
        <w:rPr>
          <w:rFonts w:asciiTheme="majorHAnsi" w:hAnsiTheme="majorHAnsi" w:cstheme="majorHAnsi"/>
          <w:color w:val="000000"/>
        </w:rPr>
      </w:pPr>
      <w:r w:rsidRPr="00625C24">
        <w:rPr>
          <w:rFonts w:asciiTheme="majorHAnsi" w:hAnsiTheme="majorHAnsi" w:cstheme="majorHAnsi"/>
          <w:color w:val="000000"/>
        </w:rPr>
        <w:t>FAS may not be used to pay any type of fines or penalties imposed because of failure to comply with any federal, state, or local law or statute.  The maximum expenditure is $1</w:t>
      </w:r>
      <w:r>
        <w:rPr>
          <w:rFonts w:asciiTheme="majorHAnsi" w:hAnsiTheme="majorHAnsi" w:cstheme="majorHAnsi"/>
          <w:color w:val="000000"/>
        </w:rPr>
        <w:t>,</w:t>
      </w:r>
      <w:r w:rsidRPr="00625C24">
        <w:rPr>
          <w:rFonts w:asciiTheme="majorHAnsi" w:hAnsiTheme="majorHAnsi" w:cstheme="majorHAnsi"/>
          <w:color w:val="000000"/>
        </w:rPr>
        <w:t>000.00 per participant per program year.</w:t>
      </w:r>
    </w:p>
    <w:p w14:paraId="6C5058FC" w14:textId="77777777" w:rsidR="00071F5F" w:rsidRPr="00071F5F" w:rsidRDefault="00071F5F" w:rsidP="00071F5F">
      <w:pPr>
        <w:rPr>
          <w:rFonts w:asciiTheme="majorHAnsi" w:hAnsiTheme="majorHAnsi" w:cstheme="majorHAnsi"/>
          <w:color w:val="000000"/>
        </w:rPr>
      </w:pPr>
    </w:p>
    <w:p w14:paraId="01788D36" w14:textId="63FD0621" w:rsidR="00071F5F" w:rsidRPr="00625C24" w:rsidRDefault="00071F5F" w:rsidP="00F45907">
      <w:pPr>
        <w:rPr>
          <w:rFonts w:asciiTheme="majorHAnsi" w:hAnsiTheme="majorHAnsi" w:cstheme="majorHAnsi"/>
          <w:color w:val="000000"/>
        </w:rPr>
      </w:pPr>
      <w:r w:rsidRPr="00071F5F">
        <w:rPr>
          <w:rFonts w:asciiTheme="majorHAnsi" w:hAnsiTheme="majorHAnsi" w:cstheme="majorHAnsi"/>
          <w:color w:val="000000"/>
        </w:rPr>
        <w:t xml:space="preserve">Payments will be made directly to the service provider or vendor.  For vehicle repair, </w:t>
      </w:r>
      <w:proofErr w:type="gramStart"/>
      <w:r w:rsidRPr="00071F5F">
        <w:rPr>
          <w:rFonts w:asciiTheme="majorHAnsi" w:hAnsiTheme="majorHAnsi" w:cstheme="majorHAnsi"/>
          <w:color w:val="000000"/>
        </w:rPr>
        <w:t>costs</w:t>
      </w:r>
      <w:proofErr w:type="gramEnd"/>
      <w:r w:rsidRPr="00071F5F">
        <w:rPr>
          <w:rFonts w:asciiTheme="majorHAnsi" w:hAnsiTheme="majorHAnsi" w:cstheme="majorHAnsi"/>
          <w:color w:val="000000"/>
        </w:rPr>
        <w:t xml:space="preserve"> of parts to be installed by the participant or a third party are not eligible for FAS.</w:t>
      </w:r>
    </w:p>
    <w:p w14:paraId="17E07C7C" w14:textId="77777777" w:rsidR="00F45907" w:rsidRPr="00625C24" w:rsidRDefault="00F45907" w:rsidP="00F45907">
      <w:pPr>
        <w:rPr>
          <w:rFonts w:asciiTheme="majorHAnsi" w:hAnsiTheme="majorHAnsi" w:cstheme="majorHAnsi"/>
          <w:color w:val="000000"/>
        </w:rPr>
      </w:pPr>
    </w:p>
    <w:p w14:paraId="246B881F" w14:textId="77777777" w:rsidR="00071F5F" w:rsidRPr="00B2292B" w:rsidRDefault="00071F5F" w:rsidP="00071F5F">
      <w:pPr>
        <w:rPr>
          <w:rFonts w:asciiTheme="majorHAnsi" w:hAnsiTheme="majorHAnsi" w:cstheme="majorHAnsi"/>
          <w:color w:val="000000"/>
        </w:rPr>
      </w:pPr>
      <w:r w:rsidRPr="005F479E">
        <w:rPr>
          <w:rFonts w:asciiTheme="majorHAnsi" w:hAnsiTheme="majorHAnsi" w:cstheme="majorHAnsi"/>
          <w:sz w:val="16"/>
          <w:szCs w:val="16"/>
        </w:rPr>
        <w:t xml:space="preserve">Effective </w:t>
      </w:r>
      <w:r>
        <w:rPr>
          <w:rFonts w:asciiTheme="majorHAnsi" w:hAnsiTheme="majorHAnsi" w:cstheme="majorHAnsi"/>
          <w:sz w:val="16"/>
          <w:szCs w:val="16"/>
        </w:rPr>
        <w:t>05/30/2025</w:t>
      </w:r>
    </w:p>
    <w:p w14:paraId="33661CD6" w14:textId="77777777" w:rsidR="008779D4" w:rsidRDefault="008779D4" w:rsidP="00F45907">
      <w:pPr>
        <w:rPr>
          <w:rFonts w:asciiTheme="majorHAnsi" w:hAnsiTheme="majorHAnsi" w:cstheme="majorHAnsi"/>
          <w:color w:val="000000"/>
        </w:rPr>
      </w:pPr>
    </w:p>
    <w:p w14:paraId="122ACD28" w14:textId="77777777" w:rsidR="00D82ECF" w:rsidRPr="00F45907" w:rsidRDefault="00D82ECF" w:rsidP="00F45907">
      <w:pPr>
        <w:rPr>
          <w:rFonts w:asciiTheme="minorHAnsi" w:hAnsiTheme="minorHAnsi" w:cstheme="minorHAnsi"/>
          <w:color w:val="000000"/>
          <w:sz w:val="18"/>
          <w:szCs w:val="18"/>
        </w:rPr>
      </w:pPr>
    </w:p>
    <w:p w14:paraId="22796B00" w14:textId="27B62E90" w:rsidR="004C1608" w:rsidRPr="00D82ECF" w:rsidRDefault="00616CC8" w:rsidP="00D82ECF">
      <w:pPr>
        <w:pStyle w:val="Heading2"/>
        <w:rPr>
          <w:rFonts w:cstheme="majorHAnsi"/>
        </w:rPr>
      </w:pPr>
      <w:bookmarkStart w:id="57" w:name="_Toc103592488"/>
      <w:r w:rsidRPr="00D82ECF">
        <w:rPr>
          <w:rFonts w:cstheme="majorHAnsi"/>
          <w:caps w:val="0"/>
        </w:rPr>
        <w:t>HEALTH CARE (HLC)</w:t>
      </w:r>
      <w:bookmarkEnd w:id="57"/>
    </w:p>
    <w:p w14:paraId="3297C628" w14:textId="77777777" w:rsidR="00975897" w:rsidRDefault="002932A3" w:rsidP="00625C24">
      <w:pPr>
        <w:spacing w:line="236" w:lineRule="auto"/>
        <w:rPr>
          <w:rFonts w:asciiTheme="majorHAnsi" w:hAnsiTheme="majorHAnsi" w:cstheme="majorHAnsi"/>
          <w:color w:val="000000"/>
        </w:rPr>
      </w:pPr>
      <w:r w:rsidRPr="00625C24">
        <w:rPr>
          <w:rFonts w:asciiTheme="majorHAnsi" w:hAnsiTheme="majorHAnsi" w:cstheme="majorHAnsi"/>
          <w:color w:val="000000"/>
        </w:rPr>
        <w:t xml:space="preserve">Heath care (HLC) assistance could be made available to participants when lack of assistance will affect their ability to obtain or maintain employment, or if it is a requirement of an educational program.  This supportive service will be used only when there are no other resources available to the </w:t>
      </w:r>
      <w:proofErr w:type="gramStart"/>
      <w:r w:rsidRPr="00625C24">
        <w:rPr>
          <w:rFonts w:asciiTheme="majorHAnsi" w:hAnsiTheme="majorHAnsi" w:cstheme="majorHAnsi"/>
          <w:color w:val="000000"/>
        </w:rPr>
        <w:t>participant</w:t>
      </w:r>
      <w:proofErr w:type="gramEnd"/>
      <w:r w:rsidRPr="00625C24">
        <w:rPr>
          <w:rFonts w:asciiTheme="majorHAnsi" w:hAnsiTheme="majorHAnsi" w:cstheme="majorHAnsi"/>
          <w:color w:val="000000"/>
        </w:rPr>
        <w:t xml:space="preserve">.  </w:t>
      </w:r>
    </w:p>
    <w:p w14:paraId="3D397DBC" w14:textId="77777777" w:rsidR="00975897" w:rsidRDefault="00975897" w:rsidP="00625C24">
      <w:pPr>
        <w:spacing w:line="236" w:lineRule="auto"/>
        <w:rPr>
          <w:rFonts w:asciiTheme="majorHAnsi" w:hAnsiTheme="majorHAnsi" w:cstheme="majorHAnsi"/>
          <w:color w:val="000000"/>
        </w:rPr>
      </w:pPr>
    </w:p>
    <w:p w14:paraId="51520A3E" w14:textId="0399C57A" w:rsidR="002932A3" w:rsidRDefault="00975897" w:rsidP="00625C24">
      <w:pPr>
        <w:spacing w:line="236" w:lineRule="auto"/>
        <w:rPr>
          <w:rFonts w:asciiTheme="majorHAnsi" w:hAnsiTheme="majorHAnsi" w:cstheme="majorHAnsi"/>
          <w:color w:val="000000"/>
        </w:rPr>
      </w:pPr>
      <w:r>
        <w:rPr>
          <w:rFonts w:asciiTheme="majorHAnsi" w:hAnsiTheme="majorHAnsi" w:cstheme="majorHAnsi"/>
          <w:color w:val="000000"/>
        </w:rPr>
        <w:t>The maximum</w:t>
      </w:r>
      <w:r w:rsidR="002932A3" w:rsidRPr="00625C24">
        <w:rPr>
          <w:rFonts w:asciiTheme="majorHAnsi" w:hAnsiTheme="majorHAnsi" w:cstheme="majorHAnsi"/>
          <w:color w:val="000000"/>
        </w:rPr>
        <w:t xml:space="preserve"> expenditure is $500.00 per participant per program year.</w:t>
      </w:r>
    </w:p>
    <w:p w14:paraId="756695AB" w14:textId="77777777" w:rsidR="00975897" w:rsidRDefault="00975897" w:rsidP="00625C24">
      <w:pPr>
        <w:spacing w:line="236" w:lineRule="auto"/>
        <w:rPr>
          <w:rFonts w:asciiTheme="majorHAnsi" w:hAnsiTheme="majorHAnsi" w:cstheme="majorHAnsi"/>
          <w:color w:val="000000"/>
        </w:rPr>
      </w:pPr>
    </w:p>
    <w:p w14:paraId="57E19105" w14:textId="56524F10" w:rsidR="00975897" w:rsidRDefault="00975897" w:rsidP="00625C24">
      <w:pPr>
        <w:spacing w:line="236" w:lineRule="auto"/>
        <w:rPr>
          <w:rFonts w:asciiTheme="majorHAnsi" w:hAnsiTheme="majorHAnsi" w:cstheme="majorHAnsi"/>
          <w:color w:val="000000"/>
        </w:rPr>
      </w:pPr>
      <w:r w:rsidRPr="00071F5F">
        <w:rPr>
          <w:rFonts w:asciiTheme="majorHAnsi" w:hAnsiTheme="majorHAnsi" w:cstheme="majorHAnsi"/>
          <w:color w:val="000000"/>
        </w:rPr>
        <w:t xml:space="preserve">Payments will be made directly to the </w:t>
      </w:r>
      <w:r w:rsidR="00053771">
        <w:rPr>
          <w:rFonts w:asciiTheme="majorHAnsi" w:hAnsiTheme="majorHAnsi" w:cstheme="majorHAnsi"/>
          <w:color w:val="000000"/>
        </w:rPr>
        <w:t>health care provider.</w:t>
      </w:r>
    </w:p>
    <w:p w14:paraId="31F95FF1" w14:textId="77777777" w:rsidR="00053771" w:rsidRDefault="00053771" w:rsidP="00625C24">
      <w:pPr>
        <w:spacing w:line="236" w:lineRule="auto"/>
        <w:rPr>
          <w:rFonts w:asciiTheme="majorHAnsi" w:hAnsiTheme="majorHAnsi" w:cstheme="majorHAnsi"/>
          <w:color w:val="000000"/>
        </w:rPr>
      </w:pPr>
    </w:p>
    <w:p w14:paraId="387EF383" w14:textId="77777777" w:rsidR="00053771" w:rsidRPr="00B2292B" w:rsidRDefault="00053771" w:rsidP="00053771">
      <w:pPr>
        <w:rPr>
          <w:rFonts w:asciiTheme="majorHAnsi" w:hAnsiTheme="majorHAnsi" w:cstheme="majorHAnsi"/>
          <w:color w:val="000000"/>
        </w:rPr>
      </w:pPr>
      <w:r w:rsidRPr="005F479E">
        <w:rPr>
          <w:rFonts w:asciiTheme="majorHAnsi" w:hAnsiTheme="majorHAnsi" w:cstheme="majorHAnsi"/>
          <w:sz w:val="16"/>
          <w:szCs w:val="16"/>
        </w:rPr>
        <w:t xml:space="preserve">Effective </w:t>
      </w:r>
      <w:r>
        <w:rPr>
          <w:rFonts w:asciiTheme="majorHAnsi" w:hAnsiTheme="majorHAnsi" w:cstheme="majorHAnsi"/>
          <w:sz w:val="16"/>
          <w:szCs w:val="16"/>
        </w:rPr>
        <w:t>05/30/2025</w:t>
      </w:r>
    </w:p>
    <w:p w14:paraId="1E4579D2" w14:textId="77777777" w:rsidR="00D82ECF" w:rsidRDefault="00D82ECF" w:rsidP="007F07AF">
      <w:pPr>
        <w:spacing w:line="238" w:lineRule="auto"/>
        <w:jc w:val="both"/>
        <w:rPr>
          <w:rFonts w:asciiTheme="majorHAnsi" w:hAnsiTheme="majorHAnsi" w:cstheme="majorHAnsi"/>
          <w:color w:val="000000"/>
          <w:sz w:val="18"/>
          <w:szCs w:val="18"/>
        </w:rPr>
      </w:pPr>
    </w:p>
    <w:p w14:paraId="49D7B16E" w14:textId="77777777" w:rsidR="00574FA5" w:rsidRDefault="00574FA5" w:rsidP="007F07AF">
      <w:pPr>
        <w:spacing w:line="238" w:lineRule="auto"/>
        <w:jc w:val="both"/>
        <w:rPr>
          <w:rFonts w:asciiTheme="majorHAnsi" w:hAnsiTheme="majorHAnsi" w:cstheme="majorHAnsi"/>
          <w:color w:val="000000"/>
          <w:sz w:val="18"/>
          <w:szCs w:val="18"/>
        </w:rPr>
      </w:pPr>
    </w:p>
    <w:p w14:paraId="01D4C78F" w14:textId="31CCA771" w:rsidR="00201A02" w:rsidRPr="00625C24" w:rsidRDefault="00616CC8" w:rsidP="00625C24">
      <w:pPr>
        <w:pStyle w:val="Heading2"/>
      </w:pPr>
      <w:bookmarkStart w:id="58" w:name="_Toc103592489"/>
      <w:r>
        <w:rPr>
          <w:caps w:val="0"/>
        </w:rPr>
        <w:t>MISCELLANEOUS SERVICES (MSS)</w:t>
      </w:r>
      <w:bookmarkEnd w:id="58"/>
    </w:p>
    <w:p w14:paraId="2BCA142B" w14:textId="32AB5281" w:rsidR="006F46F8" w:rsidRDefault="006F46F8" w:rsidP="006F46F8">
      <w:pPr>
        <w:spacing w:line="238" w:lineRule="auto"/>
        <w:rPr>
          <w:rFonts w:asciiTheme="majorHAnsi" w:hAnsiTheme="majorHAnsi" w:cstheme="majorHAnsi"/>
          <w:color w:val="000000"/>
        </w:rPr>
      </w:pPr>
      <w:r w:rsidRPr="004661A5">
        <w:rPr>
          <w:rFonts w:asciiTheme="majorHAnsi" w:hAnsiTheme="majorHAnsi" w:cstheme="majorHAnsi"/>
        </w:rPr>
        <w:t xml:space="preserve">Miscellaneous Services (MSS) is intended to </w:t>
      </w:r>
      <w:proofErr w:type="gramStart"/>
      <w:r w:rsidRPr="004661A5">
        <w:rPr>
          <w:rFonts w:asciiTheme="majorHAnsi" w:hAnsiTheme="majorHAnsi" w:cstheme="majorHAnsi"/>
        </w:rPr>
        <w:t>provide assistance to</w:t>
      </w:r>
      <w:proofErr w:type="gramEnd"/>
      <w:r w:rsidRPr="004661A5">
        <w:rPr>
          <w:rFonts w:asciiTheme="majorHAnsi" w:hAnsiTheme="majorHAnsi" w:cstheme="majorHAnsi"/>
        </w:rPr>
        <w:t xml:space="preserve"> participants with support services needs that are not covered through existing support service categories or in conjunction with existing support service categories, </w:t>
      </w:r>
      <w:proofErr w:type="gramStart"/>
      <w:r w:rsidRPr="004661A5">
        <w:rPr>
          <w:rFonts w:asciiTheme="majorHAnsi" w:hAnsiTheme="majorHAnsi" w:cstheme="majorHAnsi"/>
        </w:rPr>
        <w:t>in order to</w:t>
      </w:r>
      <w:proofErr w:type="gramEnd"/>
      <w:r w:rsidRPr="004661A5">
        <w:rPr>
          <w:rFonts w:asciiTheme="majorHAnsi" w:hAnsiTheme="majorHAnsi" w:cstheme="majorHAnsi"/>
        </w:rPr>
        <w:t xml:space="preserve"> support their career plan. </w:t>
      </w:r>
      <w:r w:rsidRPr="004661A5">
        <w:rPr>
          <w:rFonts w:asciiTheme="majorHAnsi" w:hAnsiTheme="majorHAnsi" w:cstheme="majorHAnsi"/>
          <w:color w:val="000000"/>
        </w:rPr>
        <w:t xml:space="preserve">The cost of </w:t>
      </w:r>
    </w:p>
    <w:p w14:paraId="35EDD43B" w14:textId="77777777" w:rsidR="006F46F8" w:rsidRDefault="006F46F8" w:rsidP="006F46F8">
      <w:pPr>
        <w:spacing w:line="238" w:lineRule="auto"/>
        <w:rPr>
          <w:rFonts w:asciiTheme="majorHAnsi" w:hAnsiTheme="majorHAnsi" w:cstheme="majorHAnsi"/>
          <w:color w:val="000000"/>
        </w:rPr>
      </w:pPr>
    </w:p>
    <w:p w14:paraId="7CEE32D7" w14:textId="7F41BB04" w:rsidR="00D7648B" w:rsidRPr="00D7648B" w:rsidRDefault="00C455AD" w:rsidP="00D7648B">
      <w:pPr>
        <w:spacing w:line="238" w:lineRule="auto"/>
        <w:rPr>
          <w:rFonts w:asciiTheme="majorHAnsi" w:hAnsiTheme="majorHAnsi" w:cstheme="majorHAnsi"/>
          <w:color w:val="000000"/>
        </w:rPr>
      </w:pPr>
      <w:r>
        <w:rPr>
          <w:rFonts w:asciiTheme="majorHAnsi" w:hAnsiTheme="majorHAnsi" w:cstheme="majorHAnsi"/>
          <w:color w:val="000000"/>
        </w:rPr>
        <w:t xml:space="preserve">The following </w:t>
      </w:r>
      <w:r w:rsidR="00D7648B" w:rsidRPr="00D7648B">
        <w:rPr>
          <w:rFonts w:asciiTheme="majorHAnsi" w:hAnsiTheme="majorHAnsi" w:cstheme="majorHAnsi"/>
          <w:color w:val="000000"/>
        </w:rPr>
        <w:t>costs are allowable, unless funds are available from other resources:</w:t>
      </w:r>
    </w:p>
    <w:p w14:paraId="18A2B78D" w14:textId="77777777" w:rsidR="00D7648B" w:rsidRPr="00D7648B" w:rsidRDefault="00D7648B" w:rsidP="00D7648B">
      <w:pPr>
        <w:spacing w:line="238" w:lineRule="auto"/>
        <w:ind w:left="720" w:hanging="360"/>
        <w:rPr>
          <w:rFonts w:asciiTheme="majorHAnsi" w:hAnsiTheme="majorHAnsi" w:cstheme="majorHAnsi"/>
          <w:color w:val="000000"/>
        </w:rPr>
      </w:pPr>
      <w:r w:rsidRPr="00D7648B">
        <w:rPr>
          <w:rFonts w:asciiTheme="majorHAnsi" w:hAnsiTheme="majorHAnsi" w:cstheme="majorHAnsi"/>
          <w:color w:val="000000"/>
        </w:rPr>
        <w:t>o</w:t>
      </w:r>
      <w:r w:rsidRPr="00D7648B">
        <w:rPr>
          <w:rFonts w:asciiTheme="majorHAnsi" w:hAnsiTheme="majorHAnsi" w:cstheme="majorHAnsi"/>
          <w:color w:val="000000"/>
        </w:rPr>
        <w:tab/>
        <w:t>Bonding, if it is an occupational requirement. It should be verified that the participant is bondable before the participant is placed in training for that occupation.</w:t>
      </w:r>
    </w:p>
    <w:p w14:paraId="459211BA" w14:textId="77777777" w:rsidR="000633D1" w:rsidRDefault="00D7648B" w:rsidP="000633D1">
      <w:pPr>
        <w:spacing w:line="238" w:lineRule="auto"/>
        <w:ind w:left="720" w:hanging="360"/>
        <w:rPr>
          <w:rFonts w:asciiTheme="majorHAnsi" w:hAnsiTheme="majorHAnsi" w:cstheme="majorHAnsi"/>
          <w:color w:val="000000"/>
        </w:rPr>
      </w:pPr>
      <w:r w:rsidRPr="00D7648B">
        <w:rPr>
          <w:rFonts w:asciiTheme="majorHAnsi" w:hAnsiTheme="majorHAnsi" w:cstheme="majorHAnsi"/>
          <w:color w:val="000000"/>
        </w:rPr>
        <w:t>o</w:t>
      </w:r>
      <w:r w:rsidRPr="00D7648B">
        <w:rPr>
          <w:rFonts w:asciiTheme="majorHAnsi" w:hAnsiTheme="majorHAnsi" w:cstheme="majorHAnsi"/>
          <w:color w:val="000000"/>
        </w:rPr>
        <w:tab/>
        <w:t>Legal aid services.</w:t>
      </w:r>
      <w:r w:rsidR="000633D1" w:rsidRPr="000633D1">
        <w:rPr>
          <w:rFonts w:asciiTheme="majorHAnsi" w:hAnsiTheme="majorHAnsi" w:cstheme="majorHAnsi"/>
          <w:color w:val="000000"/>
        </w:rPr>
        <w:t xml:space="preserve"> </w:t>
      </w:r>
    </w:p>
    <w:p w14:paraId="2436C461" w14:textId="374AAFE8" w:rsidR="000633D1" w:rsidRPr="00D7648B" w:rsidRDefault="000633D1" w:rsidP="000633D1">
      <w:pPr>
        <w:spacing w:line="238" w:lineRule="auto"/>
        <w:ind w:left="720" w:hanging="360"/>
        <w:rPr>
          <w:rFonts w:asciiTheme="majorHAnsi" w:hAnsiTheme="majorHAnsi" w:cstheme="majorHAnsi"/>
          <w:color w:val="000000"/>
        </w:rPr>
      </w:pPr>
      <w:r w:rsidRPr="00D7648B">
        <w:rPr>
          <w:rFonts w:asciiTheme="majorHAnsi" w:hAnsiTheme="majorHAnsi" w:cstheme="majorHAnsi"/>
          <w:color w:val="000000"/>
        </w:rPr>
        <w:t>o</w:t>
      </w:r>
      <w:r w:rsidRPr="00D7648B">
        <w:rPr>
          <w:rFonts w:asciiTheme="majorHAnsi" w:hAnsiTheme="majorHAnsi" w:cstheme="majorHAnsi"/>
          <w:color w:val="000000"/>
        </w:rPr>
        <w:tab/>
      </w:r>
      <w:r w:rsidR="00054D7C">
        <w:rPr>
          <w:rFonts w:asciiTheme="majorHAnsi" w:hAnsiTheme="majorHAnsi" w:cstheme="majorHAnsi"/>
          <w:color w:val="000000"/>
        </w:rPr>
        <w:t>R</w:t>
      </w:r>
      <w:r w:rsidR="00373F33" w:rsidRPr="004661A5">
        <w:rPr>
          <w:rFonts w:asciiTheme="majorHAnsi" w:hAnsiTheme="majorHAnsi" w:cstheme="majorHAnsi"/>
          <w:color w:val="000000"/>
        </w:rPr>
        <w:t xml:space="preserve">equired equipment </w:t>
      </w:r>
      <w:r w:rsidR="00373F33" w:rsidRPr="00B157C1">
        <w:rPr>
          <w:rFonts w:asciiTheme="majorHAnsi" w:hAnsiTheme="majorHAnsi" w:cstheme="majorHAnsi"/>
        </w:rPr>
        <w:t xml:space="preserve">(such as tools) </w:t>
      </w:r>
      <w:r w:rsidR="00373F33" w:rsidRPr="004661A5">
        <w:rPr>
          <w:rFonts w:asciiTheme="majorHAnsi" w:hAnsiTheme="majorHAnsi" w:cstheme="majorHAnsi"/>
          <w:color w:val="000000"/>
        </w:rPr>
        <w:t>is an allowed MSS expense</w:t>
      </w:r>
      <w:r w:rsidR="00373F33">
        <w:rPr>
          <w:rFonts w:asciiTheme="majorHAnsi" w:hAnsiTheme="majorHAnsi" w:cstheme="majorHAnsi"/>
          <w:color w:val="000000"/>
        </w:rPr>
        <w:t xml:space="preserve"> if they</w:t>
      </w:r>
      <w:r w:rsidR="00373F33" w:rsidRPr="004661A5">
        <w:rPr>
          <w:rFonts w:asciiTheme="majorHAnsi" w:hAnsiTheme="majorHAnsi" w:cstheme="majorHAnsi"/>
          <w:color w:val="000000"/>
        </w:rPr>
        <w:t xml:space="preserve"> </w:t>
      </w:r>
      <w:r w:rsidR="00373F33">
        <w:rPr>
          <w:rFonts w:asciiTheme="majorHAnsi" w:hAnsiTheme="majorHAnsi" w:cstheme="majorHAnsi"/>
          <w:color w:val="000000"/>
        </w:rPr>
        <w:t>are</w:t>
      </w:r>
      <w:r w:rsidR="00373F33" w:rsidRPr="004661A5">
        <w:rPr>
          <w:rFonts w:asciiTheme="majorHAnsi" w:hAnsiTheme="majorHAnsi" w:cstheme="majorHAnsi"/>
          <w:color w:val="000000"/>
        </w:rPr>
        <w:t xml:space="preserve"> required for their WIOA “Title I” sponsored program.</w:t>
      </w:r>
      <w:r w:rsidR="00481A3B">
        <w:rPr>
          <w:rFonts w:asciiTheme="majorHAnsi" w:hAnsiTheme="majorHAnsi" w:cstheme="majorHAnsi"/>
          <w:color w:val="000000"/>
        </w:rPr>
        <w:t xml:space="preserve"> This includes computers, laptops and tablets.</w:t>
      </w:r>
    </w:p>
    <w:p w14:paraId="084E1C2E" w14:textId="4F2BA8A5" w:rsidR="00054D7C" w:rsidRDefault="000633D1" w:rsidP="00481A3B">
      <w:pPr>
        <w:spacing w:line="238" w:lineRule="auto"/>
        <w:ind w:left="720" w:hanging="360"/>
        <w:rPr>
          <w:rFonts w:asciiTheme="majorHAnsi" w:hAnsiTheme="majorHAnsi" w:cstheme="majorHAnsi"/>
          <w:color w:val="000000"/>
        </w:rPr>
      </w:pPr>
      <w:r w:rsidRPr="00D7648B">
        <w:rPr>
          <w:rFonts w:asciiTheme="majorHAnsi" w:hAnsiTheme="majorHAnsi" w:cstheme="majorHAnsi"/>
          <w:color w:val="000000"/>
        </w:rPr>
        <w:t>o</w:t>
      </w:r>
      <w:r w:rsidR="00054D7C">
        <w:rPr>
          <w:rFonts w:asciiTheme="majorHAnsi" w:hAnsiTheme="majorHAnsi" w:cstheme="majorHAnsi"/>
          <w:color w:val="000000"/>
        </w:rPr>
        <w:t xml:space="preserve">    Employment related fees such as drug testing, background checks.</w:t>
      </w:r>
    </w:p>
    <w:p w14:paraId="3D76BB18" w14:textId="77777777" w:rsidR="006F46F8" w:rsidRPr="004661A5" w:rsidRDefault="006F46F8" w:rsidP="006F46F8">
      <w:pPr>
        <w:spacing w:line="238" w:lineRule="auto"/>
        <w:rPr>
          <w:rFonts w:asciiTheme="majorHAnsi" w:hAnsiTheme="majorHAnsi" w:cstheme="majorHAnsi"/>
          <w:color w:val="000000"/>
        </w:rPr>
      </w:pPr>
    </w:p>
    <w:p w14:paraId="1AE56440" w14:textId="77777777" w:rsidR="00DD0498" w:rsidRDefault="00C455AD" w:rsidP="006F46F8">
      <w:pPr>
        <w:rPr>
          <w:rFonts w:asciiTheme="majorHAnsi" w:hAnsiTheme="majorHAnsi" w:cstheme="majorHAnsi"/>
          <w:color w:val="000000"/>
          <w:sz w:val="18"/>
          <w:szCs w:val="18"/>
        </w:rPr>
      </w:pPr>
      <w:r>
        <w:rPr>
          <w:rFonts w:asciiTheme="majorHAnsi" w:hAnsiTheme="majorHAnsi" w:cstheme="majorHAnsi"/>
          <w:color w:val="000000"/>
        </w:rPr>
        <w:t>The limit</w:t>
      </w:r>
      <w:r w:rsidR="006F46F8" w:rsidRPr="004661A5">
        <w:rPr>
          <w:rFonts w:asciiTheme="majorHAnsi" w:hAnsiTheme="majorHAnsi" w:cstheme="majorHAnsi"/>
          <w:color w:val="000000"/>
        </w:rPr>
        <w:t xml:space="preserve"> is not to exceed $1,000.00 per participant per program year. The WIOA service provider program manager </w:t>
      </w:r>
      <w:r w:rsidR="006F46F8" w:rsidRPr="00B157C1">
        <w:rPr>
          <w:rFonts w:asciiTheme="majorHAnsi" w:hAnsiTheme="majorHAnsi" w:cstheme="majorHAnsi"/>
        </w:rPr>
        <w:t>must</w:t>
      </w:r>
      <w:r w:rsidR="006F46F8" w:rsidRPr="004661A5">
        <w:rPr>
          <w:rFonts w:asciiTheme="majorHAnsi" w:hAnsiTheme="majorHAnsi" w:cstheme="majorHAnsi"/>
          <w:color w:val="000000"/>
        </w:rPr>
        <w:t xml:space="preserve"> approve all MSS expenses</w:t>
      </w:r>
      <w:r w:rsidR="006F46F8">
        <w:rPr>
          <w:rFonts w:asciiTheme="majorHAnsi" w:hAnsiTheme="majorHAnsi" w:cstheme="majorHAnsi"/>
          <w:color w:val="000000"/>
        </w:rPr>
        <w:t>.</w:t>
      </w:r>
      <w:r w:rsidR="007633C2">
        <w:rPr>
          <w:rFonts w:asciiTheme="majorHAnsi" w:hAnsiTheme="majorHAnsi" w:cstheme="majorHAnsi"/>
          <w:color w:val="000000"/>
        </w:rPr>
        <w:br/>
      </w:r>
      <w:r w:rsidR="007633C2">
        <w:rPr>
          <w:rFonts w:asciiTheme="majorHAnsi" w:hAnsiTheme="majorHAnsi" w:cstheme="majorHAnsi"/>
          <w:color w:val="000000"/>
          <w:sz w:val="18"/>
          <w:szCs w:val="18"/>
        </w:rPr>
        <w:br/>
      </w:r>
    </w:p>
    <w:p w14:paraId="558F233E" w14:textId="66385A19" w:rsidR="006F46F8" w:rsidRPr="007633C2" w:rsidRDefault="007633C2" w:rsidP="006F46F8">
      <w:pPr>
        <w:rPr>
          <w:rFonts w:asciiTheme="majorHAnsi" w:hAnsiTheme="majorHAnsi" w:cstheme="majorHAnsi"/>
          <w:color w:val="000000"/>
          <w:sz w:val="18"/>
          <w:szCs w:val="18"/>
        </w:rPr>
      </w:pPr>
      <w:r>
        <w:rPr>
          <w:rFonts w:asciiTheme="majorHAnsi" w:hAnsiTheme="majorHAnsi" w:cstheme="majorHAnsi"/>
          <w:color w:val="000000"/>
          <w:sz w:val="18"/>
          <w:szCs w:val="18"/>
        </w:rPr>
        <w:t xml:space="preserve">Effective </w:t>
      </w:r>
      <w:r w:rsidR="00574FA5">
        <w:rPr>
          <w:rFonts w:asciiTheme="majorHAnsi" w:hAnsiTheme="majorHAnsi" w:cstheme="majorHAnsi"/>
          <w:color w:val="000000"/>
          <w:sz w:val="18"/>
          <w:szCs w:val="18"/>
        </w:rPr>
        <w:t>05/30/2025</w:t>
      </w:r>
    </w:p>
    <w:p w14:paraId="67249314" w14:textId="77777777" w:rsidR="00A44A17" w:rsidRPr="003F3C53" w:rsidRDefault="00A44A17" w:rsidP="007F07AF">
      <w:pPr>
        <w:spacing w:line="238" w:lineRule="auto"/>
        <w:jc w:val="both"/>
        <w:rPr>
          <w:rFonts w:asciiTheme="majorHAnsi" w:hAnsiTheme="majorHAnsi" w:cstheme="majorHAnsi"/>
          <w:color w:val="000000"/>
          <w:sz w:val="18"/>
          <w:szCs w:val="18"/>
        </w:rPr>
      </w:pPr>
    </w:p>
    <w:p w14:paraId="406D3DD6" w14:textId="0D5F4C5D" w:rsidR="00D94D2F" w:rsidRPr="00D82ECF" w:rsidRDefault="00616CC8" w:rsidP="00625C24">
      <w:pPr>
        <w:pStyle w:val="Heading2"/>
      </w:pPr>
      <w:bookmarkStart w:id="59" w:name="_Toc103592490"/>
      <w:r w:rsidRPr="00625C24">
        <w:rPr>
          <w:caps w:val="0"/>
        </w:rPr>
        <w:t>NEEDS</w:t>
      </w:r>
      <w:r w:rsidRPr="00D82ECF">
        <w:rPr>
          <w:caps w:val="0"/>
        </w:rPr>
        <w:t>-RELATED PAYMENTS</w:t>
      </w:r>
      <w:bookmarkEnd w:id="59"/>
    </w:p>
    <w:p w14:paraId="39EA2212" w14:textId="16A0EDFE" w:rsidR="00D94D2F" w:rsidRDefault="00D94D2F" w:rsidP="00D94D2F">
      <w:pPr>
        <w:rPr>
          <w:rFonts w:asciiTheme="majorHAnsi" w:hAnsiTheme="majorHAnsi" w:cstheme="majorHAnsi"/>
          <w:color w:val="000000"/>
          <w:shd w:val="clear" w:color="auto" w:fill="FFFFFF"/>
        </w:rPr>
      </w:pPr>
      <w:proofErr w:type="gramStart"/>
      <w:r w:rsidRPr="00625C24">
        <w:rPr>
          <w:rFonts w:asciiTheme="majorHAnsi" w:hAnsiTheme="majorHAnsi" w:cstheme="majorHAnsi"/>
          <w:color w:val="000000"/>
          <w:shd w:val="clear" w:color="auto" w:fill="FFFFFF"/>
        </w:rPr>
        <w:t>N</w:t>
      </w:r>
      <w:r w:rsidR="00B031B5" w:rsidRPr="00625C24">
        <w:rPr>
          <w:rFonts w:asciiTheme="majorHAnsi" w:hAnsiTheme="majorHAnsi" w:cstheme="majorHAnsi"/>
          <w:color w:val="000000"/>
          <w:shd w:val="clear" w:color="auto" w:fill="FFFFFF"/>
        </w:rPr>
        <w:t>eeds</w:t>
      </w:r>
      <w:proofErr w:type="gramEnd"/>
      <w:r w:rsidR="00B031B5" w:rsidRPr="00625C24">
        <w:rPr>
          <w:rFonts w:asciiTheme="majorHAnsi" w:hAnsiTheme="majorHAnsi" w:cstheme="majorHAnsi"/>
          <w:color w:val="000000"/>
          <w:shd w:val="clear" w:color="auto" w:fill="FFFFFF"/>
        </w:rPr>
        <w:t>-related payments are n</w:t>
      </w:r>
      <w:r w:rsidRPr="00625C24">
        <w:rPr>
          <w:rFonts w:asciiTheme="majorHAnsi" w:hAnsiTheme="majorHAnsi" w:cstheme="majorHAnsi"/>
          <w:color w:val="000000"/>
          <w:shd w:val="clear" w:color="auto" w:fill="FFFFFF"/>
        </w:rPr>
        <w:t xml:space="preserve">ot allowed in </w:t>
      </w:r>
      <w:proofErr w:type="gramStart"/>
      <w:r w:rsidR="00B031B5" w:rsidRPr="00625C24">
        <w:rPr>
          <w:rFonts w:asciiTheme="majorHAnsi" w:hAnsiTheme="majorHAnsi" w:cstheme="majorHAnsi"/>
          <w:color w:val="000000"/>
          <w:shd w:val="clear" w:color="auto" w:fill="FFFFFF"/>
        </w:rPr>
        <w:t xml:space="preserve">the </w:t>
      </w:r>
      <w:r w:rsidRPr="00625C24">
        <w:rPr>
          <w:rFonts w:asciiTheme="majorHAnsi" w:hAnsiTheme="majorHAnsi" w:cstheme="majorHAnsi"/>
          <w:color w:val="000000"/>
          <w:shd w:val="clear" w:color="auto" w:fill="FFFFFF"/>
        </w:rPr>
        <w:t>Central</w:t>
      </w:r>
      <w:proofErr w:type="gramEnd"/>
      <w:r w:rsidRPr="00625C24">
        <w:rPr>
          <w:rFonts w:asciiTheme="majorHAnsi" w:hAnsiTheme="majorHAnsi" w:cstheme="majorHAnsi"/>
          <w:color w:val="000000"/>
          <w:shd w:val="clear" w:color="auto" w:fill="FFFFFF"/>
        </w:rPr>
        <w:t xml:space="preserve"> Iowa LWDA</w:t>
      </w:r>
      <w:r w:rsidR="00B031B5" w:rsidRPr="00625C24">
        <w:rPr>
          <w:rFonts w:asciiTheme="majorHAnsi" w:hAnsiTheme="majorHAnsi" w:cstheme="majorHAnsi"/>
          <w:color w:val="000000"/>
          <w:shd w:val="clear" w:color="auto" w:fill="FFFFFF"/>
        </w:rPr>
        <w:t>.</w:t>
      </w:r>
    </w:p>
    <w:p w14:paraId="36D6D628" w14:textId="14D9F996" w:rsidR="00C760C8" w:rsidRDefault="00C760C8" w:rsidP="00D94D2F">
      <w:pPr>
        <w:rPr>
          <w:rFonts w:asciiTheme="majorHAnsi" w:hAnsiTheme="majorHAnsi" w:cstheme="majorHAnsi"/>
          <w:color w:val="000000"/>
          <w:shd w:val="clear" w:color="auto" w:fill="FFFFFF"/>
        </w:rPr>
      </w:pPr>
    </w:p>
    <w:p w14:paraId="4202BCE1" w14:textId="7AAE2C68" w:rsidR="00C760C8" w:rsidRPr="00B2292B" w:rsidRDefault="00C760C8" w:rsidP="00C760C8">
      <w:pPr>
        <w:pStyle w:val="Heading2"/>
        <w:rPr>
          <w:sz w:val="20"/>
          <w:szCs w:val="20"/>
        </w:rPr>
      </w:pPr>
      <w:bookmarkStart w:id="60" w:name="_Toc103592491"/>
      <w:r w:rsidRPr="00F42B58">
        <w:rPr>
          <w:caps w:val="0"/>
        </w:rPr>
        <w:t xml:space="preserve">PAYMENT OF </w:t>
      </w:r>
      <w:r w:rsidRPr="00B2292B">
        <w:rPr>
          <w:caps w:val="0"/>
        </w:rPr>
        <w:t>SUPPORT</w:t>
      </w:r>
      <w:r w:rsidRPr="00F42B58">
        <w:rPr>
          <w:caps w:val="0"/>
        </w:rPr>
        <w:t xml:space="preserve"> SERVICES BASED ON TIME AND ATTENDANCE</w:t>
      </w:r>
      <w:bookmarkEnd w:id="60"/>
    </w:p>
    <w:p w14:paraId="7E14D99A" w14:textId="7D3F9410" w:rsidR="00C760C8" w:rsidRPr="00B2292B" w:rsidRDefault="00C760C8" w:rsidP="00C760C8">
      <w:pPr>
        <w:spacing w:line="237" w:lineRule="auto"/>
        <w:rPr>
          <w:rFonts w:asciiTheme="majorHAnsi" w:hAnsiTheme="majorHAnsi" w:cstheme="majorHAnsi"/>
        </w:rPr>
      </w:pPr>
      <w:r w:rsidRPr="00B2292B">
        <w:rPr>
          <w:rFonts w:asciiTheme="majorHAnsi" w:hAnsiTheme="majorHAnsi" w:cstheme="majorHAnsi"/>
        </w:rPr>
        <w:t xml:space="preserve">It is the policy of the CIWDB that </w:t>
      </w:r>
      <w:proofErr w:type="gramStart"/>
      <w:r w:rsidRPr="00B2292B">
        <w:rPr>
          <w:rFonts w:asciiTheme="majorHAnsi" w:hAnsiTheme="majorHAnsi" w:cstheme="majorHAnsi"/>
        </w:rPr>
        <w:t>support</w:t>
      </w:r>
      <w:proofErr w:type="gramEnd"/>
      <w:r w:rsidRPr="00B2292B">
        <w:rPr>
          <w:rFonts w:asciiTheme="majorHAnsi" w:hAnsiTheme="majorHAnsi" w:cstheme="majorHAnsi"/>
        </w:rPr>
        <w:t xml:space="preserve"> services claims for transportation and childcare, which are documented by time and attendance, will be paid when the time and attendance form is received within 21 days of the last date of attendance listed on the form. If this form is received more than 21 days past the last date of attendance, support services for this </w:t>
      </w:r>
      <w:proofErr w:type="gramStart"/>
      <w:r w:rsidRPr="00B2292B">
        <w:rPr>
          <w:rFonts w:asciiTheme="majorHAnsi" w:hAnsiTheme="majorHAnsi" w:cstheme="majorHAnsi"/>
        </w:rPr>
        <w:t>time period</w:t>
      </w:r>
      <w:proofErr w:type="gramEnd"/>
      <w:r w:rsidRPr="00B2292B">
        <w:rPr>
          <w:rFonts w:asciiTheme="majorHAnsi" w:hAnsiTheme="majorHAnsi" w:cstheme="majorHAnsi"/>
        </w:rPr>
        <w:t xml:space="preserve"> may not be paid.</w:t>
      </w:r>
    </w:p>
    <w:p w14:paraId="00ECEF4C" w14:textId="77777777" w:rsidR="00C760C8" w:rsidRPr="00B2292B" w:rsidRDefault="00C760C8" w:rsidP="00C760C8">
      <w:pPr>
        <w:spacing w:line="237" w:lineRule="auto"/>
        <w:rPr>
          <w:rFonts w:asciiTheme="majorHAnsi" w:hAnsiTheme="majorHAnsi" w:cstheme="majorHAnsi"/>
        </w:rPr>
      </w:pPr>
    </w:p>
    <w:p w14:paraId="09489EDA" w14:textId="1FD77972" w:rsidR="00C760C8" w:rsidRDefault="00C760C8" w:rsidP="00C760C8">
      <w:pPr>
        <w:spacing w:line="238" w:lineRule="auto"/>
        <w:rPr>
          <w:rFonts w:asciiTheme="majorHAnsi" w:hAnsiTheme="majorHAnsi" w:cstheme="majorHAnsi"/>
        </w:rPr>
      </w:pPr>
      <w:r w:rsidRPr="00B2292B">
        <w:rPr>
          <w:rFonts w:asciiTheme="majorHAnsi" w:hAnsiTheme="majorHAnsi" w:cstheme="majorHAnsi"/>
          <w:b/>
          <w:bCs/>
        </w:rPr>
        <w:t>NOTE:</w:t>
      </w:r>
      <w:r w:rsidRPr="00B2292B">
        <w:rPr>
          <w:rFonts w:asciiTheme="majorHAnsi" w:hAnsiTheme="majorHAnsi" w:cstheme="majorHAnsi"/>
        </w:rPr>
        <w:t xml:space="preserve"> Under special circumstances, the CIWDB Executive Director may allow exception encompassing all services and amounts. Any exception allowed by the CIWDB Executive Director will be consistent with all WIOA statutory and regulatory requirements and all requirements set forth in a National Emergency Grant (if applicable). In the case of </w:t>
      </w:r>
      <w:proofErr w:type="gramStart"/>
      <w:r w:rsidRPr="00B2292B">
        <w:rPr>
          <w:rFonts w:asciiTheme="majorHAnsi" w:hAnsiTheme="majorHAnsi" w:cstheme="majorHAnsi"/>
        </w:rPr>
        <w:t>an NEG</w:t>
      </w:r>
      <w:proofErr w:type="gramEnd"/>
      <w:r w:rsidRPr="00B2292B">
        <w:rPr>
          <w:rFonts w:asciiTheme="majorHAnsi" w:hAnsiTheme="majorHAnsi" w:cstheme="majorHAnsi"/>
        </w:rPr>
        <w:t>, exceptions must also be approved by the State Dislocated Worker Unit.</w:t>
      </w:r>
    </w:p>
    <w:p w14:paraId="508783ED" w14:textId="77777777" w:rsidR="007633C2" w:rsidRDefault="007633C2" w:rsidP="00C760C8">
      <w:pPr>
        <w:spacing w:line="238" w:lineRule="auto"/>
        <w:rPr>
          <w:rFonts w:asciiTheme="majorHAnsi" w:hAnsiTheme="majorHAnsi" w:cstheme="majorHAnsi"/>
        </w:rPr>
      </w:pPr>
    </w:p>
    <w:p w14:paraId="302B64A4" w14:textId="77777777" w:rsidR="007633C2" w:rsidRPr="00625C24" w:rsidRDefault="007633C2" w:rsidP="00C760C8">
      <w:pPr>
        <w:spacing w:line="238" w:lineRule="auto"/>
        <w:rPr>
          <w:rFonts w:asciiTheme="majorHAnsi" w:hAnsiTheme="majorHAnsi" w:cstheme="majorHAnsi"/>
          <w:color w:val="000000"/>
          <w:shd w:val="clear" w:color="auto" w:fill="FFFFFF"/>
        </w:rPr>
      </w:pPr>
    </w:p>
    <w:p w14:paraId="523151B9" w14:textId="77777777" w:rsidR="0054773A" w:rsidRDefault="0054773A" w:rsidP="00D94D2F">
      <w:pPr>
        <w:rPr>
          <w:rFonts w:ascii="Calibri" w:hAnsi="Calibri" w:cs="Calibri"/>
          <w:color w:val="000000"/>
          <w:sz w:val="18"/>
          <w:szCs w:val="18"/>
          <w:shd w:val="clear" w:color="auto" w:fill="FFFFFF"/>
        </w:rPr>
      </w:pPr>
    </w:p>
    <w:p w14:paraId="544E5A89" w14:textId="287D014A" w:rsidR="00372126" w:rsidRPr="0087055A" w:rsidRDefault="00616CC8" w:rsidP="0087055A">
      <w:pPr>
        <w:pStyle w:val="Heading2"/>
      </w:pPr>
      <w:bookmarkStart w:id="61" w:name="page126"/>
      <w:bookmarkStart w:id="62" w:name="_Toc103592492"/>
      <w:bookmarkEnd w:id="61"/>
      <w:r w:rsidRPr="0054773A">
        <w:rPr>
          <w:caps w:val="0"/>
        </w:rPr>
        <w:t xml:space="preserve">SERVICES FOR </w:t>
      </w:r>
      <w:r w:rsidRPr="00625C24">
        <w:rPr>
          <w:caps w:val="0"/>
        </w:rPr>
        <w:t>INDIVIDUALS</w:t>
      </w:r>
      <w:r w:rsidRPr="0054773A">
        <w:rPr>
          <w:caps w:val="0"/>
        </w:rPr>
        <w:t xml:space="preserve"> WITH DISABILITIES (SID)</w:t>
      </w:r>
      <w:bookmarkEnd w:id="62"/>
    </w:p>
    <w:p w14:paraId="58F2157A" w14:textId="1AF5D18B" w:rsidR="0087055A" w:rsidRDefault="007E7917" w:rsidP="0087055A">
      <w:pPr>
        <w:spacing w:line="238" w:lineRule="auto"/>
        <w:rPr>
          <w:rFonts w:asciiTheme="majorHAnsi" w:hAnsiTheme="majorHAnsi" w:cstheme="majorHAnsi"/>
          <w:color w:val="000000"/>
        </w:rPr>
      </w:pPr>
      <w:r w:rsidRPr="0087055A">
        <w:rPr>
          <w:rFonts w:asciiTheme="majorHAnsi" w:hAnsiTheme="majorHAnsi" w:cstheme="majorHAnsi"/>
          <w:color w:val="000000"/>
        </w:rPr>
        <w:t>T</w:t>
      </w:r>
      <w:r w:rsidR="00372126" w:rsidRPr="0087055A">
        <w:rPr>
          <w:rFonts w:asciiTheme="majorHAnsi" w:hAnsiTheme="majorHAnsi" w:cstheme="majorHAnsi"/>
          <w:color w:val="000000"/>
        </w:rPr>
        <w:t xml:space="preserve">he costs of special services, supplies, equipment, and tools necessary to enable a participant with a disability to participate in an education or </w:t>
      </w:r>
      <w:r w:rsidR="00F62B8F">
        <w:rPr>
          <w:rFonts w:asciiTheme="majorHAnsi" w:hAnsiTheme="majorHAnsi" w:cstheme="majorHAnsi"/>
          <w:color w:val="000000"/>
        </w:rPr>
        <w:t>employment-related activity are</w:t>
      </w:r>
      <w:r w:rsidR="00372126" w:rsidRPr="0087055A">
        <w:rPr>
          <w:rFonts w:asciiTheme="majorHAnsi" w:hAnsiTheme="majorHAnsi" w:cstheme="majorHAnsi"/>
          <w:color w:val="000000"/>
        </w:rPr>
        <w:t xml:space="preserve"> allowable.  It is not an allowable use of WIOA Title I funds to make capital improvements to a training or worksite for general compliance with the </w:t>
      </w:r>
      <w:r w:rsidR="009421FD">
        <w:rPr>
          <w:rFonts w:asciiTheme="majorHAnsi" w:hAnsiTheme="majorHAnsi" w:cstheme="majorHAnsi"/>
          <w:color w:val="000000"/>
        </w:rPr>
        <w:t>Americans</w:t>
      </w:r>
      <w:r w:rsidR="00372126" w:rsidRPr="0087055A">
        <w:rPr>
          <w:rFonts w:asciiTheme="majorHAnsi" w:hAnsiTheme="majorHAnsi" w:cstheme="majorHAnsi"/>
          <w:color w:val="000000"/>
        </w:rPr>
        <w:t xml:space="preserve"> with Disabilities Act requirements.  </w:t>
      </w:r>
      <w:r w:rsidR="009421FD">
        <w:rPr>
          <w:rFonts w:asciiTheme="majorHAnsi" w:hAnsiTheme="majorHAnsi" w:cstheme="majorHAnsi"/>
          <w:color w:val="000000"/>
        </w:rPr>
        <w:t>The maximum</w:t>
      </w:r>
      <w:r w:rsidR="00372126" w:rsidRPr="0087055A">
        <w:rPr>
          <w:rFonts w:asciiTheme="majorHAnsi" w:hAnsiTheme="majorHAnsi" w:cstheme="majorHAnsi"/>
          <w:color w:val="000000"/>
        </w:rPr>
        <w:t xml:space="preserve"> expenditure is $1</w:t>
      </w:r>
      <w:r w:rsidR="007A318E">
        <w:rPr>
          <w:rFonts w:asciiTheme="majorHAnsi" w:hAnsiTheme="majorHAnsi" w:cstheme="majorHAnsi"/>
          <w:color w:val="000000"/>
        </w:rPr>
        <w:t>,</w:t>
      </w:r>
      <w:r w:rsidR="00372126" w:rsidRPr="0087055A">
        <w:rPr>
          <w:rFonts w:asciiTheme="majorHAnsi" w:hAnsiTheme="majorHAnsi" w:cstheme="majorHAnsi"/>
          <w:color w:val="000000"/>
        </w:rPr>
        <w:t>000.00 per participant per program year.</w:t>
      </w:r>
    </w:p>
    <w:p w14:paraId="2719EA1D" w14:textId="77777777" w:rsidR="009421FD" w:rsidRDefault="009421FD" w:rsidP="0087055A">
      <w:pPr>
        <w:spacing w:line="238" w:lineRule="auto"/>
        <w:rPr>
          <w:rFonts w:asciiTheme="majorHAnsi" w:hAnsiTheme="majorHAnsi" w:cstheme="majorHAnsi"/>
          <w:color w:val="000000"/>
        </w:rPr>
      </w:pPr>
    </w:p>
    <w:p w14:paraId="2E695B67" w14:textId="601DBEDB" w:rsidR="009421FD" w:rsidRDefault="009421FD" w:rsidP="009421FD">
      <w:pPr>
        <w:spacing w:line="236" w:lineRule="auto"/>
        <w:rPr>
          <w:rFonts w:asciiTheme="majorHAnsi" w:hAnsiTheme="majorHAnsi" w:cstheme="majorHAnsi"/>
          <w:color w:val="000000"/>
        </w:rPr>
      </w:pPr>
      <w:r w:rsidRPr="00071F5F">
        <w:rPr>
          <w:rFonts w:asciiTheme="majorHAnsi" w:hAnsiTheme="majorHAnsi" w:cstheme="majorHAnsi"/>
          <w:color w:val="000000"/>
        </w:rPr>
        <w:t>Payments will be made directly to the</w:t>
      </w:r>
      <w:r w:rsidR="00F62B8F">
        <w:rPr>
          <w:rFonts w:asciiTheme="majorHAnsi" w:hAnsiTheme="majorHAnsi" w:cstheme="majorHAnsi"/>
          <w:color w:val="000000"/>
        </w:rPr>
        <w:t xml:space="preserve"> service provider or vendor. </w:t>
      </w:r>
    </w:p>
    <w:p w14:paraId="1AE44CCC" w14:textId="77777777" w:rsidR="009421FD" w:rsidRDefault="009421FD" w:rsidP="009421FD">
      <w:pPr>
        <w:spacing w:line="236" w:lineRule="auto"/>
        <w:rPr>
          <w:rFonts w:asciiTheme="majorHAnsi" w:hAnsiTheme="majorHAnsi" w:cstheme="majorHAnsi"/>
          <w:color w:val="000000"/>
        </w:rPr>
      </w:pPr>
    </w:p>
    <w:p w14:paraId="4362E16F" w14:textId="77777777" w:rsidR="009421FD" w:rsidRPr="00B2292B" w:rsidRDefault="009421FD" w:rsidP="009421FD">
      <w:pPr>
        <w:rPr>
          <w:rFonts w:asciiTheme="majorHAnsi" w:hAnsiTheme="majorHAnsi" w:cstheme="majorHAnsi"/>
          <w:color w:val="000000"/>
        </w:rPr>
      </w:pPr>
      <w:r w:rsidRPr="005F479E">
        <w:rPr>
          <w:rFonts w:asciiTheme="majorHAnsi" w:hAnsiTheme="majorHAnsi" w:cstheme="majorHAnsi"/>
          <w:sz w:val="16"/>
          <w:szCs w:val="16"/>
        </w:rPr>
        <w:t xml:space="preserve">Effective </w:t>
      </w:r>
      <w:r>
        <w:rPr>
          <w:rFonts w:asciiTheme="majorHAnsi" w:hAnsiTheme="majorHAnsi" w:cstheme="majorHAnsi"/>
          <w:sz w:val="16"/>
          <w:szCs w:val="16"/>
        </w:rPr>
        <w:t>05/30/2025</w:t>
      </w:r>
    </w:p>
    <w:p w14:paraId="67BBE5BC" w14:textId="77777777" w:rsidR="009421FD" w:rsidRDefault="009421FD" w:rsidP="0087055A">
      <w:pPr>
        <w:spacing w:line="238" w:lineRule="auto"/>
        <w:rPr>
          <w:rFonts w:asciiTheme="majorHAnsi" w:hAnsiTheme="majorHAnsi" w:cstheme="majorHAnsi"/>
          <w:color w:val="000000"/>
        </w:rPr>
      </w:pPr>
    </w:p>
    <w:p w14:paraId="2C94C6AD" w14:textId="77777777" w:rsidR="00F726C5" w:rsidRDefault="00F726C5" w:rsidP="0087055A">
      <w:pPr>
        <w:spacing w:line="238" w:lineRule="auto"/>
        <w:rPr>
          <w:rFonts w:asciiTheme="majorHAnsi" w:hAnsiTheme="majorHAnsi" w:cstheme="majorHAnsi"/>
          <w:color w:val="000000"/>
        </w:rPr>
      </w:pPr>
    </w:p>
    <w:p w14:paraId="1BCA0D54" w14:textId="76FC4EA0" w:rsidR="00D40D9E" w:rsidRPr="005D53A8" w:rsidRDefault="00616CC8" w:rsidP="005D53A8">
      <w:pPr>
        <w:pStyle w:val="Heading2"/>
      </w:pPr>
      <w:bookmarkStart w:id="63" w:name="_Toc103592493"/>
      <w:r w:rsidRPr="0054773A">
        <w:rPr>
          <w:caps w:val="0"/>
        </w:rPr>
        <w:t>STIPENDS (STI) YOUTH ONLY</w:t>
      </w:r>
      <w:bookmarkEnd w:id="63"/>
    </w:p>
    <w:p w14:paraId="42FECF74" w14:textId="77777777" w:rsidR="00075E50" w:rsidRDefault="00075E50" w:rsidP="00550A7F">
      <w:pPr>
        <w:rPr>
          <w:rFonts w:asciiTheme="majorHAnsi" w:hAnsiTheme="majorHAnsi" w:cstheme="majorHAnsi"/>
          <w:color w:val="000000"/>
        </w:rPr>
      </w:pPr>
    </w:p>
    <w:p w14:paraId="123B2CA8" w14:textId="2BCBC2D9" w:rsidR="00550A7F" w:rsidRPr="00075E50" w:rsidRDefault="00550A7F" w:rsidP="00550A7F">
      <w:pPr>
        <w:rPr>
          <w:rFonts w:asciiTheme="majorHAnsi" w:hAnsiTheme="majorHAnsi" w:cstheme="majorHAnsi"/>
          <w:color w:val="000000"/>
        </w:rPr>
      </w:pPr>
      <w:r w:rsidRPr="00075E50">
        <w:rPr>
          <w:rFonts w:asciiTheme="majorHAnsi" w:hAnsiTheme="majorHAnsi" w:cstheme="majorHAnsi"/>
          <w:color w:val="000000"/>
        </w:rPr>
        <w:t>When an employer-employee relationship does not exist, a stipend may be used as an allowable payment for participation in activities such as occupational skills training or classroom activities, including high school equivalency preparation, work readiness, or employability skills training.</w:t>
      </w:r>
    </w:p>
    <w:p w14:paraId="032CDE9C" w14:textId="77777777" w:rsidR="00550A7F" w:rsidRPr="00075E50" w:rsidRDefault="00550A7F" w:rsidP="00550A7F">
      <w:pPr>
        <w:rPr>
          <w:rFonts w:asciiTheme="majorHAnsi" w:hAnsiTheme="majorHAnsi" w:cstheme="majorHAnsi"/>
          <w:color w:val="000000"/>
        </w:rPr>
      </w:pPr>
    </w:p>
    <w:p w14:paraId="6B64B546" w14:textId="77777777" w:rsidR="00550A7F" w:rsidRPr="00075E50" w:rsidRDefault="00550A7F" w:rsidP="00550A7F">
      <w:pPr>
        <w:rPr>
          <w:rFonts w:asciiTheme="majorHAnsi" w:hAnsiTheme="majorHAnsi" w:cstheme="majorHAnsi"/>
          <w:color w:val="000000"/>
        </w:rPr>
      </w:pPr>
      <w:r w:rsidRPr="00075E50">
        <w:rPr>
          <w:rFonts w:asciiTheme="majorHAnsi" w:hAnsiTheme="majorHAnsi" w:cstheme="majorHAnsi"/>
          <w:color w:val="000000"/>
        </w:rPr>
        <w:lastRenderedPageBreak/>
        <w:t xml:space="preserve">Stipends will be used for Youth who have an additional or subsistence cost incurred by participating in any of the 14 youth elements. </w:t>
      </w:r>
    </w:p>
    <w:p w14:paraId="118B3DE3" w14:textId="77777777" w:rsidR="00550A7F" w:rsidRPr="00075E50" w:rsidRDefault="00550A7F" w:rsidP="00550A7F">
      <w:pPr>
        <w:rPr>
          <w:rFonts w:asciiTheme="majorHAnsi" w:hAnsiTheme="majorHAnsi" w:cstheme="majorHAnsi"/>
          <w:color w:val="000000"/>
        </w:rPr>
      </w:pPr>
    </w:p>
    <w:p w14:paraId="25D1F6D2" w14:textId="77777777" w:rsidR="00550A7F" w:rsidRPr="00075E50" w:rsidRDefault="00550A7F" w:rsidP="00550A7F">
      <w:pPr>
        <w:rPr>
          <w:rFonts w:asciiTheme="majorHAnsi" w:hAnsiTheme="majorHAnsi" w:cstheme="majorHAnsi"/>
          <w:color w:val="000000"/>
        </w:rPr>
      </w:pPr>
      <w:r w:rsidRPr="00075E50">
        <w:rPr>
          <w:rFonts w:asciiTheme="majorHAnsi" w:hAnsiTheme="majorHAnsi" w:cstheme="majorHAnsi"/>
          <w:color w:val="000000"/>
        </w:rPr>
        <w:t xml:space="preserve">CIWDB awards a stipend of $50.00 per week to students meeting a minimum attendance threshold for </w:t>
      </w:r>
      <w:proofErr w:type="spellStart"/>
      <w:r w:rsidRPr="00075E50">
        <w:rPr>
          <w:rFonts w:asciiTheme="majorHAnsi" w:hAnsiTheme="majorHAnsi" w:cstheme="majorHAnsi"/>
          <w:color w:val="000000"/>
        </w:rPr>
        <w:t>HiSET</w:t>
      </w:r>
      <w:proofErr w:type="spellEnd"/>
      <w:r w:rsidRPr="00075E50">
        <w:rPr>
          <w:rFonts w:asciiTheme="majorHAnsi" w:hAnsiTheme="majorHAnsi" w:cstheme="majorHAnsi"/>
          <w:color w:val="000000"/>
        </w:rPr>
        <w:t xml:space="preserve"> classes. </w:t>
      </w:r>
    </w:p>
    <w:p w14:paraId="02F6A977" w14:textId="77777777" w:rsidR="00550A7F" w:rsidRPr="00075E50" w:rsidRDefault="00550A7F" w:rsidP="00550A7F">
      <w:pPr>
        <w:rPr>
          <w:rFonts w:asciiTheme="majorHAnsi" w:hAnsiTheme="majorHAnsi" w:cstheme="majorHAnsi"/>
          <w:color w:val="000000"/>
        </w:rPr>
      </w:pPr>
    </w:p>
    <w:p w14:paraId="4BCFDF2B" w14:textId="77777777" w:rsidR="00550A7F" w:rsidRPr="00075E50" w:rsidRDefault="00550A7F" w:rsidP="00550A7F">
      <w:pPr>
        <w:rPr>
          <w:rFonts w:asciiTheme="majorHAnsi" w:hAnsiTheme="majorHAnsi" w:cstheme="majorHAnsi"/>
          <w:color w:val="000000"/>
        </w:rPr>
      </w:pPr>
      <w:r w:rsidRPr="00075E50">
        <w:rPr>
          <w:rFonts w:asciiTheme="majorHAnsi" w:hAnsiTheme="majorHAnsi" w:cstheme="majorHAnsi"/>
          <w:color w:val="000000"/>
        </w:rPr>
        <w:t>Stipend payments may not be paid for more than 8 weeks total. $400 MAX per program year.</w:t>
      </w:r>
    </w:p>
    <w:p w14:paraId="00B16386" w14:textId="77777777" w:rsidR="00550A7F" w:rsidRPr="00075E50" w:rsidRDefault="00550A7F" w:rsidP="00550A7F">
      <w:pPr>
        <w:rPr>
          <w:rFonts w:asciiTheme="majorHAnsi" w:hAnsiTheme="majorHAnsi" w:cstheme="majorHAnsi"/>
          <w:color w:val="000000"/>
        </w:rPr>
      </w:pPr>
    </w:p>
    <w:p w14:paraId="2EBEF919" w14:textId="1EBD9D06" w:rsidR="00550A7F" w:rsidRPr="00075E50" w:rsidRDefault="00550A7F" w:rsidP="00550A7F">
      <w:pPr>
        <w:rPr>
          <w:rFonts w:asciiTheme="majorHAnsi" w:hAnsiTheme="majorHAnsi" w:cstheme="majorHAnsi"/>
          <w:color w:val="000000"/>
        </w:rPr>
      </w:pPr>
      <w:r w:rsidRPr="00075E50">
        <w:rPr>
          <w:rFonts w:asciiTheme="majorHAnsi" w:hAnsiTheme="majorHAnsi" w:cstheme="majorHAnsi"/>
          <w:color w:val="000000"/>
        </w:rPr>
        <w:t>A stipend of $50.00 per class may be awarded for attending and successfully completing any class directly related to the 14 youth services, including, but not limited to, occupational skills training or classroom activities, including high school equivalency preparation, work readiness, or employability skills training.</w:t>
      </w:r>
      <w:r w:rsidR="00075E50" w:rsidRPr="00075E50">
        <w:rPr>
          <w:rFonts w:asciiTheme="majorHAnsi" w:hAnsiTheme="majorHAnsi" w:cstheme="majorHAnsi"/>
          <w:color w:val="000000"/>
        </w:rPr>
        <w:t xml:space="preserve"> U</w:t>
      </w:r>
      <w:r w:rsidRPr="00075E50">
        <w:rPr>
          <w:rFonts w:asciiTheme="majorHAnsi" w:hAnsiTheme="majorHAnsi" w:cstheme="majorHAnsi"/>
          <w:color w:val="000000"/>
        </w:rPr>
        <w:t xml:space="preserve">p to a maximum of $250.00 per program year. </w:t>
      </w:r>
    </w:p>
    <w:p w14:paraId="6F6704D1" w14:textId="77777777" w:rsidR="00550A7F" w:rsidRPr="00075E50" w:rsidRDefault="00550A7F" w:rsidP="00550A7F">
      <w:pPr>
        <w:rPr>
          <w:rFonts w:asciiTheme="majorHAnsi" w:hAnsiTheme="majorHAnsi" w:cstheme="majorHAnsi"/>
          <w:color w:val="000000"/>
        </w:rPr>
      </w:pPr>
    </w:p>
    <w:p w14:paraId="06763F1A" w14:textId="1D05BA2D" w:rsidR="00054978" w:rsidRPr="00075E50" w:rsidRDefault="00550A7F" w:rsidP="007B70E3">
      <w:pPr>
        <w:rPr>
          <w:rFonts w:asciiTheme="majorHAnsi" w:hAnsiTheme="majorHAnsi" w:cstheme="majorHAnsi"/>
          <w:color w:val="000000"/>
        </w:rPr>
      </w:pPr>
      <w:r w:rsidRPr="00075E50">
        <w:rPr>
          <w:rFonts w:asciiTheme="majorHAnsi" w:hAnsiTheme="majorHAnsi" w:cstheme="majorHAnsi"/>
          <w:color w:val="000000"/>
        </w:rPr>
        <w:t xml:space="preserve">Stipends payments will be made by </w:t>
      </w:r>
      <w:proofErr w:type="gramStart"/>
      <w:r w:rsidRPr="00075E50">
        <w:rPr>
          <w:rFonts w:asciiTheme="majorHAnsi" w:hAnsiTheme="majorHAnsi" w:cstheme="majorHAnsi"/>
          <w:color w:val="000000"/>
        </w:rPr>
        <w:t>check</w:t>
      </w:r>
      <w:proofErr w:type="gramEnd"/>
      <w:r w:rsidRPr="00075E50">
        <w:rPr>
          <w:rFonts w:asciiTheme="majorHAnsi" w:hAnsiTheme="majorHAnsi" w:cstheme="majorHAnsi"/>
          <w:color w:val="000000"/>
        </w:rPr>
        <w:t xml:space="preserve"> directly to the participant only.</w:t>
      </w:r>
    </w:p>
    <w:p w14:paraId="13D43019" w14:textId="28E94F76" w:rsidR="00383F5E" w:rsidRPr="00383F5E" w:rsidRDefault="00383F5E" w:rsidP="007B70E3">
      <w:pPr>
        <w:rPr>
          <w:rFonts w:asciiTheme="majorHAnsi" w:hAnsiTheme="majorHAnsi" w:cstheme="majorHAnsi"/>
          <w:color w:val="000000"/>
          <w:sz w:val="18"/>
          <w:szCs w:val="18"/>
        </w:rPr>
      </w:pPr>
      <w:r>
        <w:rPr>
          <w:rFonts w:asciiTheme="majorHAnsi" w:hAnsiTheme="majorHAnsi" w:cstheme="majorHAnsi"/>
          <w:color w:val="000000"/>
          <w:sz w:val="18"/>
          <w:szCs w:val="18"/>
        </w:rPr>
        <w:br/>
        <w:t xml:space="preserve">Effective </w:t>
      </w:r>
      <w:r w:rsidR="00B8428F">
        <w:rPr>
          <w:rFonts w:asciiTheme="majorHAnsi" w:hAnsiTheme="majorHAnsi" w:cstheme="majorHAnsi"/>
          <w:color w:val="000000"/>
          <w:sz w:val="18"/>
          <w:szCs w:val="18"/>
        </w:rPr>
        <w:t>05/30/2025</w:t>
      </w:r>
    </w:p>
    <w:p w14:paraId="39F930FE" w14:textId="77777777" w:rsidR="0054773A" w:rsidRPr="007B70E3" w:rsidRDefault="0054773A" w:rsidP="007B70E3">
      <w:pPr>
        <w:rPr>
          <w:rFonts w:asciiTheme="minorHAnsi" w:hAnsiTheme="minorHAnsi" w:cstheme="minorHAnsi"/>
          <w:color w:val="000000"/>
          <w:sz w:val="18"/>
          <w:szCs w:val="18"/>
        </w:rPr>
      </w:pPr>
    </w:p>
    <w:p w14:paraId="716D7FD1" w14:textId="6508384F" w:rsidR="00F54E94" w:rsidRPr="005D53A8" w:rsidRDefault="00616CC8" w:rsidP="005D53A8">
      <w:pPr>
        <w:pStyle w:val="Heading2"/>
      </w:pPr>
      <w:bookmarkStart w:id="64" w:name="_Toc103592494"/>
      <w:r w:rsidRPr="0054773A">
        <w:rPr>
          <w:caps w:val="0"/>
        </w:rPr>
        <w:t>SUPPORTED EMPLOYMENT AND TRAINING (SET)</w:t>
      </w:r>
      <w:bookmarkEnd w:id="64"/>
    </w:p>
    <w:p w14:paraId="05343CE3" w14:textId="7A956C99" w:rsidR="00F54E94" w:rsidRPr="0058215B" w:rsidRDefault="00F54E94" w:rsidP="005D53A8">
      <w:pPr>
        <w:rPr>
          <w:rFonts w:asciiTheme="majorHAnsi" w:hAnsiTheme="majorHAnsi" w:cstheme="majorHAnsi"/>
          <w:color w:val="000000" w:themeColor="text1"/>
          <w:shd w:val="clear" w:color="auto" w:fill="FFFFFF"/>
        </w:rPr>
      </w:pPr>
      <w:r w:rsidRPr="0058215B">
        <w:rPr>
          <w:rFonts w:asciiTheme="majorHAnsi" w:hAnsiTheme="majorHAnsi" w:cstheme="majorHAnsi"/>
          <w:color w:val="000000" w:themeColor="text1"/>
          <w:shd w:val="clear" w:color="auto" w:fill="FFFFFF"/>
        </w:rPr>
        <w:t>Supported Employment and Training payments are allowable to provide individuals requiring individualized assistance with the one-on-one instruction and with the support necessary to enable them to complete occupational skill training and to obtain and retain competitive employment.</w:t>
      </w:r>
    </w:p>
    <w:p w14:paraId="37B3CF39" w14:textId="77777777" w:rsidR="00F54E94" w:rsidRPr="0058215B" w:rsidRDefault="00F54E94" w:rsidP="005D53A8">
      <w:pPr>
        <w:rPr>
          <w:rFonts w:asciiTheme="majorHAnsi" w:hAnsiTheme="majorHAnsi" w:cstheme="majorHAnsi"/>
          <w:color w:val="000000" w:themeColor="text1"/>
          <w:shd w:val="clear" w:color="auto" w:fill="FFFFFF"/>
        </w:rPr>
      </w:pPr>
    </w:p>
    <w:p w14:paraId="40107DDF" w14:textId="0821960D" w:rsidR="00F54E94" w:rsidRPr="0058215B" w:rsidRDefault="00F54E94" w:rsidP="005D53A8">
      <w:pPr>
        <w:rPr>
          <w:rFonts w:asciiTheme="majorHAnsi" w:hAnsiTheme="majorHAnsi" w:cstheme="majorHAnsi"/>
          <w:color w:val="000000" w:themeColor="text1"/>
          <w:shd w:val="clear" w:color="auto" w:fill="FFFFFF"/>
        </w:rPr>
      </w:pPr>
      <w:r w:rsidRPr="0058215B">
        <w:rPr>
          <w:rFonts w:asciiTheme="majorHAnsi" w:hAnsiTheme="majorHAnsi" w:cstheme="majorHAnsi"/>
          <w:color w:val="000000" w:themeColor="text1"/>
          <w:shd w:val="clear" w:color="auto" w:fill="FFFFFF"/>
        </w:rPr>
        <w:t xml:space="preserve">SET may only be used in training situations that are designed to prepare the participant for continuing non-supported competitive employment. </w:t>
      </w:r>
    </w:p>
    <w:p w14:paraId="0B862A1F" w14:textId="77777777" w:rsidR="00F54E94" w:rsidRPr="0058215B" w:rsidRDefault="00F54E94" w:rsidP="005D53A8">
      <w:pPr>
        <w:rPr>
          <w:rFonts w:asciiTheme="majorHAnsi" w:hAnsiTheme="majorHAnsi" w:cstheme="majorHAnsi"/>
          <w:color w:val="000000" w:themeColor="text1"/>
          <w:shd w:val="clear" w:color="auto" w:fill="FFFFFF"/>
        </w:rPr>
      </w:pPr>
    </w:p>
    <w:p w14:paraId="53B9B0B2" w14:textId="350A9FFC" w:rsidR="00F54E94" w:rsidRPr="0058215B" w:rsidRDefault="00F54E94" w:rsidP="005D53A8">
      <w:pPr>
        <w:rPr>
          <w:rFonts w:asciiTheme="majorHAnsi" w:hAnsiTheme="majorHAnsi" w:cstheme="majorHAnsi"/>
          <w:color w:val="000000" w:themeColor="text1"/>
          <w:shd w:val="clear" w:color="auto" w:fill="FFFFFF"/>
        </w:rPr>
      </w:pPr>
      <w:r w:rsidRPr="0058215B">
        <w:rPr>
          <w:rFonts w:asciiTheme="majorHAnsi" w:hAnsiTheme="majorHAnsi" w:cstheme="majorHAnsi"/>
          <w:color w:val="000000" w:themeColor="text1"/>
          <w:shd w:val="clear" w:color="auto" w:fill="FFFFFF"/>
        </w:rPr>
        <w:t>SET may be conducted in conjunction with experiential learning activities.  An example of SET used may be the hiring of a job coach to assist an individual who has been placed in competitive employment.</w:t>
      </w:r>
    </w:p>
    <w:p w14:paraId="73A84D47" w14:textId="77777777" w:rsidR="00F54E94" w:rsidRPr="0058215B" w:rsidRDefault="00F54E94" w:rsidP="005D53A8">
      <w:pPr>
        <w:rPr>
          <w:rFonts w:asciiTheme="majorHAnsi" w:hAnsiTheme="majorHAnsi" w:cstheme="majorHAnsi"/>
          <w:color w:val="000000" w:themeColor="text1"/>
          <w:shd w:val="clear" w:color="auto" w:fill="FFFFFF"/>
        </w:rPr>
      </w:pPr>
    </w:p>
    <w:p w14:paraId="15BC90F5" w14:textId="7517E2D1" w:rsidR="00F54E94" w:rsidRDefault="00F54E94" w:rsidP="005D53A8">
      <w:pPr>
        <w:rPr>
          <w:rFonts w:asciiTheme="majorHAnsi" w:hAnsiTheme="majorHAnsi" w:cstheme="majorHAnsi"/>
          <w:color w:val="000000" w:themeColor="text1"/>
          <w:shd w:val="clear" w:color="auto" w:fill="FFFFFF"/>
        </w:rPr>
      </w:pPr>
      <w:r w:rsidRPr="0058215B">
        <w:rPr>
          <w:rFonts w:asciiTheme="majorHAnsi" w:hAnsiTheme="majorHAnsi" w:cstheme="majorHAnsi"/>
          <w:color w:val="000000" w:themeColor="text1"/>
          <w:shd w:val="clear" w:color="auto" w:fill="FFFFFF"/>
        </w:rPr>
        <w:t xml:space="preserve">The length of a Supported Employment and Training contract may not exceed six months.  The service provider must have an established rate for the service and charges must be in the same manner and at the same rate as other entities purchasing similar services.  </w:t>
      </w:r>
      <w:proofErr w:type="gramStart"/>
      <w:r w:rsidRPr="0058215B">
        <w:rPr>
          <w:rFonts w:asciiTheme="majorHAnsi" w:hAnsiTheme="majorHAnsi" w:cstheme="majorHAnsi"/>
          <w:color w:val="000000" w:themeColor="text1"/>
          <w:shd w:val="clear" w:color="auto" w:fill="FFFFFF"/>
        </w:rPr>
        <w:t>Maximum</w:t>
      </w:r>
      <w:proofErr w:type="gramEnd"/>
      <w:r w:rsidRPr="0058215B">
        <w:rPr>
          <w:rFonts w:asciiTheme="majorHAnsi" w:hAnsiTheme="majorHAnsi" w:cstheme="majorHAnsi"/>
          <w:color w:val="000000" w:themeColor="text1"/>
          <w:shd w:val="clear" w:color="auto" w:fill="FFFFFF"/>
        </w:rPr>
        <w:t xml:space="preserve"> expenditure is $1</w:t>
      </w:r>
      <w:r w:rsidR="007A318E">
        <w:rPr>
          <w:rFonts w:asciiTheme="majorHAnsi" w:hAnsiTheme="majorHAnsi" w:cstheme="majorHAnsi"/>
          <w:color w:val="000000" w:themeColor="text1"/>
          <w:shd w:val="clear" w:color="auto" w:fill="FFFFFF"/>
        </w:rPr>
        <w:t>,</w:t>
      </w:r>
      <w:r w:rsidRPr="0058215B">
        <w:rPr>
          <w:rFonts w:asciiTheme="majorHAnsi" w:hAnsiTheme="majorHAnsi" w:cstheme="majorHAnsi"/>
          <w:color w:val="000000" w:themeColor="text1"/>
          <w:shd w:val="clear" w:color="auto" w:fill="FFFFFF"/>
        </w:rPr>
        <w:t>000.00 per participant per program year.</w:t>
      </w:r>
    </w:p>
    <w:p w14:paraId="74C17B9E" w14:textId="77777777" w:rsidR="006151F8" w:rsidRDefault="006151F8" w:rsidP="005D53A8">
      <w:pPr>
        <w:rPr>
          <w:rFonts w:asciiTheme="majorHAnsi" w:hAnsiTheme="majorHAnsi" w:cstheme="majorHAnsi"/>
          <w:color w:val="000000" w:themeColor="text1"/>
          <w:shd w:val="clear" w:color="auto" w:fill="FFFFFF"/>
        </w:rPr>
      </w:pPr>
    </w:p>
    <w:p w14:paraId="19032E7F" w14:textId="77777777" w:rsidR="006151F8" w:rsidRDefault="006151F8" w:rsidP="006151F8">
      <w:pPr>
        <w:spacing w:line="236" w:lineRule="auto"/>
        <w:rPr>
          <w:rFonts w:asciiTheme="majorHAnsi" w:hAnsiTheme="majorHAnsi" w:cstheme="majorHAnsi"/>
          <w:color w:val="000000"/>
        </w:rPr>
      </w:pPr>
      <w:r w:rsidRPr="00071F5F">
        <w:rPr>
          <w:rFonts w:asciiTheme="majorHAnsi" w:hAnsiTheme="majorHAnsi" w:cstheme="majorHAnsi"/>
          <w:color w:val="000000"/>
        </w:rPr>
        <w:t>Payments will be made directly to the</w:t>
      </w:r>
      <w:r>
        <w:rPr>
          <w:rFonts w:asciiTheme="majorHAnsi" w:hAnsiTheme="majorHAnsi" w:cstheme="majorHAnsi"/>
          <w:color w:val="000000"/>
        </w:rPr>
        <w:t xml:space="preserve"> service provider or vendor. </w:t>
      </w:r>
    </w:p>
    <w:p w14:paraId="2A1B6B52" w14:textId="77777777" w:rsidR="006151F8" w:rsidRDefault="006151F8" w:rsidP="006151F8">
      <w:pPr>
        <w:spacing w:line="236" w:lineRule="auto"/>
        <w:rPr>
          <w:rFonts w:asciiTheme="majorHAnsi" w:hAnsiTheme="majorHAnsi" w:cstheme="majorHAnsi"/>
          <w:color w:val="000000"/>
        </w:rPr>
      </w:pPr>
    </w:p>
    <w:p w14:paraId="78F0F091" w14:textId="77777777" w:rsidR="006151F8" w:rsidRPr="00B2292B" w:rsidRDefault="006151F8" w:rsidP="006151F8">
      <w:pPr>
        <w:rPr>
          <w:rFonts w:asciiTheme="majorHAnsi" w:hAnsiTheme="majorHAnsi" w:cstheme="majorHAnsi"/>
          <w:color w:val="000000"/>
        </w:rPr>
      </w:pPr>
      <w:r w:rsidRPr="005F479E">
        <w:rPr>
          <w:rFonts w:asciiTheme="majorHAnsi" w:hAnsiTheme="majorHAnsi" w:cstheme="majorHAnsi"/>
          <w:sz w:val="16"/>
          <w:szCs w:val="16"/>
        </w:rPr>
        <w:t xml:space="preserve">Effective </w:t>
      </w:r>
      <w:r>
        <w:rPr>
          <w:rFonts w:asciiTheme="majorHAnsi" w:hAnsiTheme="majorHAnsi" w:cstheme="majorHAnsi"/>
          <w:sz w:val="16"/>
          <w:szCs w:val="16"/>
        </w:rPr>
        <w:t>05/30/2025</w:t>
      </w:r>
    </w:p>
    <w:p w14:paraId="2EB2B62A" w14:textId="77777777" w:rsidR="006151F8" w:rsidRPr="0058215B" w:rsidRDefault="006151F8" w:rsidP="005D53A8">
      <w:pPr>
        <w:rPr>
          <w:rFonts w:asciiTheme="majorHAnsi" w:hAnsiTheme="majorHAnsi" w:cstheme="majorHAnsi"/>
          <w:color w:val="000000" w:themeColor="text1"/>
          <w:shd w:val="clear" w:color="auto" w:fill="FFFFFF"/>
        </w:rPr>
      </w:pPr>
    </w:p>
    <w:p w14:paraId="0EB5FEC3" w14:textId="77777777" w:rsidR="0054773A" w:rsidRPr="00F54E94" w:rsidRDefault="0054773A" w:rsidP="00F54E94">
      <w:pPr>
        <w:rPr>
          <w:rFonts w:asciiTheme="minorHAnsi" w:hAnsiTheme="minorHAnsi" w:cstheme="minorHAnsi"/>
          <w:color w:val="444444"/>
          <w:sz w:val="18"/>
          <w:szCs w:val="18"/>
          <w:shd w:val="clear" w:color="auto" w:fill="FFFFFF"/>
        </w:rPr>
      </w:pPr>
    </w:p>
    <w:p w14:paraId="21A790DA" w14:textId="597BC423" w:rsidR="00721F05" w:rsidRPr="005D53A8" w:rsidRDefault="00616CC8" w:rsidP="005D53A8">
      <w:pPr>
        <w:pStyle w:val="Heading2"/>
      </w:pPr>
      <w:r>
        <w:rPr>
          <w:caps w:val="0"/>
        </w:rPr>
        <w:t xml:space="preserve"> </w:t>
      </w:r>
      <w:bookmarkStart w:id="65" w:name="_Toc103592495"/>
      <w:r w:rsidRPr="0054773A">
        <w:rPr>
          <w:caps w:val="0"/>
        </w:rPr>
        <w:t>TRANSPORTATION (</w:t>
      </w:r>
      <w:r w:rsidRPr="005D53A8">
        <w:rPr>
          <w:caps w:val="0"/>
        </w:rPr>
        <w:t>TRN</w:t>
      </w:r>
      <w:r w:rsidRPr="0054773A">
        <w:rPr>
          <w:caps w:val="0"/>
        </w:rPr>
        <w:t>)</w:t>
      </w:r>
      <w:bookmarkEnd w:id="65"/>
    </w:p>
    <w:p w14:paraId="1AE9732A" w14:textId="022570C7" w:rsidR="002810E7" w:rsidRPr="0058215B" w:rsidRDefault="002810E7" w:rsidP="00F416A0">
      <w:pPr>
        <w:ind w:right="-90"/>
        <w:rPr>
          <w:rFonts w:asciiTheme="majorHAnsi" w:hAnsiTheme="majorHAnsi" w:cstheme="majorHAnsi"/>
          <w:color w:val="000000" w:themeColor="text1"/>
          <w:shd w:val="clear" w:color="auto" w:fill="FFFFFF"/>
        </w:rPr>
      </w:pPr>
      <w:r w:rsidRPr="0058215B">
        <w:rPr>
          <w:rFonts w:asciiTheme="majorHAnsi" w:hAnsiTheme="majorHAnsi" w:cstheme="majorHAnsi"/>
          <w:color w:val="000000" w:themeColor="text1"/>
          <w:shd w:val="clear" w:color="auto" w:fill="FFFFFF"/>
        </w:rPr>
        <w:t xml:space="preserve">The cost of transportation </w:t>
      </w:r>
      <w:proofErr w:type="gramStart"/>
      <w:r w:rsidRPr="0058215B">
        <w:rPr>
          <w:rFonts w:asciiTheme="majorHAnsi" w:hAnsiTheme="majorHAnsi" w:cstheme="majorHAnsi"/>
          <w:color w:val="000000" w:themeColor="text1"/>
          <w:shd w:val="clear" w:color="auto" w:fill="FFFFFF"/>
        </w:rPr>
        <w:t>necessary</w:t>
      </w:r>
      <w:proofErr w:type="gramEnd"/>
      <w:r w:rsidRPr="0058215B">
        <w:rPr>
          <w:rFonts w:asciiTheme="majorHAnsi" w:hAnsiTheme="majorHAnsi" w:cstheme="majorHAnsi"/>
          <w:color w:val="000000" w:themeColor="text1"/>
          <w:shd w:val="clear" w:color="auto" w:fill="FFFFFF"/>
        </w:rPr>
        <w:t xml:space="preserve"> to participate in WIOA "Title I" </w:t>
      </w:r>
      <w:r w:rsidR="00943C61">
        <w:rPr>
          <w:rFonts w:asciiTheme="majorHAnsi" w:hAnsiTheme="majorHAnsi" w:cstheme="majorHAnsi"/>
          <w:color w:val="000000" w:themeColor="text1"/>
          <w:shd w:val="clear" w:color="auto" w:fill="FFFFFF"/>
        </w:rPr>
        <w:t xml:space="preserve">career and training </w:t>
      </w:r>
      <w:r w:rsidRPr="0058215B">
        <w:rPr>
          <w:rFonts w:asciiTheme="majorHAnsi" w:hAnsiTheme="majorHAnsi" w:cstheme="majorHAnsi"/>
          <w:color w:val="000000" w:themeColor="text1"/>
          <w:shd w:val="clear" w:color="auto" w:fill="FFFFFF"/>
        </w:rPr>
        <w:t>services</w:t>
      </w:r>
      <w:r w:rsidR="009701A2">
        <w:rPr>
          <w:rFonts w:asciiTheme="majorHAnsi" w:hAnsiTheme="majorHAnsi" w:cstheme="majorHAnsi"/>
          <w:color w:val="000000" w:themeColor="text1"/>
          <w:shd w:val="clear" w:color="auto" w:fill="FFFFFF"/>
        </w:rPr>
        <w:t>,</w:t>
      </w:r>
      <w:r w:rsidR="00943C61">
        <w:rPr>
          <w:rFonts w:asciiTheme="majorHAnsi" w:hAnsiTheme="majorHAnsi" w:cstheme="majorHAnsi"/>
          <w:color w:val="000000" w:themeColor="text1"/>
          <w:shd w:val="clear" w:color="auto" w:fill="FFFFFF"/>
        </w:rPr>
        <w:t xml:space="preserve"> as outlined in the Individual Employment Plan (IEP) or</w:t>
      </w:r>
      <w:r w:rsidR="009701A2">
        <w:rPr>
          <w:rFonts w:asciiTheme="majorHAnsi" w:hAnsiTheme="majorHAnsi" w:cstheme="majorHAnsi"/>
          <w:color w:val="000000" w:themeColor="text1"/>
          <w:shd w:val="clear" w:color="auto" w:fill="FFFFFF"/>
        </w:rPr>
        <w:t xml:space="preserve"> Individual Service Strategy (ISS), is </w:t>
      </w:r>
      <w:r w:rsidRPr="0058215B">
        <w:rPr>
          <w:rFonts w:asciiTheme="majorHAnsi" w:hAnsiTheme="majorHAnsi" w:cstheme="majorHAnsi"/>
          <w:color w:val="000000" w:themeColor="text1"/>
          <w:shd w:val="clear" w:color="auto" w:fill="FFFFFF"/>
        </w:rPr>
        <w:lastRenderedPageBreak/>
        <w:t>allowable.</w:t>
      </w:r>
      <w:r w:rsidR="00F416A0">
        <w:rPr>
          <w:rFonts w:asciiTheme="majorHAnsi" w:hAnsiTheme="majorHAnsi" w:cstheme="majorHAnsi"/>
          <w:color w:val="000000" w:themeColor="text1"/>
          <w:shd w:val="clear" w:color="auto" w:fill="FFFFFF"/>
        </w:rPr>
        <w:t xml:space="preserve"> </w:t>
      </w:r>
      <w:r w:rsidR="00F416A0" w:rsidRPr="00F416A0">
        <w:rPr>
          <w:rFonts w:asciiTheme="majorHAnsi" w:hAnsiTheme="majorHAnsi" w:cstheme="majorHAnsi"/>
          <w:color w:val="000000" w:themeColor="text1"/>
          <w:shd w:val="clear" w:color="auto" w:fill="FFFFFF"/>
        </w:rPr>
        <w:t>It may also be provided to assist with transportation to employment for up to one month.</w:t>
      </w:r>
    </w:p>
    <w:p w14:paraId="349E86B3" w14:textId="77777777" w:rsidR="002810E7" w:rsidRPr="0058215B" w:rsidRDefault="002810E7" w:rsidP="002810E7">
      <w:pPr>
        <w:rPr>
          <w:rFonts w:asciiTheme="majorHAnsi" w:hAnsiTheme="majorHAnsi" w:cstheme="majorHAnsi"/>
          <w:color w:val="000000" w:themeColor="text1"/>
          <w:shd w:val="clear" w:color="auto" w:fill="FFFFFF"/>
        </w:rPr>
      </w:pPr>
    </w:p>
    <w:p w14:paraId="08F3C7C3" w14:textId="520CB48C" w:rsidR="002810E7" w:rsidRDefault="002810E7" w:rsidP="002810E7">
      <w:pPr>
        <w:rPr>
          <w:rFonts w:asciiTheme="majorHAnsi" w:hAnsiTheme="majorHAnsi" w:cstheme="majorHAnsi"/>
          <w:color w:val="000000" w:themeColor="text1"/>
          <w:shd w:val="clear" w:color="auto" w:fill="FFFFFF"/>
        </w:rPr>
      </w:pPr>
      <w:r w:rsidRPr="0058215B">
        <w:rPr>
          <w:rFonts w:asciiTheme="majorHAnsi" w:hAnsiTheme="majorHAnsi" w:cstheme="majorHAnsi"/>
          <w:color w:val="000000" w:themeColor="text1"/>
          <w:shd w:val="clear" w:color="auto" w:fill="FFFFFF"/>
        </w:rPr>
        <w:t xml:space="preserve">Assistance can consist of per mile reimbursement, </w:t>
      </w:r>
      <w:r w:rsidR="00174187">
        <w:rPr>
          <w:rFonts w:asciiTheme="majorHAnsi" w:hAnsiTheme="majorHAnsi" w:cstheme="majorHAnsi"/>
          <w:color w:val="000000" w:themeColor="text1"/>
          <w:shd w:val="clear" w:color="auto" w:fill="FFFFFF"/>
        </w:rPr>
        <w:t xml:space="preserve">gas cards, </w:t>
      </w:r>
      <w:r w:rsidRPr="0058215B">
        <w:rPr>
          <w:rFonts w:asciiTheme="majorHAnsi" w:hAnsiTheme="majorHAnsi" w:cstheme="majorHAnsi"/>
          <w:color w:val="000000" w:themeColor="text1"/>
          <w:shd w:val="clear" w:color="auto" w:fill="FFFFFF"/>
        </w:rPr>
        <w:t>bus passes</w:t>
      </w:r>
      <w:r w:rsidR="00174187">
        <w:rPr>
          <w:rFonts w:asciiTheme="majorHAnsi" w:hAnsiTheme="majorHAnsi" w:cstheme="majorHAnsi"/>
          <w:color w:val="000000" w:themeColor="text1"/>
          <w:shd w:val="clear" w:color="auto" w:fill="FFFFFF"/>
        </w:rPr>
        <w:t xml:space="preserve">, ride-hailing or </w:t>
      </w:r>
      <w:r w:rsidR="008E57B0">
        <w:rPr>
          <w:rFonts w:asciiTheme="majorHAnsi" w:hAnsiTheme="majorHAnsi" w:cstheme="majorHAnsi"/>
          <w:color w:val="000000" w:themeColor="text1"/>
          <w:shd w:val="clear" w:color="auto" w:fill="FFFFFF"/>
        </w:rPr>
        <w:t xml:space="preserve">taxi services, and </w:t>
      </w:r>
      <w:r w:rsidRPr="0058215B">
        <w:rPr>
          <w:rFonts w:asciiTheme="majorHAnsi" w:hAnsiTheme="majorHAnsi" w:cstheme="majorHAnsi"/>
          <w:color w:val="000000" w:themeColor="text1"/>
          <w:shd w:val="clear" w:color="auto" w:fill="FFFFFF"/>
        </w:rPr>
        <w:t>bicycle purchases</w:t>
      </w:r>
      <w:r w:rsidR="008E57B0">
        <w:rPr>
          <w:rFonts w:asciiTheme="majorHAnsi" w:hAnsiTheme="majorHAnsi" w:cstheme="majorHAnsi"/>
          <w:color w:val="000000" w:themeColor="text1"/>
          <w:shd w:val="clear" w:color="auto" w:fill="FFFFFF"/>
        </w:rPr>
        <w:t xml:space="preserve">. </w:t>
      </w:r>
      <w:r w:rsidRPr="0058215B">
        <w:rPr>
          <w:rFonts w:asciiTheme="majorHAnsi" w:hAnsiTheme="majorHAnsi" w:cstheme="majorHAnsi"/>
          <w:color w:val="000000" w:themeColor="text1"/>
          <w:shd w:val="clear" w:color="auto" w:fill="FFFFFF"/>
        </w:rPr>
        <w:t>(</w:t>
      </w:r>
      <w:r w:rsidR="008E57B0">
        <w:rPr>
          <w:rFonts w:asciiTheme="majorHAnsi" w:hAnsiTheme="majorHAnsi" w:cstheme="majorHAnsi"/>
          <w:color w:val="000000" w:themeColor="text1"/>
          <w:shd w:val="clear" w:color="auto" w:fill="FFFFFF"/>
        </w:rPr>
        <w:t>B</w:t>
      </w:r>
      <w:r w:rsidRPr="0058215B">
        <w:rPr>
          <w:rFonts w:asciiTheme="majorHAnsi" w:hAnsiTheme="majorHAnsi" w:cstheme="majorHAnsi"/>
          <w:color w:val="000000" w:themeColor="text1"/>
          <w:shd w:val="clear" w:color="auto" w:fill="FFFFFF"/>
        </w:rPr>
        <w:t>icycle purchases only are capped at $250</w:t>
      </w:r>
      <w:r w:rsidR="007A318E">
        <w:rPr>
          <w:rFonts w:asciiTheme="majorHAnsi" w:hAnsiTheme="majorHAnsi" w:cstheme="majorHAnsi"/>
          <w:color w:val="000000" w:themeColor="text1"/>
          <w:shd w:val="clear" w:color="auto" w:fill="FFFFFF"/>
        </w:rPr>
        <w:t>.00</w:t>
      </w:r>
      <w:r w:rsidRPr="0058215B">
        <w:rPr>
          <w:rFonts w:asciiTheme="majorHAnsi" w:hAnsiTheme="majorHAnsi" w:cstheme="majorHAnsi"/>
          <w:color w:val="000000" w:themeColor="text1"/>
          <w:shd w:val="clear" w:color="auto" w:fill="FFFFFF"/>
        </w:rPr>
        <w:t xml:space="preserve"> per participant per enrollment). </w:t>
      </w:r>
    </w:p>
    <w:p w14:paraId="09145F4D" w14:textId="77777777" w:rsidR="006C3334" w:rsidRDefault="006C3334" w:rsidP="002810E7">
      <w:pPr>
        <w:rPr>
          <w:rFonts w:asciiTheme="majorHAnsi" w:hAnsiTheme="majorHAnsi" w:cstheme="majorHAnsi"/>
          <w:color w:val="000000" w:themeColor="text1"/>
          <w:shd w:val="clear" w:color="auto" w:fill="FFFFFF"/>
        </w:rPr>
      </w:pPr>
    </w:p>
    <w:p w14:paraId="170D999C" w14:textId="17AC12DC" w:rsidR="006C3334" w:rsidRDefault="006C3334" w:rsidP="002810E7">
      <w:pPr>
        <w:rPr>
          <w:rFonts w:asciiTheme="majorHAnsi" w:hAnsiTheme="majorHAnsi" w:cstheme="majorHAnsi"/>
          <w:color w:val="000000" w:themeColor="text1"/>
          <w:shd w:val="clear" w:color="auto" w:fill="FFFFFF"/>
        </w:rPr>
      </w:pPr>
      <w:r w:rsidRPr="006C3334">
        <w:rPr>
          <w:rFonts w:asciiTheme="majorHAnsi" w:hAnsiTheme="majorHAnsi" w:cstheme="majorHAnsi"/>
          <w:color w:val="000000" w:themeColor="text1"/>
          <w:shd w:val="clear" w:color="auto" w:fill="FFFFFF"/>
        </w:rPr>
        <w:t xml:space="preserve">Transportation reimbursement for mileage will be made by </w:t>
      </w:r>
      <w:proofErr w:type="gramStart"/>
      <w:r w:rsidRPr="006C3334">
        <w:rPr>
          <w:rFonts w:asciiTheme="majorHAnsi" w:hAnsiTheme="majorHAnsi" w:cstheme="majorHAnsi"/>
          <w:color w:val="000000" w:themeColor="text1"/>
          <w:shd w:val="clear" w:color="auto" w:fill="FFFFFF"/>
        </w:rPr>
        <w:t>check</w:t>
      </w:r>
      <w:proofErr w:type="gramEnd"/>
      <w:r w:rsidRPr="006C3334">
        <w:rPr>
          <w:rFonts w:asciiTheme="majorHAnsi" w:hAnsiTheme="majorHAnsi" w:cstheme="majorHAnsi"/>
          <w:color w:val="000000" w:themeColor="text1"/>
          <w:shd w:val="clear" w:color="auto" w:fill="FFFFFF"/>
        </w:rPr>
        <w:t xml:space="preserve"> directly to the participant only. All other payments will be issued directly to the vendor or service provider.</w:t>
      </w:r>
    </w:p>
    <w:p w14:paraId="0C0DEF2C" w14:textId="77777777" w:rsidR="00E9536A" w:rsidRDefault="00E9536A" w:rsidP="002810E7">
      <w:pPr>
        <w:rPr>
          <w:rFonts w:asciiTheme="majorHAnsi" w:hAnsiTheme="majorHAnsi" w:cstheme="majorHAnsi"/>
          <w:color w:val="000000" w:themeColor="text1"/>
          <w:shd w:val="clear" w:color="auto" w:fill="FFFFFF"/>
        </w:rPr>
      </w:pPr>
    </w:p>
    <w:p w14:paraId="5E86F378" w14:textId="209368B7" w:rsidR="00E9536A" w:rsidRPr="0058215B" w:rsidRDefault="00E9536A" w:rsidP="002810E7">
      <w:pPr>
        <w:rPr>
          <w:rFonts w:asciiTheme="majorHAnsi" w:hAnsiTheme="majorHAnsi" w:cstheme="majorHAnsi"/>
          <w:color w:val="000000" w:themeColor="text1"/>
          <w:shd w:val="clear" w:color="auto" w:fill="FFFFFF"/>
        </w:rPr>
      </w:pPr>
      <w:r>
        <w:rPr>
          <w:rFonts w:asciiTheme="majorHAnsi" w:hAnsiTheme="majorHAnsi" w:cstheme="majorHAnsi"/>
          <w:color w:val="000000" w:themeColor="text1"/>
          <w:shd w:val="clear" w:color="auto" w:fill="FFFFFF"/>
        </w:rPr>
        <w:t>D</w:t>
      </w:r>
      <w:r w:rsidRPr="00E9536A">
        <w:rPr>
          <w:rFonts w:asciiTheme="majorHAnsi" w:hAnsiTheme="majorHAnsi" w:cstheme="majorHAnsi"/>
          <w:color w:val="000000" w:themeColor="text1"/>
          <w:shd w:val="clear" w:color="auto" w:fill="FFFFFF"/>
        </w:rPr>
        <w:t xml:space="preserve">ocumentation for supportive service payments (invoices, receipts, transfers, etc.) must be made available (uploaded) in the case management system (i.e. </w:t>
      </w:r>
      <w:proofErr w:type="spellStart"/>
      <w:r w:rsidRPr="00E9536A">
        <w:rPr>
          <w:rFonts w:asciiTheme="majorHAnsi" w:hAnsiTheme="majorHAnsi" w:cstheme="majorHAnsi"/>
          <w:color w:val="000000" w:themeColor="text1"/>
          <w:shd w:val="clear" w:color="auto" w:fill="FFFFFF"/>
        </w:rPr>
        <w:t>IowaWORKS</w:t>
      </w:r>
      <w:proofErr w:type="spellEnd"/>
      <w:r w:rsidRPr="00E9536A">
        <w:rPr>
          <w:rFonts w:asciiTheme="majorHAnsi" w:hAnsiTheme="majorHAnsi" w:cstheme="majorHAnsi"/>
          <w:color w:val="000000" w:themeColor="text1"/>
          <w:shd w:val="clear" w:color="auto" w:fill="FFFFFF"/>
        </w:rPr>
        <w:t>).</w:t>
      </w:r>
    </w:p>
    <w:p w14:paraId="2C62CC67" w14:textId="77777777" w:rsidR="002810E7" w:rsidRPr="0058215B" w:rsidRDefault="002810E7" w:rsidP="002810E7">
      <w:pPr>
        <w:rPr>
          <w:rFonts w:asciiTheme="majorHAnsi" w:hAnsiTheme="majorHAnsi" w:cstheme="majorHAnsi"/>
          <w:color w:val="000000" w:themeColor="text1"/>
          <w:shd w:val="clear" w:color="auto" w:fill="FFFFFF"/>
        </w:rPr>
      </w:pPr>
    </w:p>
    <w:p w14:paraId="2525095E" w14:textId="4F795BBA" w:rsidR="002810E7" w:rsidRPr="0058215B" w:rsidRDefault="1CE2EC8E" w:rsidP="2512DCA2">
      <w:pPr>
        <w:rPr>
          <w:rFonts w:asciiTheme="majorHAnsi" w:hAnsiTheme="majorHAnsi" w:cstheme="majorBidi"/>
          <w:color w:val="000000" w:themeColor="text1"/>
          <w:shd w:val="clear" w:color="auto" w:fill="FFFFFF"/>
        </w:rPr>
      </w:pPr>
      <w:r w:rsidRPr="2512DCA2">
        <w:rPr>
          <w:rFonts w:asciiTheme="majorHAnsi" w:hAnsiTheme="majorHAnsi" w:cstheme="majorBidi"/>
          <w:color w:val="000000" w:themeColor="text1"/>
          <w:shd w:val="clear" w:color="auto" w:fill="FFFFFF"/>
        </w:rPr>
        <w:t>The maximum</w:t>
      </w:r>
      <w:r w:rsidR="002810E7" w:rsidRPr="2512DCA2">
        <w:rPr>
          <w:rFonts w:asciiTheme="majorHAnsi" w:hAnsiTheme="majorHAnsi" w:cstheme="majorBidi"/>
          <w:color w:val="000000" w:themeColor="text1"/>
          <w:shd w:val="clear" w:color="auto" w:fill="FFFFFF"/>
        </w:rPr>
        <w:t xml:space="preserve"> expenditure for transportation services</w:t>
      </w:r>
      <w:r w:rsidR="006C3334">
        <w:rPr>
          <w:rFonts w:asciiTheme="majorHAnsi" w:hAnsiTheme="majorHAnsi" w:cstheme="majorBidi"/>
          <w:color w:val="000000" w:themeColor="text1"/>
          <w:shd w:val="clear" w:color="auto" w:fill="FFFFFF"/>
        </w:rPr>
        <w:t>, excluding the purchase of bicycles,</w:t>
      </w:r>
      <w:r w:rsidR="002810E7" w:rsidRPr="2512DCA2">
        <w:rPr>
          <w:rFonts w:asciiTheme="majorHAnsi" w:hAnsiTheme="majorHAnsi" w:cstheme="majorBidi"/>
          <w:color w:val="000000" w:themeColor="text1"/>
          <w:shd w:val="clear" w:color="auto" w:fill="FFFFFF"/>
        </w:rPr>
        <w:t xml:space="preserve"> is $1</w:t>
      </w:r>
      <w:r w:rsidR="007A318E" w:rsidRPr="2512DCA2">
        <w:rPr>
          <w:rFonts w:asciiTheme="majorHAnsi" w:hAnsiTheme="majorHAnsi" w:cstheme="majorBidi"/>
          <w:color w:val="000000" w:themeColor="text1"/>
          <w:shd w:val="clear" w:color="auto" w:fill="FFFFFF"/>
        </w:rPr>
        <w:t>,</w:t>
      </w:r>
      <w:r w:rsidR="002810E7" w:rsidRPr="2512DCA2">
        <w:rPr>
          <w:rFonts w:asciiTheme="majorHAnsi" w:hAnsiTheme="majorHAnsi" w:cstheme="majorBidi"/>
          <w:color w:val="000000" w:themeColor="text1"/>
          <w:shd w:val="clear" w:color="auto" w:fill="FFFFFF"/>
        </w:rPr>
        <w:t>000</w:t>
      </w:r>
      <w:r w:rsidR="007A318E" w:rsidRPr="2512DCA2">
        <w:rPr>
          <w:rFonts w:asciiTheme="majorHAnsi" w:hAnsiTheme="majorHAnsi" w:cstheme="majorBidi"/>
          <w:color w:val="000000" w:themeColor="text1"/>
          <w:shd w:val="clear" w:color="auto" w:fill="FFFFFF"/>
        </w:rPr>
        <w:t>.00</w:t>
      </w:r>
      <w:r w:rsidR="002810E7" w:rsidRPr="2512DCA2">
        <w:rPr>
          <w:rFonts w:asciiTheme="majorHAnsi" w:hAnsiTheme="majorHAnsi" w:cstheme="majorBidi"/>
          <w:color w:val="000000" w:themeColor="text1"/>
          <w:shd w:val="clear" w:color="auto" w:fill="FFFFFF"/>
        </w:rPr>
        <w:t xml:space="preserve"> per participant per program year. </w:t>
      </w:r>
    </w:p>
    <w:p w14:paraId="0B432B7B" w14:textId="654863AE" w:rsidR="002810E7" w:rsidRPr="0058215B" w:rsidRDefault="002810E7" w:rsidP="002810E7">
      <w:pPr>
        <w:rPr>
          <w:rFonts w:asciiTheme="majorHAnsi" w:hAnsiTheme="majorHAnsi" w:cstheme="majorHAnsi"/>
          <w:color w:val="000000" w:themeColor="text1"/>
          <w:shd w:val="clear" w:color="auto" w:fill="FFFFFF"/>
        </w:rPr>
      </w:pPr>
      <w:r w:rsidRPr="0058215B">
        <w:rPr>
          <w:rFonts w:asciiTheme="majorHAnsi" w:hAnsiTheme="majorHAnsi" w:cstheme="majorHAnsi"/>
          <w:color w:val="000000" w:themeColor="text1"/>
          <w:shd w:val="clear" w:color="auto" w:fill="FFFFFF"/>
        </w:rPr>
        <w:t xml:space="preserve"> </w:t>
      </w:r>
    </w:p>
    <w:p w14:paraId="26DF5656" w14:textId="77777777" w:rsidR="001405C3" w:rsidRDefault="001405C3" w:rsidP="2512DCA2">
      <w:pPr>
        <w:rPr>
          <w:rFonts w:asciiTheme="majorHAnsi" w:hAnsiTheme="majorHAnsi" w:cstheme="majorBidi"/>
          <w:color w:val="000000" w:themeColor="text1"/>
          <w:shd w:val="clear" w:color="auto" w:fill="FFFFFF"/>
        </w:rPr>
      </w:pPr>
      <w:r>
        <w:rPr>
          <w:rFonts w:asciiTheme="majorHAnsi" w:hAnsiTheme="majorHAnsi" w:cstheme="majorBidi"/>
          <w:color w:val="000000" w:themeColor="text1"/>
          <w:shd w:val="clear" w:color="auto" w:fill="FFFFFF"/>
        </w:rPr>
        <w:t>The maximum mileage reimbursement is the current Iowa Department of Administrative Service rate</w:t>
      </w:r>
      <w:r w:rsidR="22C550D0" w:rsidRPr="2512DCA2">
        <w:rPr>
          <w:rFonts w:asciiTheme="majorHAnsi" w:hAnsiTheme="majorHAnsi" w:cstheme="majorBidi"/>
          <w:color w:val="000000" w:themeColor="text1"/>
          <w:shd w:val="clear" w:color="auto" w:fill="FFFFFF"/>
        </w:rPr>
        <w:t>. (As of 7/1/22 that rate is $.50/mile).</w:t>
      </w:r>
      <w:r w:rsidR="002810E7" w:rsidRPr="2512DCA2">
        <w:rPr>
          <w:rFonts w:asciiTheme="majorHAnsi" w:hAnsiTheme="majorHAnsi" w:cstheme="majorBidi"/>
          <w:color w:val="000000" w:themeColor="text1"/>
          <w:shd w:val="clear" w:color="auto" w:fill="FFFFFF"/>
        </w:rPr>
        <w:t xml:space="preserve"> </w:t>
      </w:r>
    </w:p>
    <w:p w14:paraId="5339D560" w14:textId="77777777" w:rsidR="001405C3" w:rsidRDefault="001405C3" w:rsidP="2512DCA2">
      <w:pPr>
        <w:rPr>
          <w:rFonts w:asciiTheme="majorHAnsi" w:hAnsiTheme="majorHAnsi" w:cstheme="majorBidi"/>
          <w:color w:val="000000" w:themeColor="text1"/>
          <w:shd w:val="clear" w:color="auto" w:fill="FFFFFF"/>
        </w:rPr>
      </w:pPr>
    </w:p>
    <w:p w14:paraId="2AE7C488" w14:textId="60FFDFCE" w:rsidR="002810E7" w:rsidRDefault="746FEA04" w:rsidP="2512DCA2">
      <w:pPr>
        <w:rPr>
          <w:rFonts w:asciiTheme="majorHAnsi" w:hAnsiTheme="majorHAnsi" w:cstheme="majorBidi"/>
          <w:color w:val="000000" w:themeColor="text1"/>
          <w:shd w:val="clear" w:color="auto" w:fill="FFFFFF"/>
        </w:rPr>
      </w:pPr>
      <w:r w:rsidRPr="2512DCA2">
        <w:rPr>
          <w:rFonts w:asciiTheme="majorHAnsi" w:hAnsiTheme="majorHAnsi" w:cstheme="majorBidi"/>
          <w:color w:val="000000" w:themeColor="text1"/>
          <w:shd w:val="clear" w:color="auto" w:fill="FFFFFF"/>
        </w:rPr>
        <w:t>The maximum</w:t>
      </w:r>
      <w:r w:rsidR="002810E7" w:rsidRPr="2512DCA2">
        <w:rPr>
          <w:rFonts w:asciiTheme="majorHAnsi" w:hAnsiTheme="majorHAnsi" w:cstheme="majorBidi"/>
          <w:color w:val="000000" w:themeColor="text1"/>
          <w:shd w:val="clear" w:color="auto" w:fill="FFFFFF"/>
        </w:rPr>
        <w:t xml:space="preserve"> expenditure is $1</w:t>
      </w:r>
      <w:r w:rsidR="007A318E" w:rsidRPr="2512DCA2">
        <w:rPr>
          <w:rFonts w:asciiTheme="majorHAnsi" w:hAnsiTheme="majorHAnsi" w:cstheme="majorBidi"/>
          <w:color w:val="000000" w:themeColor="text1"/>
          <w:shd w:val="clear" w:color="auto" w:fill="FFFFFF"/>
        </w:rPr>
        <w:t>,</w:t>
      </w:r>
      <w:r w:rsidR="002810E7" w:rsidRPr="2512DCA2">
        <w:rPr>
          <w:rFonts w:asciiTheme="majorHAnsi" w:hAnsiTheme="majorHAnsi" w:cstheme="majorBidi"/>
          <w:color w:val="000000" w:themeColor="text1"/>
          <w:shd w:val="clear" w:color="auto" w:fill="FFFFFF"/>
        </w:rPr>
        <w:t>000.00 per participant per program year.</w:t>
      </w:r>
    </w:p>
    <w:p w14:paraId="66E6A6D4" w14:textId="77777777" w:rsidR="00E9536A" w:rsidRDefault="00E9536A" w:rsidP="2512DCA2">
      <w:pPr>
        <w:rPr>
          <w:rFonts w:asciiTheme="majorHAnsi" w:hAnsiTheme="majorHAnsi" w:cstheme="majorBidi"/>
          <w:color w:val="000000" w:themeColor="text1"/>
          <w:shd w:val="clear" w:color="auto" w:fill="FFFFFF"/>
        </w:rPr>
      </w:pPr>
    </w:p>
    <w:p w14:paraId="0CBEA2B6" w14:textId="401C78EC" w:rsidR="00E9536A" w:rsidRPr="00E9536A" w:rsidRDefault="00E9536A" w:rsidP="2512DCA2">
      <w:pPr>
        <w:rPr>
          <w:rFonts w:asciiTheme="majorHAnsi" w:hAnsiTheme="majorHAnsi" w:cstheme="majorHAnsi"/>
          <w:color w:val="000000"/>
        </w:rPr>
      </w:pPr>
      <w:r w:rsidRPr="005F479E">
        <w:rPr>
          <w:rFonts w:asciiTheme="majorHAnsi" w:hAnsiTheme="majorHAnsi" w:cstheme="majorHAnsi"/>
          <w:sz w:val="16"/>
          <w:szCs w:val="16"/>
        </w:rPr>
        <w:t xml:space="preserve">Effective </w:t>
      </w:r>
      <w:r>
        <w:rPr>
          <w:rFonts w:asciiTheme="majorHAnsi" w:hAnsiTheme="majorHAnsi" w:cstheme="majorHAnsi"/>
          <w:sz w:val="16"/>
          <w:szCs w:val="16"/>
        </w:rPr>
        <w:t>05/30/2025</w:t>
      </w:r>
    </w:p>
    <w:p w14:paraId="1BD7B558" w14:textId="77777777" w:rsidR="0054773A" w:rsidRPr="002810E7" w:rsidRDefault="0054773A" w:rsidP="002810E7">
      <w:pPr>
        <w:rPr>
          <w:rFonts w:asciiTheme="minorHAnsi" w:hAnsiTheme="minorHAnsi" w:cstheme="minorHAnsi"/>
          <w:color w:val="444444"/>
          <w:sz w:val="18"/>
          <w:szCs w:val="18"/>
          <w:shd w:val="clear" w:color="auto" w:fill="FFFFFF"/>
        </w:rPr>
      </w:pPr>
    </w:p>
    <w:p w14:paraId="065BE798" w14:textId="5890E660" w:rsidR="00824773" w:rsidRPr="005D53A8" w:rsidRDefault="00616CC8" w:rsidP="005D53A8">
      <w:pPr>
        <w:pStyle w:val="Heading2"/>
      </w:pPr>
      <w:bookmarkStart w:id="66" w:name="_Toc103592496"/>
      <w:r w:rsidRPr="0054773A">
        <w:rPr>
          <w:caps w:val="0"/>
        </w:rPr>
        <w:t>YOUTH INCENTIVE PAYMENTS (YIP)</w:t>
      </w:r>
      <w:bookmarkEnd w:id="66"/>
    </w:p>
    <w:p w14:paraId="298A35CB" w14:textId="77777777" w:rsidR="00824773" w:rsidRDefault="00824773" w:rsidP="00721F05">
      <w:pPr>
        <w:spacing w:line="237" w:lineRule="auto"/>
        <w:jc w:val="both"/>
        <w:rPr>
          <w:rFonts w:asciiTheme="minorHAnsi" w:hAnsiTheme="minorHAnsi" w:cstheme="minorHAnsi"/>
          <w:sz w:val="18"/>
          <w:szCs w:val="18"/>
        </w:rPr>
      </w:pPr>
    </w:p>
    <w:p w14:paraId="2A428765" w14:textId="7A253A3C" w:rsidR="00DC3D02" w:rsidRPr="0058215B" w:rsidRDefault="00DC3D02" w:rsidP="00DC3D02">
      <w:pPr>
        <w:rPr>
          <w:rFonts w:asciiTheme="majorHAnsi" w:hAnsiTheme="majorHAnsi" w:cstheme="majorHAnsi"/>
          <w:color w:val="000000" w:themeColor="text1"/>
          <w:shd w:val="clear" w:color="auto" w:fill="FFFFFF"/>
        </w:rPr>
      </w:pPr>
      <w:r w:rsidRPr="0058215B">
        <w:rPr>
          <w:rFonts w:asciiTheme="majorHAnsi" w:hAnsiTheme="majorHAnsi" w:cstheme="majorHAnsi"/>
          <w:b/>
          <w:bCs/>
          <w:color w:val="000000" w:themeColor="text1"/>
          <w:u w:val="single"/>
          <w:shd w:val="clear" w:color="auto" w:fill="FFFFFF"/>
        </w:rPr>
        <w:t>Youth Incentive Payments (YIP)</w:t>
      </w:r>
      <w:proofErr w:type="gramStart"/>
      <w:r w:rsidRPr="0058215B">
        <w:rPr>
          <w:rFonts w:asciiTheme="majorHAnsi" w:hAnsiTheme="majorHAnsi" w:cstheme="majorHAnsi"/>
          <w:b/>
          <w:bCs/>
          <w:color w:val="000000" w:themeColor="text1"/>
          <w:u w:val="single"/>
          <w:shd w:val="clear" w:color="auto" w:fill="FFFFFF"/>
        </w:rPr>
        <w:t>:</w:t>
      </w:r>
      <w:r w:rsidRPr="0058215B">
        <w:rPr>
          <w:rFonts w:asciiTheme="majorHAnsi" w:hAnsiTheme="majorHAnsi" w:cstheme="majorHAnsi"/>
          <w:color w:val="000000" w:themeColor="text1"/>
          <w:shd w:val="clear" w:color="auto" w:fill="FFFFFF"/>
        </w:rPr>
        <w:t xml:space="preserve">  Incentive</w:t>
      </w:r>
      <w:proofErr w:type="gramEnd"/>
      <w:r w:rsidRPr="0058215B">
        <w:rPr>
          <w:rFonts w:asciiTheme="majorHAnsi" w:hAnsiTheme="majorHAnsi" w:cstheme="majorHAnsi"/>
          <w:color w:val="000000" w:themeColor="text1"/>
          <w:shd w:val="clear" w:color="auto" w:fill="FFFFFF"/>
        </w:rPr>
        <w:t xml:space="preserve"> payments to youth participants are allowed for recognition and achievement directly tied to training activities and experiential learning activities.  Incentive payments must be:</w:t>
      </w:r>
    </w:p>
    <w:p w14:paraId="5550F0D4" w14:textId="77777777" w:rsidR="00DC3D02" w:rsidRPr="0058215B" w:rsidRDefault="00DC3D02" w:rsidP="00DC3D02">
      <w:pPr>
        <w:rPr>
          <w:rFonts w:asciiTheme="majorHAnsi" w:hAnsiTheme="majorHAnsi" w:cstheme="majorHAnsi"/>
          <w:color w:val="000000" w:themeColor="text1"/>
          <w:shd w:val="clear" w:color="auto" w:fill="FFFFFF"/>
        </w:rPr>
      </w:pPr>
    </w:p>
    <w:p w14:paraId="1D33C544" w14:textId="025C79B6" w:rsidR="00DC3D02" w:rsidRPr="0058215B" w:rsidRDefault="00DC3D02" w:rsidP="00CE0DDC">
      <w:pPr>
        <w:pStyle w:val="ListParagraph"/>
        <w:numPr>
          <w:ilvl w:val="0"/>
          <w:numId w:val="67"/>
        </w:numPr>
        <w:ind w:left="720"/>
        <w:rPr>
          <w:rFonts w:asciiTheme="majorHAnsi" w:hAnsiTheme="majorHAnsi" w:cstheme="majorHAnsi"/>
          <w:color w:val="000000" w:themeColor="text1"/>
          <w:shd w:val="clear" w:color="auto" w:fill="FFFFFF"/>
        </w:rPr>
      </w:pPr>
      <w:r w:rsidRPr="0058215B">
        <w:rPr>
          <w:rFonts w:asciiTheme="majorHAnsi" w:hAnsiTheme="majorHAnsi" w:cstheme="majorHAnsi"/>
          <w:color w:val="000000" w:themeColor="text1"/>
          <w:shd w:val="clear" w:color="auto" w:fill="FFFFFF"/>
        </w:rPr>
        <w:t xml:space="preserve">Tied to the goals of the specific </w:t>
      </w:r>
      <w:r w:rsidR="00982996" w:rsidRPr="0058215B">
        <w:rPr>
          <w:rFonts w:asciiTheme="majorHAnsi" w:hAnsiTheme="majorHAnsi" w:cstheme="majorHAnsi"/>
          <w:color w:val="000000" w:themeColor="text1"/>
          <w:shd w:val="clear" w:color="auto" w:fill="FFFFFF"/>
        </w:rPr>
        <w:t>program.</w:t>
      </w:r>
    </w:p>
    <w:p w14:paraId="662389C8" w14:textId="4C6727B9" w:rsidR="00DC3D02" w:rsidRPr="0058215B" w:rsidRDefault="00DC3D02" w:rsidP="00CE0DDC">
      <w:pPr>
        <w:pStyle w:val="ListParagraph"/>
        <w:numPr>
          <w:ilvl w:val="0"/>
          <w:numId w:val="67"/>
        </w:numPr>
        <w:ind w:left="720"/>
        <w:rPr>
          <w:rFonts w:asciiTheme="majorHAnsi" w:hAnsiTheme="majorHAnsi" w:cstheme="majorHAnsi"/>
          <w:color w:val="000000" w:themeColor="text1"/>
          <w:shd w:val="clear" w:color="auto" w:fill="FFFFFF"/>
        </w:rPr>
      </w:pPr>
      <w:r w:rsidRPr="0058215B">
        <w:rPr>
          <w:rFonts w:asciiTheme="majorHAnsi" w:hAnsiTheme="majorHAnsi" w:cstheme="majorHAnsi"/>
          <w:color w:val="000000" w:themeColor="text1"/>
          <w:shd w:val="clear" w:color="auto" w:fill="FFFFFF"/>
        </w:rPr>
        <w:t xml:space="preserve">Outlined in writing before the commencement of the program that may provide incentive </w:t>
      </w:r>
      <w:r w:rsidR="00982996" w:rsidRPr="0058215B">
        <w:rPr>
          <w:rFonts w:asciiTheme="majorHAnsi" w:hAnsiTheme="majorHAnsi" w:cstheme="majorHAnsi"/>
          <w:color w:val="000000" w:themeColor="text1"/>
          <w:shd w:val="clear" w:color="auto" w:fill="FFFFFF"/>
        </w:rPr>
        <w:t>payments.</w:t>
      </w:r>
    </w:p>
    <w:p w14:paraId="7C69B3D1" w14:textId="2C6BC637" w:rsidR="00DC3D02" w:rsidRPr="0058215B" w:rsidRDefault="00DC3D02" w:rsidP="00CE0DDC">
      <w:pPr>
        <w:pStyle w:val="ListParagraph"/>
        <w:numPr>
          <w:ilvl w:val="0"/>
          <w:numId w:val="67"/>
        </w:numPr>
        <w:ind w:left="720"/>
        <w:rPr>
          <w:rFonts w:asciiTheme="majorHAnsi" w:hAnsiTheme="majorHAnsi" w:cstheme="majorHAnsi"/>
          <w:color w:val="000000" w:themeColor="text1"/>
          <w:shd w:val="clear" w:color="auto" w:fill="FFFFFF"/>
        </w:rPr>
      </w:pPr>
      <w:r w:rsidRPr="0058215B">
        <w:rPr>
          <w:rFonts w:asciiTheme="majorHAnsi" w:hAnsiTheme="majorHAnsi" w:cstheme="majorHAnsi"/>
          <w:color w:val="000000" w:themeColor="text1"/>
          <w:shd w:val="clear" w:color="auto" w:fill="FFFFFF"/>
        </w:rPr>
        <w:t>Align with the local program's organizational policies and</w:t>
      </w:r>
    </w:p>
    <w:p w14:paraId="7E2443EB" w14:textId="21F75AED" w:rsidR="00DC3D02" w:rsidRPr="0058215B" w:rsidRDefault="00DC3D02" w:rsidP="00CE0DDC">
      <w:pPr>
        <w:pStyle w:val="ListParagraph"/>
        <w:numPr>
          <w:ilvl w:val="0"/>
          <w:numId w:val="67"/>
        </w:numPr>
        <w:ind w:left="720"/>
        <w:rPr>
          <w:rFonts w:asciiTheme="majorHAnsi" w:hAnsiTheme="majorHAnsi" w:cstheme="majorHAnsi"/>
          <w:color w:val="000000" w:themeColor="text1"/>
          <w:shd w:val="clear" w:color="auto" w:fill="FFFFFF"/>
        </w:rPr>
      </w:pPr>
      <w:r w:rsidRPr="0058215B">
        <w:rPr>
          <w:rFonts w:asciiTheme="majorHAnsi" w:hAnsiTheme="majorHAnsi" w:cstheme="majorHAnsi"/>
          <w:color w:val="000000" w:themeColor="text1"/>
          <w:shd w:val="clear" w:color="auto" w:fill="FFFFFF"/>
        </w:rPr>
        <w:t>In accordance with the requirements contained in the Uniform Administrative Requirements 2 CFR 200.</w:t>
      </w:r>
    </w:p>
    <w:p w14:paraId="504E9D42" w14:textId="77777777" w:rsidR="00DC3D02" w:rsidRPr="0058215B" w:rsidRDefault="00DC3D02" w:rsidP="00DC3D02">
      <w:pPr>
        <w:rPr>
          <w:rFonts w:asciiTheme="majorHAnsi" w:hAnsiTheme="majorHAnsi" w:cstheme="majorHAnsi"/>
          <w:color w:val="000000" w:themeColor="text1"/>
          <w:u w:val="single"/>
          <w:shd w:val="clear" w:color="auto" w:fill="FFFFFF"/>
        </w:rPr>
      </w:pPr>
    </w:p>
    <w:p w14:paraId="72F3D5CC" w14:textId="77777777" w:rsidR="00DC3D02" w:rsidRPr="0058215B" w:rsidRDefault="00DC3D02" w:rsidP="00DC3D02">
      <w:pPr>
        <w:rPr>
          <w:rFonts w:asciiTheme="majorHAnsi" w:hAnsiTheme="majorHAnsi" w:cstheme="majorHAnsi"/>
          <w:color w:val="000000" w:themeColor="text1"/>
          <w:u w:val="single"/>
          <w:shd w:val="clear" w:color="auto" w:fill="FFFFFF"/>
        </w:rPr>
      </w:pPr>
      <w:r w:rsidRPr="0058215B">
        <w:rPr>
          <w:rFonts w:asciiTheme="majorHAnsi" w:hAnsiTheme="majorHAnsi" w:cstheme="majorHAnsi"/>
          <w:color w:val="000000" w:themeColor="text1"/>
          <w:u w:val="single"/>
          <w:shd w:val="clear" w:color="auto" w:fill="FFFFFF"/>
        </w:rPr>
        <w:t>Youth Incentive Payments are as follows:</w:t>
      </w:r>
    </w:p>
    <w:p w14:paraId="40C8DE55" w14:textId="77777777" w:rsidR="00246862" w:rsidRPr="00C94171" w:rsidRDefault="00246862" w:rsidP="00246862">
      <w:pPr>
        <w:pStyle w:val="ListParagraph"/>
        <w:numPr>
          <w:ilvl w:val="0"/>
          <w:numId w:val="69"/>
        </w:numPr>
        <w:rPr>
          <w:rFonts w:ascii="Calibri" w:eastAsia="Calibri" w:hAnsi="Calibri" w:cs="Calibri"/>
        </w:rPr>
      </w:pPr>
      <w:r w:rsidRPr="00C94171">
        <w:rPr>
          <w:rFonts w:ascii="Calibri" w:eastAsia="Calibri" w:hAnsi="Calibri" w:cs="Calibri"/>
        </w:rPr>
        <w:t xml:space="preserve">High school diploma attainment - $200.00 </w:t>
      </w:r>
    </w:p>
    <w:p w14:paraId="75062E8E" w14:textId="77777777" w:rsidR="00246862" w:rsidRPr="00C94171" w:rsidRDefault="00246862" w:rsidP="00246862">
      <w:pPr>
        <w:pStyle w:val="ListParagraph"/>
        <w:numPr>
          <w:ilvl w:val="0"/>
          <w:numId w:val="69"/>
        </w:numPr>
        <w:rPr>
          <w:rFonts w:ascii="Calibri" w:eastAsia="Calibri" w:hAnsi="Calibri" w:cs="Calibri"/>
        </w:rPr>
      </w:pPr>
      <w:proofErr w:type="spellStart"/>
      <w:r w:rsidRPr="00C94171">
        <w:rPr>
          <w:rFonts w:ascii="Calibri" w:eastAsia="Calibri" w:hAnsi="Calibri" w:cs="Calibri"/>
        </w:rPr>
        <w:t>HiSET</w:t>
      </w:r>
      <w:proofErr w:type="spellEnd"/>
      <w:r w:rsidRPr="00C94171">
        <w:rPr>
          <w:rFonts w:ascii="Calibri" w:eastAsia="Calibri" w:hAnsi="Calibri" w:cs="Calibri"/>
        </w:rPr>
        <w:t xml:space="preserve"> attainment - $200.00 </w:t>
      </w:r>
    </w:p>
    <w:p w14:paraId="0934E8F6" w14:textId="77777777" w:rsidR="00246862" w:rsidRPr="00C94171" w:rsidRDefault="00246862" w:rsidP="00246862">
      <w:pPr>
        <w:pStyle w:val="ListParagraph"/>
        <w:numPr>
          <w:ilvl w:val="0"/>
          <w:numId w:val="69"/>
        </w:numPr>
        <w:rPr>
          <w:rFonts w:ascii="Calibri" w:eastAsia="Calibri" w:hAnsi="Calibri" w:cs="Calibri"/>
        </w:rPr>
      </w:pPr>
      <w:r w:rsidRPr="00C94171">
        <w:rPr>
          <w:rFonts w:ascii="Calibri" w:eastAsia="Calibri" w:hAnsi="Calibri" w:cs="Calibri"/>
        </w:rPr>
        <w:t>Achievement of Basic Skills or Benchmark Goal as identified on the ISS (per goal- $100.00. $200 MAX per year)</w:t>
      </w:r>
    </w:p>
    <w:p w14:paraId="4DD9E415" w14:textId="77777777" w:rsidR="00246862" w:rsidRPr="00C94171" w:rsidRDefault="00246862" w:rsidP="00246862">
      <w:pPr>
        <w:pStyle w:val="ListParagraph"/>
        <w:numPr>
          <w:ilvl w:val="0"/>
          <w:numId w:val="69"/>
        </w:numPr>
        <w:rPr>
          <w:rFonts w:ascii="Calibri" w:eastAsia="Calibri" w:hAnsi="Calibri" w:cs="Calibri"/>
        </w:rPr>
      </w:pPr>
      <w:r w:rsidRPr="00C94171">
        <w:rPr>
          <w:rFonts w:ascii="Calibri" w:eastAsia="Calibri" w:hAnsi="Calibri" w:cs="Calibri"/>
        </w:rPr>
        <w:t>Completion of 30 hours of volunteerism or leadership activit</w:t>
      </w:r>
      <w:r w:rsidRPr="00C94171">
        <w:rPr>
          <w:rFonts w:ascii="Calibri" w:eastAsia="Calibri" w:hAnsi="Calibri" w:cs="Calibri"/>
          <w:strike/>
        </w:rPr>
        <w:t>y</w:t>
      </w:r>
      <w:r w:rsidRPr="00C94171">
        <w:rPr>
          <w:rFonts w:ascii="Calibri" w:eastAsia="Calibri" w:hAnsi="Calibri" w:cs="Calibri"/>
        </w:rPr>
        <w:t xml:space="preserve"> in connection </w:t>
      </w:r>
      <w:proofErr w:type="gramStart"/>
      <w:r w:rsidRPr="00C94171">
        <w:rPr>
          <w:rFonts w:ascii="Calibri" w:eastAsia="Calibri" w:hAnsi="Calibri" w:cs="Calibri"/>
        </w:rPr>
        <w:t>to</w:t>
      </w:r>
      <w:proofErr w:type="gramEnd"/>
      <w:r w:rsidRPr="00C94171">
        <w:rPr>
          <w:rFonts w:ascii="Calibri" w:eastAsia="Calibri" w:hAnsi="Calibri" w:cs="Calibri"/>
        </w:rPr>
        <w:t xml:space="preserve"> career exploration - $200.00. $200 MAX per year)</w:t>
      </w:r>
    </w:p>
    <w:p w14:paraId="3B0FD4BE" w14:textId="77777777" w:rsidR="00246862" w:rsidRPr="00C94171" w:rsidRDefault="00246862" w:rsidP="00246862">
      <w:pPr>
        <w:pStyle w:val="ListParagraph"/>
        <w:numPr>
          <w:ilvl w:val="0"/>
          <w:numId w:val="69"/>
        </w:numPr>
        <w:rPr>
          <w:rFonts w:ascii="Calibri" w:eastAsia="Calibri" w:hAnsi="Calibri" w:cs="Calibri"/>
        </w:rPr>
      </w:pPr>
      <w:r w:rsidRPr="00C94171">
        <w:rPr>
          <w:rFonts w:ascii="Calibri" w:eastAsia="Calibri" w:hAnsi="Calibri" w:cs="Calibri"/>
        </w:rPr>
        <w:lastRenderedPageBreak/>
        <w:t>No unexcused absences for subsidized or unsubsidized employment in a month – minimum of 8 shifts. $150.00 ($300 maximum per year)</w:t>
      </w:r>
    </w:p>
    <w:p w14:paraId="69615211" w14:textId="77777777" w:rsidR="00246862" w:rsidRPr="00C94171" w:rsidRDefault="00246862" w:rsidP="00246862">
      <w:pPr>
        <w:pStyle w:val="ListParagraph"/>
        <w:numPr>
          <w:ilvl w:val="0"/>
          <w:numId w:val="69"/>
        </w:numPr>
        <w:rPr>
          <w:rFonts w:ascii="Calibri" w:eastAsia="Calibri" w:hAnsi="Calibri" w:cs="Calibri"/>
        </w:rPr>
      </w:pPr>
      <w:r w:rsidRPr="00C94171">
        <w:rPr>
          <w:rFonts w:ascii="Calibri" w:eastAsia="Calibri" w:hAnsi="Calibri" w:cs="Calibri"/>
        </w:rPr>
        <w:t xml:space="preserve">Achievement of any industry-recognized credential on the Iowa Department of Education’s “approved list for school districts.” - $100.00 ($200 per year) </w:t>
      </w:r>
    </w:p>
    <w:p w14:paraId="5596363C" w14:textId="77777777" w:rsidR="00246862" w:rsidRPr="00C94171" w:rsidRDefault="00246862" w:rsidP="00246862">
      <w:pPr>
        <w:pStyle w:val="ListParagraph"/>
        <w:numPr>
          <w:ilvl w:val="0"/>
          <w:numId w:val="69"/>
        </w:numPr>
        <w:rPr>
          <w:rFonts w:ascii="Calibri" w:eastAsia="Calibri" w:hAnsi="Calibri" w:cs="Calibri"/>
        </w:rPr>
      </w:pPr>
      <w:r w:rsidRPr="00C94171">
        <w:rPr>
          <w:rFonts w:ascii="Calibri" w:eastAsia="Calibri" w:hAnsi="Calibri" w:cs="Calibri"/>
        </w:rPr>
        <w:t>Achievement of a One- or two-year diploma through post-secondary education. $250</w:t>
      </w:r>
    </w:p>
    <w:p w14:paraId="7EAB7063" w14:textId="77777777" w:rsidR="00246862" w:rsidRDefault="00246862" w:rsidP="00246862">
      <w:pPr>
        <w:pStyle w:val="ListParagraph"/>
        <w:numPr>
          <w:ilvl w:val="0"/>
          <w:numId w:val="69"/>
        </w:numPr>
        <w:rPr>
          <w:rFonts w:ascii="Calibri" w:eastAsia="Calibri" w:hAnsi="Calibri" w:cs="Calibri"/>
        </w:rPr>
      </w:pPr>
      <w:r w:rsidRPr="00C94171">
        <w:rPr>
          <w:rFonts w:ascii="Calibri" w:eastAsia="Calibri" w:hAnsi="Calibri" w:cs="Calibri"/>
        </w:rPr>
        <w:t xml:space="preserve">Employment with </w:t>
      </w:r>
      <w:r>
        <w:rPr>
          <w:rFonts w:ascii="Calibri" w:eastAsia="Calibri" w:hAnsi="Calibri" w:cs="Calibri"/>
        </w:rPr>
        <w:t xml:space="preserve">the </w:t>
      </w:r>
      <w:r w:rsidRPr="00C94171">
        <w:rPr>
          <w:rFonts w:ascii="Calibri" w:eastAsia="Calibri" w:hAnsi="Calibri" w:cs="Calibri"/>
        </w:rPr>
        <w:t>same employer</w:t>
      </w:r>
      <w:r w:rsidRPr="53889341">
        <w:rPr>
          <w:rFonts w:ascii="Calibri" w:eastAsia="Calibri" w:hAnsi="Calibri" w:cs="Calibri"/>
        </w:rPr>
        <w:t xml:space="preserve"> </w:t>
      </w:r>
      <w:r>
        <w:rPr>
          <w:rFonts w:ascii="Calibri" w:eastAsia="Calibri" w:hAnsi="Calibri" w:cs="Calibri"/>
        </w:rPr>
        <w:t>in</w:t>
      </w:r>
      <w:r w:rsidRPr="53889341">
        <w:rPr>
          <w:rFonts w:ascii="Calibri" w:eastAsia="Calibri" w:hAnsi="Calibri" w:cs="Calibri"/>
        </w:rPr>
        <w:t xml:space="preserve"> the 2nd quarter after exit - $200.00 </w:t>
      </w:r>
    </w:p>
    <w:p w14:paraId="120388F1" w14:textId="77777777" w:rsidR="00246862" w:rsidRDefault="00246862" w:rsidP="00246862">
      <w:pPr>
        <w:pStyle w:val="ListParagraph"/>
        <w:numPr>
          <w:ilvl w:val="0"/>
          <w:numId w:val="69"/>
        </w:numPr>
        <w:rPr>
          <w:rFonts w:ascii="Calibri" w:eastAsia="Calibri" w:hAnsi="Calibri" w:cs="Calibri"/>
        </w:rPr>
      </w:pPr>
      <w:r w:rsidRPr="53889341">
        <w:rPr>
          <w:rFonts w:ascii="Calibri" w:eastAsia="Calibri" w:hAnsi="Calibri" w:cs="Calibri"/>
        </w:rPr>
        <w:t xml:space="preserve">Employed with </w:t>
      </w:r>
      <w:r>
        <w:rPr>
          <w:rFonts w:ascii="Calibri" w:eastAsia="Calibri" w:hAnsi="Calibri" w:cs="Calibri"/>
        </w:rPr>
        <w:t xml:space="preserve">the </w:t>
      </w:r>
      <w:r w:rsidRPr="53889341">
        <w:rPr>
          <w:rFonts w:ascii="Calibri" w:eastAsia="Calibri" w:hAnsi="Calibri" w:cs="Calibri"/>
        </w:rPr>
        <w:t xml:space="preserve">same </w:t>
      </w:r>
      <w:proofErr w:type="gramStart"/>
      <w:r w:rsidRPr="53889341">
        <w:rPr>
          <w:rFonts w:ascii="Calibri" w:eastAsia="Calibri" w:hAnsi="Calibri" w:cs="Calibri"/>
        </w:rPr>
        <w:t>employer</w:t>
      </w:r>
      <w:proofErr w:type="gramEnd"/>
      <w:r w:rsidRPr="53889341">
        <w:rPr>
          <w:rFonts w:ascii="Calibri" w:eastAsia="Calibri" w:hAnsi="Calibri" w:cs="Calibri"/>
        </w:rPr>
        <w:t xml:space="preserve"> </w:t>
      </w:r>
      <w:r>
        <w:rPr>
          <w:rFonts w:ascii="Calibri" w:eastAsia="Calibri" w:hAnsi="Calibri" w:cs="Calibri"/>
        </w:rPr>
        <w:t>in</w:t>
      </w:r>
      <w:r w:rsidRPr="53889341">
        <w:rPr>
          <w:rFonts w:ascii="Calibri" w:eastAsia="Calibri" w:hAnsi="Calibri" w:cs="Calibri"/>
        </w:rPr>
        <w:t xml:space="preserve"> the 4th quarter after exit - $200.00</w:t>
      </w:r>
    </w:p>
    <w:p w14:paraId="6D322B69" w14:textId="77777777" w:rsidR="00A8088D" w:rsidRDefault="00A8088D" w:rsidP="00A8088D">
      <w:pPr>
        <w:spacing w:after="160" w:line="259" w:lineRule="auto"/>
        <w:rPr>
          <w:rFonts w:cstheme="minorHAnsi"/>
          <w:sz w:val="18"/>
          <w:szCs w:val="18"/>
        </w:rPr>
      </w:pPr>
    </w:p>
    <w:p w14:paraId="0E017861" w14:textId="77777777" w:rsidR="004D1B98" w:rsidRPr="006E253E" w:rsidRDefault="004D1B98" w:rsidP="004D1B98">
      <w:pPr>
        <w:rPr>
          <w:rFonts w:ascii="Calibri" w:eastAsia="Calibri" w:hAnsi="Calibri" w:cs="Calibri"/>
        </w:rPr>
      </w:pPr>
      <w:r w:rsidRPr="006E253E">
        <w:rPr>
          <w:rFonts w:ascii="Calibri" w:eastAsia="Calibri" w:hAnsi="Calibri" w:cs="Calibri"/>
        </w:rPr>
        <w:t xml:space="preserve">Youth Incentive Payments will be made by </w:t>
      </w:r>
      <w:proofErr w:type="gramStart"/>
      <w:r w:rsidRPr="006E253E">
        <w:rPr>
          <w:rFonts w:ascii="Calibri" w:eastAsia="Calibri" w:hAnsi="Calibri" w:cs="Calibri"/>
        </w:rPr>
        <w:t>check</w:t>
      </w:r>
      <w:proofErr w:type="gramEnd"/>
      <w:r w:rsidRPr="006E253E">
        <w:rPr>
          <w:rFonts w:ascii="Calibri" w:eastAsia="Calibri" w:hAnsi="Calibri" w:cs="Calibri"/>
        </w:rPr>
        <w:t xml:space="preserve"> directly to the participant only.</w:t>
      </w:r>
    </w:p>
    <w:p w14:paraId="2BAFB00C" w14:textId="77777777" w:rsidR="004D1B98" w:rsidRDefault="004D1B98" w:rsidP="00A8088D">
      <w:pPr>
        <w:spacing w:after="160" w:line="259" w:lineRule="auto"/>
        <w:rPr>
          <w:rFonts w:cstheme="minorHAnsi"/>
          <w:sz w:val="18"/>
          <w:szCs w:val="18"/>
        </w:rPr>
      </w:pPr>
    </w:p>
    <w:p w14:paraId="0EA74FC8" w14:textId="2B11FD34" w:rsidR="00A8088D" w:rsidRPr="00A8088D" w:rsidRDefault="00A8088D" w:rsidP="00A8088D">
      <w:pPr>
        <w:spacing w:after="160" w:line="259" w:lineRule="auto"/>
        <w:rPr>
          <w:rFonts w:cstheme="minorHAnsi"/>
          <w:sz w:val="18"/>
          <w:szCs w:val="18"/>
        </w:rPr>
      </w:pPr>
      <w:r>
        <w:rPr>
          <w:rFonts w:asciiTheme="majorHAnsi" w:hAnsiTheme="majorHAnsi" w:cstheme="majorHAnsi"/>
          <w:color w:val="000000"/>
          <w:sz w:val="18"/>
          <w:szCs w:val="18"/>
        </w:rPr>
        <w:t xml:space="preserve">Effective </w:t>
      </w:r>
      <w:r w:rsidR="00546160">
        <w:rPr>
          <w:rFonts w:asciiTheme="majorHAnsi" w:hAnsiTheme="majorHAnsi" w:cstheme="majorHAnsi"/>
          <w:color w:val="000000"/>
          <w:sz w:val="18"/>
          <w:szCs w:val="18"/>
        </w:rPr>
        <w:t>5/30/</w:t>
      </w:r>
      <w:r>
        <w:rPr>
          <w:rFonts w:asciiTheme="majorHAnsi" w:hAnsiTheme="majorHAnsi" w:cstheme="majorHAnsi"/>
          <w:color w:val="000000"/>
          <w:sz w:val="18"/>
          <w:szCs w:val="18"/>
        </w:rPr>
        <w:t>2025</w:t>
      </w:r>
    </w:p>
    <w:sectPr w:rsidR="00A8088D" w:rsidRPr="00A8088D" w:rsidSect="00EE28C7">
      <w:headerReference w:type="default" r:id="rId14"/>
      <w:footerReference w:type="default" r:id="rId15"/>
      <w:headerReference w:type="first" r:id="rId16"/>
      <w:footerReference w:type="first" r:id="rId17"/>
      <w:pgSz w:w="12240" w:h="15840"/>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BF24C" w14:textId="77777777" w:rsidR="0047367A" w:rsidRDefault="0047367A" w:rsidP="00E22574">
      <w:r>
        <w:separator/>
      </w:r>
    </w:p>
  </w:endnote>
  <w:endnote w:type="continuationSeparator" w:id="0">
    <w:p w14:paraId="1A405683" w14:textId="77777777" w:rsidR="0047367A" w:rsidRDefault="0047367A" w:rsidP="00E22574">
      <w:r>
        <w:continuationSeparator/>
      </w:r>
    </w:p>
  </w:endnote>
  <w:endnote w:type="continuationNotice" w:id="1">
    <w:p w14:paraId="0A988BE4" w14:textId="77777777" w:rsidR="0047367A" w:rsidRDefault="00473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00"/>
      <w:gridCol w:w="630"/>
      <w:gridCol w:w="4230"/>
    </w:tblGrid>
    <w:tr w:rsidR="005A054D" w14:paraId="545FE859" w14:textId="77777777" w:rsidTr="2512DCA2">
      <w:trPr>
        <w:trHeight w:hRule="exact" w:val="115"/>
        <w:jc w:val="center"/>
      </w:trPr>
      <w:tc>
        <w:tcPr>
          <w:tcW w:w="4500" w:type="dxa"/>
          <w:shd w:val="clear" w:color="auto" w:fill="A4DDF4" w:themeFill="accent1" w:themeFillTint="66"/>
          <w:tcMar>
            <w:top w:w="0" w:type="dxa"/>
            <w:bottom w:w="0" w:type="dxa"/>
          </w:tcMar>
        </w:tcPr>
        <w:p w14:paraId="426CA2D4" w14:textId="77777777" w:rsidR="005A054D" w:rsidRPr="00730B3E" w:rsidRDefault="005A054D">
          <w:pPr>
            <w:pStyle w:val="Header"/>
            <w:tabs>
              <w:tab w:val="clear" w:pos="4680"/>
              <w:tab w:val="clear" w:pos="9360"/>
            </w:tabs>
            <w:rPr>
              <w:rFonts w:asciiTheme="majorHAnsi" w:hAnsiTheme="majorHAnsi" w:cstheme="majorHAnsi"/>
              <w:caps/>
              <w:sz w:val="18"/>
            </w:rPr>
          </w:pPr>
        </w:p>
      </w:tc>
      <w:tc>
        <w:tcPr>
          <w:tcW w:w="4860" w:type="dxa"/>
          <w:gridSpan w:val="2"/>
          <w:shd w:val="clear" w:color="auto" w:fill="A4DDF4" w:themeFill="accent1" w:themeFillTint="66"/>
          <w:tcMar>
            <w:top w:w="0" w:type="dxa"/>
            <w:bottom w:w="0" w:type="dxa"/>
          </w:tcMar>
        </w:tcPr>
        <w:p w14:paraId="5CAF83CB" w14:textId="264BE297" w:rsidR="005A054D" w:rsidRDefault="00A473C2" w:rsidP="00A473C2">
          <w:pPr>
            <w:pStyle w:val="Header"/>
            <w:tabs>
              <w:tab w:val="clear" w:pos="4680"/>
              <w:tab w:val="clear" w:pos="9360"/>
              <w:tab w:val="left" w:pos="645"/>
            </w:tabs>
            <w:rPr>
              <w:caps/>
              <w:sz w:val="18"/>
            </w:rPr>
          </w:pPr>
          <w:r>
            <w:rPr>
              <w:caps/>
              <w:sz w:val="18"/>
            </w:rPr>
            <w:tab/>
          </w:r>
        </w:p>
      </w:tc>
    </w:tr>
    <w:tr w:rsidR="005A054D" w:rsidRPr="00730B3E" w14:paraId="3DD0EA84" w14:textId="77777777" w:rsidTr="2512DCA2">
      <w:trPr>
        <w:trHeight w:val="555"/>
        <w:jc w:val="center"/>
      </w:trPr>
      <w:tc>
        <w:tcPr>
          <w:tcW w:w="5130" w:type="dxa"/>
          <w:gridSpan w:val="2"/>
          <w:vAlign w:val="center"/>
        </w:tcPr>
        <w:p w14:paraId="7E6183DB" w14:textId="09127FAA" w:rsidR="005A054D" w:rsidRPr="00730B3E" w:rsidRDefault="2512DCA2" w:rsidP="2512DCA2">
          <w:pPr>
            <w:pStyle w:val="Footer"/>
            <w:tabs>
              <w:tab w:val="clear" w:pos="4680"/>
              <w:tab w:val="clear" w:pos="9360"/>
            </w:tabs>
            <w:rPr>
              <w:rFonts w:asciiTheme="majorHAnsi" w:hAnsiTheme="majorHAnsi" w:cstheme="majorBidi"/>
              <w:caps/>
              <w:noProof/>
              <w:color w:val="808080" w:themeColor="background1" w:themeShade="80"/>
              <w:sz w:val="16"/>
              <w:szCs w:val="16"/>
            </w:rPr>
          </w:pPr>
          <w:r w:rsidRPr="2512DCA2">
            <w:rPr>
              <w:rFonts w:asciiTheme="majorHAnsi" w:hAnsiTheme="majorHAnsi" w:cstheme="majorBidi"/>
              <w:caps/>
              <w:noProof/>
              <w:color w:val="808080" w:themeColor="background1" w:themeShade="80"/>
              <w:sz w:val="16"/>
              <w:szCs w:val="16"/>
            </w:rPr>
            <w:t xml:space="preserve">Central iowa local policies and procedures </w:t>
          </w:r>
          <w:r w:rsidR="004D1B98">
            <w:rPr>
              <w:rFonts w:asciiTheme="majorHAnsi" w:hAnsiTheme="majorHAnsi" w:cstheme="majorBidi"/>
              <w:caps/>
              <w:noProof/>
              <w:color w:val="808080" w:themeColor="background1" w:themeShade="80"/>
              <w:sz w:val="16"/>
              <w:szCs w:val="16"/>
            </w:rPr>
            <w:t>05302025</w:t>
          </w:r>
        </w:p>
      </w:tc>
      <w:tc>
        <w:tcPr>
          <w:tcW w:w="4230" w:type="dxa"/>
          <w:vAlign w:val="center"/>
        </w:tcPr>
        <w:p w14:paraId="7E0C6D7A" w14:textId="29321D5E" w:rsidR="005A054D" w:rsidRPr="00730B3E" w:rsidRDefault="005A054D">
          <w:pPr>
            <w:pStyle w:val="Footer"/>
            <w:tabs>
              <w:tab w:val="clear" w:pos="4680"/>
              <w:tab w:val="clear" w:pos="9360"/>
            </w:tabs>
            <w:jc w:val="right"/>
            <w:rPr>
              <w:rFonts w:asciiTheme="majorHAnsi" w:hAnsiTheme="majorHAnsi" w:cstheme="majorHAnsi"/>
              <w:caps/>
              <w:color w:val="808080" w:themeColor="background1" w:themeShade="80"/>
              <w:sz w:val="18"/>
              <w:szCs w:val="18"/>
            </w:rPr>
          </w:pPr>
          <w:r w:rsidRPr="00730B3E">
            <w:rPr>
              <w:rFonts w:asciiTheme="majorHAnsi" w:hAnsiTheme="majorHAnsi" w:cstheme="majorHAnsi"/>
              <w:caps/>
              <w:color w:val="808080" w:themeColor="background1" w:themeShade="80"/>
              <w:sz w:val="18"/>
              <w:szCs w:val="18"/>
            </w:rPr>
            <w:fldChar w:fldCharType="begin"/>
          </w:r>
          <w:r w:rsidRPr="00730B3E">
            <w:rPr>
              <w:rFonts w:asciiTheme="majorHAnsi" w:hAnsiTheme="majorHAnsi" w:cstheme="majorHAnsi"/>
              <w:caps/>
              <w:color w:val="808080" w:themeColor="background1" w:themeShade="80"/>
              <w:sz w:val="18"/>
              <w:szCs w:val="18"/>
            </w:rPr>
            <w:instrText xml:space="preserve"> PAGE   \* MERGEFORMAT </w:instrText>
          </w:r>
          <w:r w:rsidRPr="00730B3E">
            <w:rPr>
              <w:rFonts w:asciiTheme="majorHAnsi" w:hAnsiTheme="majorHAnsi" w:cstheme="majorHAnsi"/>
              <w:caps/>
              <w:color w:val="808080" w:themeColor="background1" w:themeShade="80"/>
              <w:sz w:val="18"/>
              <w:szCs w:val="18"/>
            </w:rPr>
            <w:fldChar w:fldCharType="separate"/>
          </w:r>
          <w:r w:rsidR="002F3B2C" w:rsidRPr="00730B3E">
            <w:rPr>
              <w:rFonts w:asciiTheme="majorHAnsi" w:hAnsiTheme="majorHAnsi" w:cstheme="majorHAnsi"/>
              <w:caps/>
              <w:noProof/>
              <w:color w:val="808080" w:themeColor="background1" w:themeShade="80"/>
              <w:sz w:val="18"/>
              <w:szCs w:val="18"/>
            </w:rPr>
            <w:t>2</w:t>
          </w:r>
          <w:r w:rsidRPr="00730B3E">
            <w:rPr>
              <w:rFonts w:asciiTheme="majorHAnsi" w:hAnsiTheme="majorHAnsi" w:cstheme="majorHAnsi"/>
              <w:caps/>
              <w:noProof/>
              <w:color w:val="808080" w:themeColor="background1" w:themeShade="80"/>
              <w:sz w:val="18"/>
              <w:szCs w:val="18"/>
            </w:rPr>
            <w:fldChar w:fldCharType="end"/>
          </w:r>
        </w:p>
      </w:tc>
    </w:tr>
  </w:tbl>
  <w:p w14:paraId="0961C9DC" w14:textId="77777777" w:rsidR="00E22574" w:rsidRDefault="00E22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512DCA2" w14:paraId="30F3A4C3" w14:textId="77777777" w:rsidTr="2512DCA2">
      <w:trPr>
        <w:trHeight w:val="300"/>
      </w:trPr>
      <w:tc>
        <w:tcPr>
          <w:tcW w:w="3120" w:type="dxa"/>
        </w:tcPr>
        <w:p w14:paraId="2A826327" w14:textId="71B8B1D7" w:rsidR="2512DCA2" w:rsidRDefault="2512DCA2" w:rsidP="2512DCA2">
          <w:pPr>
            <w:pStyle w:val="Header"/>
            <w:ind w:left="-115"/>
          </w:pPr>
        </w:p>
      </w:tc>
      <w:tc>
        <w:tcPr>
          <w:tcW w:w="3120" w:type="dxa"/>
        </w:tcPr>
        <w:p w14:paraId="08257A42" w14:textId="7EABAE5F" w:rsidR="2512DCA2" w:rsidRDefault="2512DCA2" w:rsidP="2512DCA2">
          <w:pPr>
            <w:pStyle w:val="Header"/>
            <w:jc w:val="center"/>
          </w:pPr>
        </w:p>
      </w:tc>
      <w:tc>
        <w:tcPr>
          <w:tcW w:w="3120" w:type="dxa"/>
        </w:tcPr>
        <w:p w14:paraId="4D6A93EC" w14:textId="3B8FCE62" w:rsidR="2512DCA2" w:rsidRDefault="2512DCA2" w:rsidP="2512DCA2">
          <w:pPr>
            <w:pStyle w:val="Header"/>
            <w:ind w:right="-115"/>
            <w:jc w:val="right"/>
          </w:pPr>
        </w:p>
      </w:tc>
    </w:tr>
  </w:tbl>
  <w:p w14:paraId="0BDFF5EE" w14:textId="74B0F473" w:rsidR="2512DCA2" w:rsidRDefault="2512DCA2" w:rsidP="2512D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67BA0" w14:textId="77777777" w:rsidR="0047367A" w:rsidRDefault="0047367A" w:rsidP="00E22574">
      <w:r>
        <w:separator/>
      </w:r>
    </w:p>
  </w:footnote>
  <w:footnote w:type="continuationSeparator" w:id="0">
    <w:p w14:paraId="64AA04FF" w14:textId="77777777" w:rsidR="0047367A" w:rsidRDefault="0047367A" w:rsidP="00E22574">
      <w:r>
        <w:continuationSeparator/>
      </w:r>
    </w:p>
  </w:footnote>
  <w:footnote w:type="continuationNotice" w:id="1">
    <w:p w14:paraId="20D27091" w14:textId="77777777" w:rsidR="0047367A" w:rsidRDefault="004736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512DCA2" w14:paraId="5E89415A" w14:textId="77777777" w:rsidTr="2512DCA2">
      <w:trPr>
        <w:trHeight w:val="300"/>
      </w:trPr>
      <w:tc>
        <w:tcPr>
          <w:tcW w:w="3120" w:type="dxa"/>
        </w:tcPr>
        <w:p w14:paraId="5A062371" w14:textId="2310794F" w:rsidR="2512DCA2" w:rsidRDefault="2512DCA2" w:rsidP="2512DCA2">
          <w:pPr>
            <w:pStyle w:val="Header"/>
            <w:ind w:left="-115"/>
          </w:pPr>
        </w:p>
      </w:tc>
      <w:tc>
        <w:tcPr>
          <w:tcW w:w="3120" w:type="dxa"/>
        </w:tcPr>
        <w:p w14:paraId="4A344BCE" w14:textId="7A0663B5" w:rsidR="2512DCA2" w:rsidRDefault="2512DCA2" w:rsidP="2512DCA2">
          <w:pPr>
            <w:pStyle w:val="Header"/>
            <w:jc w:val="center"/>
          </w:pPr>
        </w:p>
      </w:tc>
      <w:tc>
        <w:tcPr>
          <w:tcW w:w="3120" w:type="dxa"/>
        </w:tcPr>
        <w:p w14:paraId="0D08CE57" w14:textId="1F72A59C" w:rsidR="2512DCA2" w:rsidRDefault="2512DCA2" w:rsidP="2512DCA2">
          <w:pPr>
            <w:pStyle w:val="Header"/>
            <w:ind w:right="-115"/>
            <w:jc w:val="right"/>
          </w:pPr>
        </w:p>
      </w:tc>
    </w:tr>
  </w:tbl>
  <w:p w14:paraId="3392B486" w14:textId="2ECFB8E7" w:rsidR="2512DCA2" w:rsidRDefault="2512DCA2" w:rsidP="2512D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512DCA2" w14:paraId="79F8F9C2" w14:textId="77777777" w:rsidTr="2512DCA2">
      <w:trPr>
        <w:trHeight w:val="300"/>
      </w:trPr>
      <w:tc>
        <w:tcPr>
          <w:tcW w:w="3120" w:type="dxa"/>
        </w:tcPr>
        <w:p w14:paraId="2EA7E5C1" w14:textId="1282748C" w:rsidR="2512DCA2" w:rsidRDefault="2512DCA2" w:rsidP="2512DCA2">
          <w:pPr>
            <w:pStyle w:val="Header"/>
            <w:ind w:left="-115"/>
          </w:pPr>
        </w:p>
      </w:tc>
      <w:tc>
        <w:tcPr>
          <w:tcW w:w="3120" w:type="dxa"/>
        </w:tcPr>
        <w:p w14:paraId="4B4F0A46" w14:textId="78B7B092" w:rsidR="2512DCA2" w:rsidRDefault="2512DCA2" w:rsidP="2512DCA2">
          <w:pPr>
            <w:pStyle w:val="Header"/>
            <w:jc w:val="center"/>
          </w:pPr>
        </w:p>
      </w:tc>
      <w:tc>
        <w:tcPr>
          <w:tcW w:w="3120" w:type="dxa"/>
        </w:tcPr>
        <w:p w14:paraId="27EFFC8C" w14:textId="51434ED8" w:rsidR="2512DCA2" w:rsidRDefault="2512DCA2" w:rsidP="2512DCA2">
          <w:pPr>
            <w:pStyle w:val="Header"/>
            <w:ind w:right="-115"/>
            <w:jc w:val="right"/>
          </w:pPr>
        </w:p>
      </w:tc>
    </w:tr>
  </w:tbl>
  <w:p w14:paraId="724574F7" w14:textId="587715E6" w:rsidR="2512DCA2" w:rsidRDefault="2512DCA2" w:rsidP="2512D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5EA8"/>
    <w:multiLevelType w:val="hybridMultilevel"/>
    <w:tmpl w:val="5094C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60B57"/>
    <w:multiLevelType w:val="multilevel"/>
    <w:tmpl w:val="955428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05AD7"/>
    <w:multiLevelType w:val="multilevel"/>
    <w:tmpl w:val="D15A22F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090B0F9B"/>
    <w:multiLevelType w:val="multilevel"/>
    <w:tmpl w:val="CC64A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5D6D0E"/>
    <w:multiLevelType w:val="hybridMultilevel"/>
    <w:tmpl w:val="69CAD3F8"/>
    <w:lvl w:ilvl="0" w:tplc="0409000F">
      <w:start w:val="1"/>
      <w:numFmt w:val="decimal"/>
      <w:lvlText w:val="%1."/>
      <w:lvlJc w:val="left"/>
      <w:pPr>
        <w:ind w:left="720" w:hanging="360"/>
      </w:pPr>
      <w:rPr>
        <w:rFonts w:hint="default"/>
      </w:rPr>
    </w:lvl>
    <w:lvl w:ilvl="1" w:tplc="85404BD8">
      <w:start w:val="4"/>
      <w:numFmt w:val="bullet"/>
      <w:lvlText w:val="•"/>
      <w:lvlJc w:val="left"/>
      <w:pPr>
        <w:ind w:left="1440" w:hanging="360"/>
      </w:pPr>
      <w:rPr>
        <w:rFonts w:ascii="Calibri Light" w:eastAsiaTheme="minorHAnsi"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45ECE"/>
    <w:multiLevelType w:val="multilevel"/>
    <w:tmpl w:val="C80E6836"/>
    <w:numStyleLink w:val="CurrentList2"/>
  </w:abstractNum>
  <w:abstractNum w:abstractNumId="6" w15:restartNumberingAfterBreak="0">
    <w:nsid w:val="0B3E01EA"/>
    <w:multiLevelType w:val="hybridMultilevel"/>
    <w:tmpl w:val="209097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996212"/>
    <w:multiLevelType w:val="hybridMultilevel"/>
    <w:tmpl w:val="4A6EA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E643A0"/>
    <w:multiLevelType w:val="multilevel"/>
    <w:tmpl w:val="71788B2A"/>
    <w:lvl w:ilvl="0">
      <w:start w:val="1"/>
      <w:numFmt w:val="decimal"/>
      <w:lvlText w:val="%1."/>
      <w:lvlJc w:val="left"/>
      <w:pPr>
        <w:ind w:left="1440" w:hanging="360"/>
      </w:pPr>
      <w:rPr>
        <w:rFonts w:hint="default"/>
        <w:sz w:val="24"/>
        <w:szCs w:val="24"/>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9" w15:restartNumberingAfterBreak="0">
    <w:nsid w:val="1062208E"/>
    <w:multiLevelType w:val="multilevel"/>
    <w:tmpl w:val="415A8B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996F3E"/>
    <w:multiLevelType w:val="hybridMultilevel"/>
    <w:tmpl w:val="CD2CC7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3097D4D"/>
    <w:multiLevelType w:val="multilevel"/>
    <w:tmpl w:val="6CCC6C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BE234B"/>
    <w:multiLevelType w:val="multilevel"/>
    <w:tmpl w:val="61F8CDFE"/>
    <w:lvl w:ilvl="0">
      <w:start w:val="1"/>
      <w:numFmt w:val="decimal"/>
      <w:lvlText w:val="%1."/>
      <w:lvlJc w:val="left"/>
      <w:pPr>
        <w:ind w:left="108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297318"/>
    <w:multiLevelType w:val="multilevel"/>
    <w:tmpl w:val="EE027CDC"/>
    <w:lvl w:ilvl="0">
      <w:start w:val="1"/>
      <w:numFmt w:val="upperLetter"/>
      <w:lvlText w:val="%1."/>
      <w:lvlJc w:val="left"/>
      <w:pPr>
        <w:tabs>
          <w:tab w:val="num" w:pos="360"/>
        </w:tabs>
        <w:ind w:left="360" w:hanging="360"/>
      </w:pPr>
      <w:rPr>
        <w:b/>
        <w:bCs/>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4" w15:restartNumberingAfterBreak="0">
    <w:nsid w:val="166C5A48"/>
    <w:multiLevelType w:val="multilevel"/>
    <w:tmpl w:val="8BA0DD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188C5B5D"/>
    <w:multiLevelType w:val="multilevel"/>
    <w:tmpl w:val="A27A9E28"/>
    <w:lvl w:ilvl="0">
      <w:start w:val="1"/>
      <w:numFmt w:val="decimal"/>
      <w:lvlText w:val="%1."/>
      <w:lvlJc w:val="left"/>
      <w:pPr>
        <w:ind w:left="1080" w:hanging="360"/>
      </w:pPr>
      <w:rPr>
        <w:rFonts w:asciiTheme="majorHAnsi" w:hAnsiTheme="majorHAnsi" w:cstheme="majorHAnsi" w:hint="default"/>
        <w:i w:val="0"/>
        <w:i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A241D2A"/>
    <w:multiLevelType w:val="hybridMultilevel"/>
    <w:tmpl w:val="270C7F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A388C36"/>
    <w:multiLevelType w:val="hybridMultilevel"/>
    <w:tmpl w:val="F0B859B4"/>
    <w:lvl w:ilvl="0" w:tplc="CB6EE924">
      <w:start w:val="1"/>
      <w:numFmt w:val="bullet"/>
      <w:lvlText w:val=""/>
      <w:lvlJc w:val="left"/>
      <w:pPr>
        <w:ind w:left="720" w:hanging="360"/>
      </w:pPr>
      <w:rPr>
        <w:rFonts w:ascii="Symbol" w:hAnsi="Symbol" w:hint="default"/>
      </w:rPr>
    </w:lvl>
    <w:lvl w:ilvl="1" w:tplc="A998A11A">
      <w:start w:val="1"/>
      <w:numFmt w:val="bullet"/>
      <w:lvlText w:val="o"/>
      <w:lvlJc w:val="left"/>
      <w:pPr>
        <w:ind w:left="1440" w:hanging="360"/>
      </w:pPr>
      <w:rPr>
        <w:rFonts w:ascii="Courier New" w:hAnsi="Courier New" w:hint="default"/>
      </w:rPr>
    </w:lvl>
    <w:lvl w:ilvl="2" w:tplc="12FCAAC8">
      <w:start w:val="1"/>
      <w:numFmt w:val="bullet"/>
      <w:lvlText w:val=""/>
      <w:lvlJc w:val="left"/>
      <w:pPr>
        <w:ind w:left="2160" w:hanging="360"/>
      </w:pPr>
      <w:rPr>
        <w:rFonts w:ascii="Wingdings" w:hAnsi="Wingdings" w:hint="default"/>
      </w:rPr>
    </w:lvl>
    <w:lvl w:ilvl="3" w:tplc="552CC96E">
      <w:start w:val="1"/>
      <w:numFmt w:val="bullet"/>
      <w:lvlText w:val=""/>
      <w:lvlJc w:val="left"/>
      <w:pPr>
        <w:ind w:left="2880" w:hanging="360"/>
      </w:pPr>
      <w:rPr>
        <w:rFonts w:ascii="Symbol" w:hAnsi="Symbol" w:hint="default"/>
      </w:rPr>
    </w:lvl>
    <w:lvl w:ilvl="4" w:tplc="FE34A386">
      <w:start w:val="1"/>
      <w:numFmt w:val="bullet"/>
      <w:lvlText w:val="o"/>
      <w:lvlJc w:val="left"/>
      <w:pPr>
        <w:ind w:left="3600" w:hanging="360"/>
      </w:pPr>
      <w:rPr>
        <w:rFonts w:ascii="Courier New" w:hAnsi="Courier New" w:hint="default"/>
      </w:rPr>
    </w:lvl>
    <w:lvl w:ilvl="5" w:tplc="F44EF1DE">
      <w:start w:val="1"/>
      <w:numFmt w:val="bullet"/>
      <w:lvlText w:val=""/>
      <w:lvlJc w:val="left"/>
      <w:pPr>
        <w:ind w:left="4320" w:hanging="360"/>
      </w:pPr>
      <w:rPr>
        <w:rFonts w:ascii="Wingdings" w:hAnsi="Wingdings" w:hint="default"/>
      </w:rPr>
    </w:lvl>
    <w:lvl w:ilvl="6" w:tplc="74BE1326">
      <w:start w:val="1"/>
      <w:numFmt w:val="bullet"/>
      <w:lvlText w:val=""/>
      <w:lvlJc w:val="left"/>
      <w:pPr>
        <w:ind w:left="5040" w:hanging="360"/>
      </w:pPr>
      <w:rPr>
        <w:rFonts w:ascii="Symbol" w:hAnsi="Symbol" w:hint="default"/>
      </w:rPr>
    </w:lvl>
    <w:lvl w:ilvl="7" w:tplc="0D386136">
      <w:start w:val="1"/>
      <w:numFmt w:val="bullet"/>
      <w:lvlText w:val="o"/>
      <w:lvlJc w:val="left"/>
      <w:pPr>
        <w:ind w:left="5760" w:hanging="360"/>
      </w:pPr>
      <w:rPr>
        <w:rFonts w:ascii="Courier New" w:hAnsi="Courier New" w:hint="default"/>
      </w:rPr>
    </w:lvl>
    <w:lvl w:ilvl="8" w:tplc="CEF4F2F8">
      <w:start w:val="1"/>
      <w:numFmt w:val="bullet"/>
      <w:lvlText w:val=""/>
      <w:lvlJc w:val="left"/>
      <w:pPr>
        <w:ind w:left="6480" w:hanging="360"/>
      </w:pPr>
      <w:rPr>
        <w:rFonts w:ascii="Wingdings" w:hAnsi="Wingdings" w:hint="default"/>
      </w:rPr>
    </w:lvl>
  </w:abstractNum>
  <w:abstractNum w:abstractNumId="18" w15:restartNumberingAfterBreak="0">
    <w:nsid w:val="1AD75EB6"/>
    <w:multiLevelType w:val="multilevel"/>
    <w:tmpl w:val="94DE6C74"/>
    <w:lvl w:ilvl="0">
      <w:start w:val="1"/>
      <w:numFmt w:val="decimal"/>
      <w:lvlText w:val="%1."/>
      <w:lvlJc w:val="left"/>
      <w:pPr>
        <w:ind w:left="1440" w:hanging="360"/>
      </w:pPr>
      <w:rPr>
        <w:rFonts w:hint="default"/>
        <w:sz w:val="24"/>
        <w:szCs w:val="24"/>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9" w15:restartNumberingAfterBreak="0">
    <w:nsid w:val="1B775197"/>
    <w:multiLevelType w:val="multilevel"/>
    <w:tmpl w:val="C80E6836"/>
    <w:numStyleLink w:val="CurrentList2"/>
  </w:abstractNum>
  <w:abstractNum w:abstractNumId="20" w15:restartNumberingAfterBreak="0">
    <w:nsid w:val="1FB87AF6"/>
    <w:multiLevelType w:val="multilevel"/>
    <w:tmpl w:val="C0F4C178"/>
    <w:lvl w:ilvl="0">
      <w:start w:val="2"/>
      <w:numFmt w:val="upperLetter"/>
      <w:lvlText w:val="%1."/>
      <w:lvlJc w:val="left"/>
      <w:pPr>
        <w:tabs>
          <w:tab w:val="num" w:pos="0"/>
        </w:tabs>
        <w:ind w:left="0" w:hanging="360"/>
      </w:pPr>
      <w:rPr>
        <w:b/>
        <w:bCs/>
      </w:rPr>
    </w:lvl>
    <w:lvl w:ilvl="1" w:tentative="1">
      <w:start w:val="1"/>
      <w:numFmt w:val="upperLetter"/>
      <w:lvlText w:val="%2."/>
      <w:lvlJc w:val="left"/>
      <w:pPr>
        <w:tabs>
          <w:tab w:val="num" w:pos="720"/>
        </w:tabs>
        <w:ind w:left="720" w:hanging="360"/>
      </w:pPr>
    </w:lvl>
    <w:lvl w:ilvl="2" w:tentative="1">
      <w:start w:val="1"/>
      <w:numFmt w:val="upperLetter"/>
      <w:lvlText w:val="%3."/>
      <w:lvlJc w:val="left"/>
      <w:pPr>
        <w:tabs>
          <w:tab w:val="num" w:pos="1440"/>
        </w:tabs>
        <w:ind w:left="1440" w:hanging="360"/>
      </w:pPr>
    </w:lvl>
    <w:lvl w:ilvl="3" w:tentative="1">
      <w:start w:val="1"/>
      <w:numFmt w:val="upperLetter"/>
      <w:lvlText w:val="%4."/>
      <w:lvlJc w:val="left"/>
      <w:pPr>
        <w:tabs>
          <w:tab w:val="num" w:pos="2160"/>
        </w:tabs>
        <w:ind w:left="2160" w:hanging="360"/>
      </w:pPr>
    </w:lvl>
    <w:lvl w:ilvl="4" w:tentative="1">
      <w:start w:val="1"/>
      <w:numFmt w:val="upperLetter"/>
      <w:lvlText w:val="%5."/>
      <w:lvlJc w:val="left"/>
      <w:pPr>
        <w:tabs>
          <w:tab w:val="num" w:pos="2880"/>
        </w:tabs>
        <w:ind w:left="2880" w:hanging="360"/>
      </w:pPr>
    </w:lvl>
    <w:lvl w:ilvl="5" w:tentative="1">
      <w:start w:val="1"/>
      <w:numFmt w:val="upperLetter"/>
      <w:lvlText w:val="%6."/>
      <w:lvlJc w:val="left"/>
      <w:pPr>
        <w:tabs>
          <w:tab w:val="num" w:pos="3600"/>
        </w:tabs>
        <w:ind w:left="3600" w:hanging="360"/>
      </w:pPr>
    </w:lvl>
    <w:lvl w:ilvl="6" w:tentative="1">
      <w:start w:val="1"/>
      <w:numFmt w:val="upperLetter"/>
      <w:lvlText w:val="%7."/>
      <w:lvlJc w:val="left"/>
      <w:pPr>
        <w:tabs>
          <w:tab w:val="num" w:pos="4320"/>
        </w:tabs>
        <w:ind w:left="4320" w:hanging="360"/>
      </w:pPr>
    </w:lvl>
    <w:lvl w:ilvl="7" w:tentative="1">
      <w:start w:val="1"/>
      <w:numFmt w:val="upperLetter"/>
      <w:lvlText w:val="%8."/>
      <w:lvlJc w:val="left"/>
      <w:pPr>
        <w:tabs>
          <w:tab w:val="num" w:pos="5040"/>
        </w:tabs>
        <w:ind w:left="5040" w:hanging="360"/>
      </w:pPr>
    </w:lvl>
    <w:lvl w:ilvl="8" w:tentative="1">
      <w:start w:val="1"/>
      <w:numFmt w:val="upperLetter"/>
      <w:lvlText w:val="%9."/>
      <w:lvlJc w:val="left"/>
      <w:pPr>
        <w:tabs>
          <w:tab w:val="num" w:pos="5760"/>
        </w:tabs>
        <w:ind w:left="5760" w:hanging="360"/>
      </w:pPr>
    </w:lvl>
  </w:abstractNum>
  <w:abstractNum w:abstractNumId="21" w15:restartNumberingAfterBreak="0">
    <w:nsid w:val="24BE4D70"/>
    <w:multiLevelType w:val="multilevel"/>
    <w:tmpl w:val="C80E6836"/>
    <w:styleLink w:val="CurrentList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24D06785"/>
    <w:multiLevelType w:val="hybridMultilevel"/>
    <w:tmpl w:val="45C60C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52356CC"/>
    <w:multiLevelType w:val="multilevel"/>
    <w:tmpl w:val="31E809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317E77"/>
    <w:multiLevelType w:val="multilevel"/>
    <w:tmpl w:val="E8B2B9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96715A5"/>
    <w:multiLevelType w:val="hybridMultilevel"/>
    <w:tmpl w:val="36C0C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B2435F5"/>
    <w:multiLevelType w:val="multilevel"/>
    <w:tmpl w:val="8FBCA5FC"/>
    <w:styleLink w:val="CurrentList1"/>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FF0073A"/>
    <w:multiLevelType w:val="hybridMultilevel"/>
    <w:tmpl w:val="667ADBEA"/>
    <w:lvl w:ilvl="0" w:tplc="5080900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A64A0188">
      <w:start w:val="1"/>
      <w:numFmt w:val="bullet"/>
      <w:lvlText w:val=""/>
      <w:lvlJc w:val="left"/>
      <w:pPr>
        <w:ind w:left="2160" w:hanging="360"/>
      </w:pPr>
      <w:rPr>
        <w:rFonts w:ascii="Wingdings" w:hAnsi="Wingdings" w:hint="default"/>
      </w:rPr>
    </w:lvl>
    <w:lvl w:ilvl="3" w:tplc="F500B888">
      <w:start w:val="1"/>
      <w:numFmt w:val="bullet"/>
      <w:lvlText w:val=""/>
      <w:lvlJc w:val="left"/>
      <w:pPr>
        <w:ind w:left="2880" w:hanging="360"/>
      </w:pPr>
      <w:rPr>
        <w:rFonts w:ascii="Symbol" w:hAnsi="Symbol" w:hint="default"/>
      </w:rPr>
    </w:lvl>
    <w:lvl w:ilvl="4" w:tplc="C302CA3E">
      <w:start w:val="1"/>
      <w:numFmt w:val="bullet"/>
      <w:lvlText w:val="o"/>
      <w:lvlJc w:val="left"/>
      <w:pPr>
        <w:ind w:left="3600" w:hanging="360"/>
      </w:pPr>
      <w:rPr>
        <w:rFonts w:ascii="Courier New" w:hAnsi="Courier New" w:hint="default"/>
      </w:rPr>
    </w:lvl>
    <w:lvl w:ilvl="5" w:tplc="3A8C62AC">
      <w:start w:val="1"/>
      <w:numFmt w:val="bullet"/>
      <w:lvlText w:val=""/>
      <w:lvlJc w:val="left"/>
      <w:pPr>
        <w:ind w:left="4320" w:hanging="360"/>
      </w:pPr>
      <w:rPr>
        <w:rFonts w:ascii="Wingdings" w:hAnsi="Wingdings" w:hint="default"/>
      </w:rPr>
    </w:lvl>
    <w:lvl w:ilvl="6" w:tplc="D3D06C0C">
      <w:start w:val="1"/>
      <w:numFmt w:val="bullet"/>
      <w:lvlText w:val=""/>
      <w:lvlJc w:val="left"/>
      <w:pPr>
        <w:ind w:left="5040" w:hanging="360"/>
      </w:pPr>
      <w:rPr>
        <w:rFonts w:ascii="Symbol" w:hAnsi="Symbol" w:hint="default"/>
      </w:rPr>
    </w:lvl>
    <w:lvl w:ilvl="7" w:tplc="78245DAC">
      <w:start w:val="1"/>
      <w:numFmt w:val="bullet"/>
      <w:lvlText w:val="o"/>
      <w:lvlJc w:val="left"/>
      <w:pPr>
        <w:ind w:left="5760" w:hanging="360"/>
      </w:pPr>
      <w:rPr>
        <w:rFonts w:ascii="Courier New" w:hAnsi="Courier New" w:hint="default"/>
      </w:rPr>
    </w:lvl>
    <w:lvl w:ilvl="8" w:tplc="E3002ABA">
      <w:start w:val="1"/>
      <w:numFmt w:val="bullet"/>
      <w:lvlText w:val=""/>
      <w:lvlJc w:val="left"/>
      <w:pPr>
        <w:ind w:left="6480" w:hanging="360"/>
      </w:pPr>
      <w:rPr>
        <w:rFonts w:ascii="Wingdings" w:hAnsi="Wingdings" w:hint="default"/>
      </w:rPr>
    </w:lvl>
  </w:abstractNum>
  <w:abstractNum w:abstractNumId="28" w15:restartNumberingAfterBreak="0">
    <w:nsid w:val="334510E3"/>
    <w:multiLevelType w:val="multilevel"/>
    <w:tmpl w:val="12885C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E521A3"/>
    <w:multiLevelType w:val="multilevel"/>
    <w:tmpl w:val="6A48EC96"/>
    <w:lvl w:ilvl="0">
      <w:start w:val="7"/>
      <w:numFmt w:val="upperLetter"/>
      <w:lvlText w:val="%1."/>
      <w:lvlJc w:val="left"/>
      <w:pPr>
        <w:tabs>
          <w:tab w:val="num" w:pos="0"/>
        </w:tabs>
        <w:ind w:left="0" w:hanging="360"/>
      </w:pPr>
      <w:rPr>
        <w:b/>
        <w:bCs/>
      </w:rPr>
    </w:lvl>
    <w:lvl w:ilvl="1" w:tentative="1">
      <w:start w:val="1"/>
      <w:numFmt w:val="upperLetter"/>
      <w:lvlText w:val="%2."/>
      <w:lvlJc w:val="left"/>
      <w:pPr>
        <w:tabs>
          <w:tab w:val="num" w:pos="720"/>
        </w:tabs>
        <w:ind w:left="720" w:hanging="360"/>
      </w:pPr>
    </w:lvl>
    <w:lvl w:ilvl="2" w:tentative="1">
      <w:start w:val="1"/>
      <w:numFmt w:val="upperLetter"/>
      <w:lvlText w:val="%3."/>
      <w:lvlJc w:val="left"/>
      <w:pPr>
        <w:tabs>
          <w:tab w:val="num" w:pos="1440"/>
        </w:tabs>
        <w:ind w:left="1440" w:hanging="360"/>
      </w:pPr>
    </w:lvl>
    <w:lvl w:ilvl="3" w:tentative="1">
      <w:start w:val="1"/>
      <w:numFmt w:val="upperLetter"/>
      <w:lvlText w:val="%4."/>
      <w:lvlJc w:val="left"/>
      <w:pPr>
        <w:tabs>
          <w:tab w:val="num" w:pos="2160"/>
        </w:tabs>
        <w:ind w:left="2160" w:hanging="360"/>
      </w:pPr>
    </w:lvl>
    <w:lvl w:ilvl="4" w:tentative="1">
      <w:start w:val="1"/>
      <w:numFmt w:val="upperLetter"/>
      <w:lvlText w:val="%5."/>
      <w:lvlJc w:val="left"/>
      <w:pPr>
        <w:tabs>
          <w:tab w:val="num" w:pos="2880"/>
        </w:tabs>
        <w:ind w:left="2880" w:hanging="360"/>
      </w:pPr>
    </w:lvl>
    <w:lvl w:ilvl="5" w:tentative="1">
      <w:start w:val="1"/>
      <w:numFmt w:val="upperLetter"/>
      <w:lvlText w:val="%6."/>
      <w:lvlJc w:val="left"/>
      <w:pPr>
        <w:tabs>
          <w:tab w:val="num" w:pos="3600"/>
        </w:tabs>
        <w:ind w:left="3600" w:hanging="360"/>
      </w:pPr>
    </w:lvl>
    <w:lvl w:ilvl="6" w:tentative="1">
      <w:start w:val="1"/>
      <w:numFmt w:val="upperLetter"/>
      <w:lvlText w:val="%7."/>
      <w:lvlJc w:val="left"/>
      <w:pPr>
        <w:tabs>
          <w:tab w:val="num" w:pos="4320"/>
        </w:tabs>
        <w:ind w:left="4320" w:hanging="360"/>
      </w:pPr>
    </w:lvl>
    <w:lvl w:ilvl="7" w:tentative="1">
      <w:start w:val="1"/>
      <w:numFmt w:val="upperLetter"/>
      <w:lvlText w:val="%8."/>
      <w:lvlJc w:val="left"/>
      <w:pPr>
        <w:tabs>
          <w:tab w:val="num" w:pos="5040"/>
        </w:tabs>
        <w:ind w:left="5040" w:hanging="360"/>
      </w:pPr>
    </w:lvl>
    <w:lvl w:ilvl="8" w:tentative="1">
      <w:start w:val="1"/>
      <w:numFmt w:val="upperLetter"/>
      <w:lvlText w:val="%9."/>
      <w:lvlJc w:val="left"/>
      <w:pPr>
        <w:tabs>
          <w:tab w:val="num" w:pos="5760"/>
        </w:tabs>
        <w:ind w:left="5760" w:hanging="360"/>
      </w:pPr>
    </w:lvl>
  </w:abstractNum>
  <w:abstractNum w:abstractNumId="30" w15:restartNumberingAfterBreak="0">
    <w:nsid w:val="34A0165F"/>
    <w:multiLevelType w:val="hybridMultilevel"/>
    <w:tmpl w:val="02281A0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35D84C53"/>
    <w:multiLevelType w:val="hybridMultilevel"/>
    <w:tmpl w:val="97460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134A8C"/>
    <w:multiLevelType w:val="multilevel"/>
    <w:tmpl w:val="5DE46630"/>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33" w15:restartNumberingAfterBreak="0">
    <w:nsid w:val="3CA8274C"/>
    <w:multiLevelType w:val="hybridMultilevel"/>
    <w:tmpl w:val="0C02010A"/>
    <w:lvl w:ilvl="0" w:tplc="19762650">
      <w:start w:val="1"/>
      <w:numFmt w:val="decimal"/>
      <w:lvlText w:val="%1."/>
      <w:lvlJc w:val="left"/>
      <w:pPr>
        <w:ind w:left="1080" w:hanging="360"/>
      </w:pPr>
      <w:rPr>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EEA6041"/>
    <w:multiLevelType w:val="multilevel"/>
    <w:tmpl w:val="D1CAEA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F585718"/>
    <w:multiLevelType w:val="multilevel"/>
    <w:tmpl w:val="056C57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18230F"/>
    <w:multiLevelType w:val="hybridMultilevel"/>
    <w:tmpl w:val="80E8B2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B848A5"/>
    <w:multiLevelType w:val="multilevel"/>
    <w:tmpl w:val="6E80C2B8"/>
    <w:lvl w:ilvl="0">
      <w:start w:val="4"/>
      <w:numFmt w:val="upperLetter"/>
      <w:lvlText w:val="%1."/>
      <w:lvlJc w:val="left"/>
      <w:pPr>
        <w:tabs>
          <w:tab w:val="num" w:pos="450"/>
        </w:tabs>
        <w:ind w:left="450" w:hanging="360"/>
      </w:pPr>
      <w:rPr>
        <w:b/>
        <w:bCs/>
      </w:rPr>
    </w:lvl>
    <w:lvl w:ilvl="1">
      <w:start w:val="1"/>
      <w:numFmt w:val="upperLetter"/>
      <w:lvlText w:val="%2."/>
      <w:lvlJc w:val="left"/>
      <w:pPr>
        <w:tabs>
          <w:tab w:val="num" w:pos="1170"/>
        </w:tabs>
        <w:ind w:left="1170" w:hanging="360"/>
      </w:pPr>
    </w:lvl>
    <w:lvl w:ilvl="2" w:tentative="1">
      <w:start w:val="1"/>
      <w:numFmt w:val="upperLetter"/>
      <w:lvlText w:val="%3."/>
      <w:lvlJc w:val="left"/>
      <w:pPr>
        <w:tabs>
          <w:tab w:val="num" w:pos="1890"/>
        </w:tabs>
        <w:ind w:left="1890" w:hanging="360"/>
      </w:pPr>
    </w:lvl>
    <w:lvl w:ilvl="3" w:tentative="1">
      <w:start w:val="1"/>
      <w:numFmt w:val="upperLetter"/>
      <w:lvlText w:val="%4."/>
      <w:lvlJc w:val="left"/>
      <w:pPr>
        <w:tabs>
          <w:tab w:val="num" w:pos="2610"/>
        </w:tabs>
        <w:ind w:left="2610" w:hanging="360"/>
      </w:pPr>
    </w:lvl>
    <w:lvl w:ilvl="4" w:tentative="1">
      <w:start w:val="1"/>
      <w:numFmt w:val="upperLetter"/>
      <w:lvlText w:val="%5."/>
      <w:lvlJc w:val="left"/>
      <w:pPr>
        <w:tabs>
          <w:tab w:val="num" w:pos="3330"/>
        </w:tabs>
        <w:ind w:left="3330" w:hanging="360"/>
      </w:pPr>
    </w:lvl>
    <w:lvl w:ilvl="5" w:tentative="1">
      <w:start w:val="1"/>
      <w:numFmt w:val="upperLetter"/>
      <w:lvlText w:val="%6."/>
      <w:lvlJc w:val="left"/>
      <w:pPr>
        <w:tabs>
          <w:tab w:val="num" w:pos="4050"/>
        </w:tabs>
        <w:ind w:left="4050" w:hanging="360"/>
      </w:pPr>
    </w:lvl>
    <w:lvl w:ilvl="6" w:tentative="1">
      <w:start w:val="1"/>
      <w:numFmt w:val="upperLetter"/>
      <w:lvlText w:val="%7."/>
      <w:lvlJc w:val="left"/>
      <w:pPr>
        <w:tabs>
          <w:tab w:val="num" w:pos="4770"/>
        </w:tabs>
        <w:ind w:left="4770" w:hanging="360"/>
      </w:pPr>
    </w:lvl>
    <w:lvl w:ilvl="7" w:tentative="1">
      <w:start w:val="1"/>
      <w:numFmt w:val="upperLetter"/>
      <w:lvlText w:val="%8."/>
      <w:lvlJc w:val="left"/>
      <w:pPr>
        <w:tabs>
          <w:tab w:val="num" w:pos="5490"/>
        </w:tabs>
        <w:ind w:left="5490" w:hanging="360"/>
      </w:pPr>
    </w:lvl>
    <w:lvl w:ilvl="8" w:tentative="1">
      <w:start w:val="1"/>
      <w:numFmt w:val="upperLetter"/>
      <w:lvlText w:val="%9."/>
      <w:lvlJc w:val="left"/>
      <w:pPr>
        <w:tabs>
          <w:tab w:val="num" w:pos="6210"/>
        </w:tabs>
        <w:ind w:left="6210" w:hanging="360"/>
      </w:pPr>
    </w:lvl>
  </w:abstractNum>
  <w:abstractNum w:abstractNumId="38" w15:restartNumberingAfterBreak="0">
    <w:nsid w:val="42BA1300"/>
    <w:multiLevelType w:val="multilevel"/>
    <w:tmpl w:val="0409001D"/>
    <w:styleLink w:val="WDB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3FA0286"/>
    <w:multiLevelType w:val="multilevel"/>
    <w:tmpl w:val="AB9C303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0" w15:restartNumberingAfterBreak="0">
    <w:nsid w:val="46C376EC"/>
    <w:multiLevelType w:val="hybridMultilevel"/>
    <w:tmpl w:val="0442B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7B2739"/>
    <w:multiLevelType w:val="hybridMultilevel"/>
    <w:tmpl w:val="A388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493784"/>
    <w:multiLevelType w:val="multilevel"/>
    <w:tmpl w:val="841A4580"/>
    <w:lvl w:ilvl="0">
      <w:start w:val="3"/>
      <w:numFmt w:val="upperLetter"/>
      <w:lvlText w:val="%1."/>
      <w:lvlJc w:val="left"/>
      <w:pPr>
        <w:tabs>
          <w:tab w:val="num" w:pos="0"/>
        </w:tabs>
        <w:ind w:left="0" w:hanging="360"/>
      </w:pPr>
      <w:rPr>
        <w:b/>
        <w:bCs/>
      </w:rPr>
    </w:lvl>
    <w:lvl w:ilvl="1">
      <w:start w:val="1"/>
      <w:numFmt w:val="decimal"/>
      <w:lvlText w:val="%2."/>
      <w:lvlJc w:val="left"/>
      <w:pPr>
        <w:ind w:left="720" w:hanging="360"/>
      </w:pPr>
      <w:rPr>
        <w:rFonts w:hint="default"/>
      </w:rPr>
    </w:lvl>
    <w:lvl w:ilvl="2">
      <w:start w:val="1"/>
      <w:numFmt w:val="upperLetter"/>
      <w:lvlText w:val="%3."/>
      <w:lvlJc w:val="left"/>
      <w:pPr>
        <w:tabs>
          <w:tab w:val="num" w:pos="1440"/>
        </w:tabs>
        <w:ind w:left="1440" w:hanging="360"/>
      </w:pPr>
    </w:lvl>
    <w:lvl w:ilvl="3" w:tentative="1">
      <w:start w:val="1"/>
      <w:numFmt w:val="upperLetter"/>
      <w:lvlText w:val="%4."/>
      <w:lvlJc w:val="left"/>
      <w:pPr>
        <w:tabs>
          <w:tab w:val="num" w:pos="2160"/>
        </w:tabs>
        <w:ind w:left="2160" w:hanging="360"/>
      </w:pPr>
    </w:lvl>
    <w:lvl w:ilvl="4" w:tentative="1">
      <w:start w:val="1"/>
      <w:numFmt w:val="upperLetter"/>
      <w:lvlText w:val="%5."/>
      <w:lvlJc w:val="left"/>
      <w:pPr>
        <w:tabs>
          <w:tab w:val="num" w:pos="2880"/>
        </w:tabs>
        <w:ind w:left="2880" w:hanging="360"/>
      </w:pPr>
    </w:lvl>
    <w:lvl w:ilvl="5" w:tentative="1">
      <w:start w:val="1"/>
      <w:numFmt w:val="upperLetter"/>
      <w:lvlText w:val="%6."/>
      <w:lvlJc w:val="left"/>
      <w:pPr>
        <w:tabs>
          <w:tab w:val="num" w:pos="3600"/>
        </w:tabs>
        <w:ind w:left="3600" w:hanging="360"/>
      </w:pPr>
    </w:lvl>
    <w:lvl w:ilvl="6" w:tentative="1">
      <w:start w:val="1"/>
      <w:numFmt w:val="upperLetter"/>
      <w:lvlText w:val="%7."/>
      <w:lvlJc w:val="left"/>
      <w:pPr>
        <w:tabs>
          <w:tab w:val="num" w:pos="4320"/>
        </w:tabs>
        <w:ind w:left="4320" w:hanging="360"/>
      </w:pPr>
    </w:lvl>
    <w:lvl w:ilvl="7" w:tentative="1">
      <w:start w:val="1"/>
      <w:numFmt w:val="upperLetter"/>
      <w:lvlText w:val="%8."/>
      <w:lvlJc w:val="left"/>
      <w:pPr>
        <w:tabs>
          <w:tab w:val="num" w:pos="5040"/>
        </w:tabs>
        <w:ind w:left="5040" w:hanging="360"/>
      </w:pPr>
    </w:lvl>
    <w:lvl w:ilvl="8" w:tentative="1">
      <w:start w:val="1"/>
      <w:numFmt w:val="upperLetter"/>
      <w:lvlText w:val="%9."/>
      <w:lvlJc w:val="left"/>
      <w:pPr>
        <w:tabs>
          <w:tab w:val="num" w:pos="5760"/>
        </w:tabs>
        <w:ind w:left="5760" w:hanging="360"/>
      </w:pPr>
    </w:lvl>
  </w:abstractNum>
  <w:abstractNum w:abstractNumId="43" w15:restartNumberingAfterBreak="0">
    <w:nsid w:val="504BC459"/>
    <w:multiLevelType w:val="hybridMultilevel"/>
    <w:tmpl w:val="B69E448A"/>
    <w:lvl w:ilvl="0" w:tplc="F1446E1A">
      <w:start w:val="1"/>
      <w:numFmt w:val="bullet"/>
      <w:lvlText w:val=""/>
      <w:lvlJc w:val="left"/>
      <w:pPr>
        <w:ind w:left="720" w:hanging="360"/>
      </w:pPr>
      <w:rPr>
        <w:rFonts w:ascii="Symbol" w:hAnsi="Symbol" w:hint="default"/>
      </w:rPr>
    </w:lvl>
    <w:lvl w:ilvl="1" w:tplc="4E76889C">
      <w:start w:val="1"/>
      <w:numFmt w:val="bullet"/>
      <w:lvlText w:val="o"/>
      <w:lvlJc w:val="left"/>
      <w:pPr>
        <w:ind w:left="1440" w:hanging="360"/>
      </w:pPr>
      <w:rPr>
        <w:rFonts w:ascii="Courier New" w:hAnsi="Courier New" w:hint="default"/>
      </w:rPr>
    </w:lvl>
    <w:lvl w:ilvl="2" w:tplc="6106AC9A">
      <w:start w:val="1"/>
      <w:numFmt w:val="bullet"/>
      <w:lvlText w:val=""/>
      <w:lvlJc w:val="left"/>
      <w:pPr>
        <w:ind w:left="2160" w:hanging="360"/>
      </w:pPr>
      <w:rPr>
        <w:rFonts w:ascii="Wingdings" w:hAnsi="Wingdings" w:hint="default"/>
      </w:rPr>
    </w:lvl>
    <w:lvl w:ilvl="3" w:tplc="2F4023F4">
      <w:start w:val="1"/>
      <w:numFmt w:val="bullet"/>
      <w:lvlText w:val=""/>
      <w:lvlJc w:val="left"/>
      <w:pPr>
        <w:ind w:left="2880" w:hanging="360"/>
      </w:pPr>
      <w:rPr>
        <w:rFonts w:ascii="Symbol" w:hAnsi="Symbol" w:hint="default"/>
      </w:rPr>
    </w:lvl>
    <w:lvl w:ilvl="4" w:tplc="97C2791E">
      <w:start w:val="1"/>
      <w:numFmt w:val="bullet"/>
      <w:lvlText w:val="o"/>
      <w:lvlJc w:val="left"/>
      <w:pPr>
        <w:ind w:left="3600" w:hanging="360"/>
      </w:pPr>
      <w:rPr>
        <w:rFonts w:ascii="Courier New" w:hAnsi="Courier New" w:hint="default"/>
      </w:rPr>
    </w:lvl>
    <w:lvl w:ilvl="5" w:tplc="136C5B30">
      <w:start w:val="1"/>
      <w:numFmt w:val="bullet"/>
      <w:lvlText w:val=""/>
      <w:lvlJc w:val="left"/>
      <w:pPr>
        <w:ind w:left="4320" w:hanging="360"/>
      </w:pPr>
      <w:rPr>
        <w:rFonts w:ascii="Wingdings" w:hAnsi="Wingdings" w:hint="default"/>
      </w:rPr>
    </w:lvl>
    <w:lvl w:ilvl="6" w:tplc="AC14F7A8">
      <w:start w:val="1"/>
      <w:numFmt w:val="bullet"/>
      <w:lvlText w:val=""/>
      <w:lvlJc w:val="left"/>
      <w:pPr>
        <w:ind w:left="5040" w:hanging="360"/>
      </w:pPr>
      <w:rPr>
        <w:rFonts w:ascii="Symbol" w:hAnsi="Symbol" w:hint="default"/>
      </w:rPr>
    </w:lvl>
    <w:lvl w:ilvl="7" w:tplc="93F00BCE">
      <w:start w:val="1"/>
      <w:numFmt w:val="bullet"/>
      <w:lvlText w:val="o"/>
      <w:lvlJc w:val="left"/>
      <w:pPr>
        <w:ind w:left="5760" w:hanging="360"/>
      </w:pPr>
      <w:rPr>
        <w:rFonts w:ascii="Courier New" w:hAnsi="Courier New" w:hint="default"/>
      </w:rPr>
    </w:lvl>
    <w:lvl w:ilvl="8" w:tplc="1EC4CF24">
      <w:start w:val="1"/>
      <w:numFmt w:val="bullet"/>
      <w:lvlText w:val=""/>
      <w:lvlJc w:val="left"/>
      <w:pPr>
        <w:ind w:left="6480" w:hanging="360"/>
      </w:pPr>
      <w:rPr>
        <w:rFonts w:ascii="Wingdings" w:hAnsi="Wingdings" w:hint="default"/>
      </w:rPr>
    </w:lvl>
  </w:abstractNum>
  <w:abstractNum w:abstractNumId="44" w15:restartNumberingAfterBreak="0">
    <w:nsid w:val="51D057FB"/>
    <w:multiLevelType w:val="hybridMultilevel"/>
    <w:tmpl w:val="177A0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1D64425"/>
    <w:multiLevelType w:val="multilevel"/>
    <w:tmpl w:val="FCACF2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5942CF"/>
    <w:multiLevelType w:val="multilevel"/>
    <w:tmpl w:val="8DCE7E66"/>
    <w:lvl w:ilvl="0">
      <w:start w:val="1"/>
      <w:numFmt w:val="decimal"/>
      <w:lvlText w:val="%1."/>
      <w:lvlJc w:val="left"/>
      <w:pPr>
        <w:ind w:left="1440" w:hanging="360"/>
      </w:pPr>
      <w:rPr>
        <w:rFonts w:hint="default"/>
        <w:sz w:val="24"/>
        <w:szCs w:val="24"/>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47" w15:restartNumberingAfterBreak="0">
    <w:nsid w:val="584F1854"/>
    <w:multiLevelType w:val="hybridMultilevel"/>
    <w:tmpl w:val="212CDB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A2A56FE"/>
    <w:multiLevelType w:val="multilevel"/>
    <w:tmpl w:val="4030CC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5104CF"/>
    <w:multiLevelType w:val="multilevel"/>
    <w:tmpl w:val="C80E6836"/>
    <w:numStyleLink w:val="CurrentList2"/>
  </w:abstractNum>
  <w:abstractNum w:abstractNumId="50" w15:restartNumberingAfterBreak="0">
    <w:nsid w:val="5C102875"/>
    <w:multiLevelType w:val="hybridMultilevel"/>
    <w:tmpl w:val="EC6EE3E2"/>
    <w:lvl w:ilvl="0" w:tplc="1B529C68">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E2D20ED"/>
    <w:multiLevelType w:val="multilevel"/>
    <w:tmpl w:val="32846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165CF10"/>
    <w:multiLevelType w:val="hybridMultilevel"/>
    <w:tmpl w:val="0316AE30"/>
    <w:lvl w:ilvl="0" w:tplc="17346A76">
      <w:start w:val="1"/>
      <w:numFmt w:val="bullet"/>
      <w:lvlText w:val=""/>
      <w:lvlJc w:val="left"/>
      <w:pPr>
        <w:ind w:left="720" w:hanging="360"/>
      </w:pPr>
      <w:rPr>
        <w:rFonts w:ascii="Symbol" w:hAnsi="Symbol" w:hint="default"/>
      </w:rPr>
    </w:lvl>
    <w:lvl w:ilvl="1" w:tplc="8FC883AC">
      <w:start w:val="1"/>
      <w:numFmt w:val="bullet"/>
      <w:lvlText w:val="o"/>
      <w:lvlJc w:val="left"/>
      <w:pPr>
        <w:ind w:left="1440" w:hanging="360"/>
      </w:pPr>
      <w:rPr>
        <w:rFonts w:ascii="Courier New" w:hAnsi="Courier New" w:hint="default"/>
      </w:rPr>
    </w:lvl>
    <w:lvl w:ilvl="2" w:tplc="E4F2D4E6">
      <w:start w:val="1"/>
      <w:numFmt w:val="bullet"/>
      <w:lvlText w:val=""/>
      <w:lvlJc w:val="left"/>
      <w:pPr>
        <w:ind w:left="2160" w:hanging="360"/>
      </w:pPr>
      <w:rPr>
        <w:rFonts w:ascii="Wingdings" w:hAnsi="Wingdings" w:hint="default"/>
      </w:rPr>
    </w:lvl>
    <w:lvl w:ilvl="3" w:tplc="033C521E">
      <w:start w:val="1"/>
      <w:numFmt w:val="bullet"/>
      <w:lvlText w:val=""/>
      <w:lvlJc w:val="left"/>
      <w:pPr>
        <w:ind w:left="2880" w:hanging="360"/>
      </w:pPr>
      <w:rPr>
        <w:rFonts w:ascii="Symbol" w:hAnsi="Symbol" w:hint="default"/>
      </w:rPr>
    </w:lvl>
    <w:lvl w:ilvl="4" w:tplc="D3F26E48">
      <w:start w:val="1"/>
      <w:numFmt w:val="bullet"/>
      <w:lvlText w:val="o"/>
      <w:lvlJc w:val="left"/>
      <w:pPr>
        <w:ind w:left="3600" w:hanging="360"/>
      </w:pPr>
      <w:rPr>
        <w:rFonts w:ascii="Courier New" w:hAnsi="Courier New" w:hint="default"/>
      </w:rPr>
    </w:lvl>
    <w:lvl w:ilvl="5" w:tplc="63623CBA">
      <w:start w:val="1"/>
      <w:numFmt w:val="bullet"/>
      <w:lvlText w:val=""/>
      <w:lvlJc w:val="left"/>
      <w:pPr>
        <w:ind w:left="4320" w:hanging="360"/>
      </w:pPr>
      <w:rPr>
        <w:rFonts w:ascii="Wingdings" w:hAnsi="Wingdings" w:hint="default"/>
      </w:rPr>
    </w:lvl>
    <w:lvl w:ilvl="6" w:tplc="FE720522">
      <w:start w:val="1"/>
      <w:numFmt w:val="bullet"/>
      <w:lvlText w:val=""/>
      <w:lvlJc w:val="left"/>
      <w:pPr>
        <w:ind w:left="5040" w:hanging="360"/>
      </w:pPr>
      <w:rPr>
        <w:rFonts w:ascii="Symbol" w:hAnsi="Symbol" w:hint="default"/>
      </w:rPr>
    </w:lvl>
    <w:lvl w:ilvl="7" w:tplc="495A913C">
      <w:start w:val="1"/>
      <w:numFmt w:val="bullet"/>
      <w:lvlText w:val="o"/>
      <w:lvlJc w:val="left"/>
      <w:pPr>
        <w:ind w:left="5760" w:hanging="360"/>
      </w:pPr>
      <w:rPr>
        <w:rFonts w:ascii="Courier New" w:hAnsi="Courier New" w:hint="default"/>
      </w:rPr>
    </w:lvl>
    <w:lvl w:ilvl="8" w:tplc="345E43DC">
      <w:start w:val="1"/>
      <w:numFmt w:val="bullet"/>
      <w:lvlText w:val=""/>
      <w:lvlJc w:val="left"/>
      <w:pPr>
        <w:ind w:left="6480" w:hanging="360"/>
      </w:pPr>
      <w:rPr>
        <w:rFonts w:ascii="Wingdings" w:hAnsi="Wingdings" w:hint="default"/>
      </w:rPr>
    </w:lvl>
  </w:abstractNum>
  <w:abstractNum w:abstractNumId="53" w15:restartNumberingAfterBreak="0">
    <w:nsid w:val="62AC37E9"/>
    <w:multiLevelType w:val="hybridMultilevel"/>
    <w:tmpl w:val="4DCAC1B2"/>
    <w:lvl w:ilvl="0" w:tplc="42BEF3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2B5775C"/>
    <w:multiLevelType w:val="multilevel"/>
    <w:tmpl w:val="7E200E58"/>
    <w:lvl w:ilvl="0">
      <w:start w:val="5"/>
      <w:numFmt w:val="upperLetter"/>
      <w:lvlText w:val="%1."/>
      <w:lvlJc w:val="left"/>
      <w:pPr>
        <w:tabs>
          <w:tab w:val="num" w:pos="0"/>
        </w:tabs>
        <w:ind w:left="0" w:hanging="360"/>
      </w:pPr>
      <w:rPr>
        <w:b/>
        <w:bCs/>
      </w:rPr>
    </w:lvl>
    <w:lvl w:ilvl="1">
      <w:start w:val="1"/>
      <w:numFmt w:val="decimal"/>
      <w:lvlText w:val="%2."/>
      <w:lvlJc w:val="left"/>
      <w:pPr>
        <w:ind w:left="720" w:hanging="360"/>
      </w:pPr>
      <w:rPr>
        <w:rFonts w:hint="default"/>
      </w:rPr>
    </w:lvl>
    <w:lvl w:ilvl="2">
      <w:start w:val="1"/>
      <w:numFmt w:val="upperLetter"/>
      <w:lvlText w:val="%3."/>
      <w:lvlJc w:val="left"/>
      <w:pPr>
        <w:tabs>
          <w:tab w:val="num" w:pos="1440"/>
        </w:tabs>
        <w:ind w:left="1440" w:hanging="360"/>
      </w:pPr>
    </w:lvl>
    <w:lvl w:ilvl="3">
      <w:start w:val="1"/>
      <w:numFmt w:val="lowerLetter"/>
      <w:lvlText w:val="%4."/>
      <w:lvlJc w:val="left"/>
      <w:pPr>
        <w:ind w:left="2160" w:hanging="360"/>
      </w:pPr>
      <w:rPr>
        <w:rFonts w:hint="default"/>
      </w:rPr>
    </w:lvl>
    <w:lvl w:ilvl="4" w:tentative="1">
      <w:start w:val="1"/>
      <w:numFmt w:val="upperLetter"/>
      <w:lvlText w:val="%5."/>
      <w:lvlJc w:val="left"/>
      <w:pPr>
        <w:tabs>
          <w:tab w:val="num" w:pos="2880"/>
        </w:tabs>
        <w:ind w:left="2880" w:hanging="360"/>
      </w:pPr>
    </w:lvl>
    <w:lvl w:ilvl="5" w:tentative="1">
      <w:start w:val="1"/>
      <w:numFmt w:val="upperLetter"/>
      <w:lvlText w:val="%6."/>
      <w:lvlJc w:val="left"/>
      <w:pPr>
        <w:tabs>
          <w:tab w:val="num" w:pos="3600"/>
        </w:tabs>
        <w:ind w:left="3600" w:hanging="360"/>
      </w:pPr>
    </w:lvl>
    <w:lvl w:ilvl="6" w:tentative="1">
      <w:start w:val="1"/>
      <w:numFmt w:val="upperLetter"/>
      <w:lvlText w:val="%7."/>
      <w:lvlJc w:val="left"/>
      <w:pPr>
        <w:tabs>
          <w:tab w:val="num" w:pos="4320"/>
        </w:tabs>
        <w:ind w:left="4320" w:hanging="360"/>
      </w:pPr>
    </w:lvl>
    <w:lvl w:ilvl="7" w:tentative="1">
      <w:start w:val="1"/>
      <w:numFmt w:val="upperLetter"/>
      <w:lvlText w:val="%8."/>
      <w:lvlJc w:val="left"/>
      <w:pPr>
        <w:tabs>
          <w:tab w:val="num" w:pos="5040"/>
        </w:tabs>
        <w:ind w:left="5040" w:hanging="360"/>
      </w:pPr>
    </w:lvl>
    <w:lvl w:ilvl="8" w:tentative="1">
      <w:start w:val="1"/>
      <w:numFmt w:val="upperLetter"/>
      <w:lvlText w:val="%9."/>
      <w:lvlJc w:val="left"/>
      <w:pPr>
        <w:tabs>
          <w:tab w:val="num" w:pos="5760"/>
        </w:tabs>
        <w:ind w:left="5760" w:hanging="360"/>
      </w:pPr>
    </w:lvl>
  </w:abstractNum>
  <w:abstractNum w:abstractNumId="55" w15:restartNumberingAfterBreak="0">
    <w:nsid w:val="62B74553"/>
    <w:multiLevelType w:val="multilevel"/>
    <w:tmpl w:val="F64EDAEC"/>
    <w:lvl w:ilvl="0">
      <w:start w:val="8"/>
      <w:numFmt w:val="upperLetter"/>
      <w:lvlText w:val="%1."/>
      <w:lvlJc w:val="left"/>
      <w:pPr>
        <w:tabs>
          <w:tab w:val="num" w:pos="0"/>
        </w:tabs>
        <w:ind w:left="0" w:hanging="360"/>
      </w:pPr>
      <w:rPr>
        <w:b/>
        <w:bCs/>
      </w:rPr>
    </w:lvl>
    <w:lvl w:ilvl="1">
      <w:start w:val="1"/>
      <w:numFmt w:val="decimal"/>
      <w:lvlText w:val="%2."/>
      <w:lvlJc w:val="left"/>
      <w:pPr>
        <w:ind w:left="720" w:hanging="360"/>
      </w:pPr>
      <w:rPr>
        <w:rFonts w:asciiTheme="majorHAnsi" w:hAnsiTheme="majorHAnsi" w:cstheme="majorHAnsi" w:hint="default"/>
        <w:sz w:val="24"/>
        <w:szCs w:val="24"/>
      </w:rPr>
    </w:lvl>
    <w:lvl w:ilvl="2" w:tentative="1">
      <w:start w:val="1"/>
      <w:numFmt w:val="upperLetter"/>
      <w:lvlText w:val="%3."/>
      <w:lvlJc w:val="left"/>
      <w:pPr>
        <w:tabs>
          <w:tab w:val="num" w:pos="1440"/>
        </w:tabs>
        <w:ind w:left="1440" w:hanging="360"/>
      </w:pPr>
    </w:lvl>
    <w:lvl w:ilvl="3" w:tentative="1">
      <w:start w:val="1"/>
      <w:numFmt w:val="upperLetter"/>
      <w:lvlText w:val="%4."/>
      <w:lvlJc w:val="left"/>
      <w:pPr>
        <w:tabs>
          <w:tab w:val="num" w:pos="2160"/>
        </w:tabs>
        <w:ind w:left="2160" w:hanging="360"/>
      </w:pPr>
    </w:lvl>
    <w:lvl w:ilvl="4" w:tentative="1">
      <w:start w:val="1"/>
      <w:numFmt w:val="upperLetter"/>
      <w:lvlText w:val="%5."/>
      <w:lvlJc w:val="left"/>
      <w:pPr>
        <w:tabs>
          <w:tab w:val="num" w:pos="2880"/>
        </w:tabs>
        <w:ind w:left="2880" w:hanging="360"/>
      </w:pPr>
    </w:lvl>
    <w:lvl w:ilvl="5" w:tentative="1">
      <w:start w:val="1"/>
      <w:numFmt w:val="upperLetter"/>
      <w:lvlText w:val="%6."/>
      <w:lvlJc w:val="left"/>
      <w:pPr>
        <w:tabs>
          <w:tab w:val="num" w:pos="3600"/>
        </w:tabs>
        <w:ind w:left="3600" w:hanging="360"/>
      </w:pPr>
    </w:lvl>
    <w:lvl w:ilvl="6" w:tentative="1">
      <w:start w:val="1"/>
      <w:numFmt w:val="upperLetter"/>
      <w:lvlText w:val="%7."/>
      <w:lvlJc w:val="left"/>
      <w:pPr>
        <w:tabs>
          <w:tab w:val="num" w:pos="4320"/>
        </w:tabs>
        <w:ind w:left="4320" w:hanging="360"/>
      </w:pPr>
    </w:lvl>
    <w:lvl w:ilvl="7" w:tentative="1">
      <w:start w:val="1"/>
      <w:numFmt w:val="upperLetter"/>
      <w:lvlText w:val="%8."/>
      <w:lvlJc w:val="left"/>
      <w:pPr>
        <w:tabs>
          <w:tab w:val="num" w:pos="5040"/>
        </w:tabs>
        <w:ind w:left="5040" w:hanging="360"/>
      </w:pPr>
    </w:lvl>
    <w:lvl w:ilvl="8" w:tentative="1">
      <w:start w:val="1"/>
      <w:numFmt w:val="upperLetter"/>
      <w:lvlText w:val="%9."/>
      <w:lvlJc w:val="left"/>
      <w:pPr>
        <w:tabs>
          <w:tab w:val="num" w:pos="5760"/>
        </w:tabs>
        <w:ind w:left="5760" w:hanging="360"/>
      </w:pPr>
    </w:lvl>
  </w:abstractNum>
  <w:abstractNum w:abstractNumId="56" w15:restartNumberingAfterBreak="0">
    <w:nsid w:val="65C758D2"/>
    <w:multiLevelType w:val="hybridMultilevel"/>
    <w:tmpl w:val="82849F02"/>
    <w:lvl w:ilvl="0" w:tplc="8D64B2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67E3D1A"/>
    <w:multiLevelType w:val="multilevel"/>
    <w:tmpl w:val="BDAACF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7D94554"/>
    <w:multiLevelType w:val="multilevel"/>
    <w:tmpl w:val="C8085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C373B09"/>
    <w:multiLevelType w:val="hybridMultilevel"/>
    <w:tmpl w:val="E4C87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F832AC"/>
    <w:multiLevelType w:val="hybridMultilevel"/>
    <w:tmpl w:val="5EB26752"/>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E394DE8"/>
    <w:multiLevelType w:val="hybridMultilevel"/>
    <w:tmpl w:val="EBD61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F932FD9"/>
    <w:multiLevelType w:val="hybridMultilevel"/>
    <w:tmpl w:val="C61A4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FF71795"/>
    <w:multiLevelType w:val="multilevel"/>
    <w:tmpl w:val="C80E68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70D56C04"/>
    <w:multiLevelType w:val="multilevel"/>
    <w:tmpl w:val="55EA6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28661F5"/>
    <w:multiLevelType w:val="hybridMultilevel"/>
    <w:tmpl w:val="89A85B34"/>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2962EDD"/>
    <w:multiLevelType w:val="hybridMultilevel"/>
    <w:tmpl w:val="02329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37E6B25"/>
    <w:multiLevelType w:val="multilevel"/>
    <w:tmpl w:val="C80E68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76835003"/>
    <w:multiLevelType w:val="multilevel"/>
    <w:tmpl w:val="6D7486E6"/>
    <w:lvl w:ilvl="0">
      <w:start w:val="6"/>
      <w:numFmt w:val="upperLetter"/>
      <w:lvlText w:val="%1."/>
      <w:lvlJc w:val="left"/>
      <w:pPr>
        <w:tabs>
          <w:tab w:val="num" w:pos="0"/>
        </w:tabs>
        <w:ind w:left="0" w:hanging="360"/>
      </w:pPr>
      <w:rPr>
        <w:b/>
        <w:bCs/>
      </w:rPr>
    </w:lvl>
    <w:lvl w:ilvl="1">
      <w:start w:val="1"/>
      <w:numFmt w:val="decimal"/>
      <w:lvlText w:val="%2."/>
      <w:lvlJc w:val="left"/>
      <w:pPr>
        <w:ind w:left="720" w:hanging="360"/>
      </w:pPr>
      <w:rPr>
        <w:rFonts w:hint="default"/>
      </w:rPr>
    </w:lvl>
    <w:lvl w:ilvl="2" w:tentative="1">
      <w:start w:val="1"/>
      <w:numFmt w:val="upperLetter"/>
      <w:lvlText w:val="%3."/>
      <w:lvlJc w:val="left"/>
      <w:pPr>
        <w:tabs>
          <w:tab w:val="num" w:pos="1440"/>
        </w:tabs>
        <w:ind w:left="1440" w:hanging="360"/>
      </w:pPr>
    </w:lvl>
    <w:lvl w:ilvl="3" w:tentative="1">
      <w:start w:val="1"/>
      <w:numFmt w:val="upperLetter"/>
      <w:lvlText w:val="%4."/>
      <w:lvlJc w:val="left"/>
      <w:pPr>
        <w:tabs>
          <w:tab w:val="num" w:pos="2160"/>
        </w:tabs>
        <w:ind w:left="2160" w:hanging="360"/>
      </w:pPr>
    </w:lvl>
    <w:lvl w:ilvl="4" w:tentative="1">
      <w:start w:val="1"/>
      <w:numFmt w:val="upperLetter"/>
      <w:lvlText w:val="%5."/>
      <w:lvlJc w:val="left"/>
      <w:pPr>
        <w:tabs>
          <w:tab w:val="num" w:pos="2880"/>
        </w:tabs>
        <w:ind w:left="2880" w:hanging="360"/>
      </w:pPr>
    </w:lvl>
    <w:lvl w:ilvl="5" w:tentative="1">
      <w:start w:val="1"/>
      <w:numFmt w:val="upperLetter"/>
      <w:lvlText w:val="%6."/>
      <w:lvlJc w:val="left"/>
      <w:pPr>
        <w:tabs>
          <w:tab w:val="num" w:pos="3600"/>
        </w:tabs>
        <w:ind w:left="3600" w:hanging="360"/>
      </w:pPr>
    </w:lvl>
    <w:lvl w:ilvl="6" w:tentative="1">
      <w:start w:val="1"/>
      <w:numFmt w:val="upperLetter"/>
      <w:lvlText w:val="%7."/>
      <w:lvlJc w:val="left"/>
      <w:pPr>
        <w:tabs>
          <w:tab w:val="num" w:pos="4320"/>
        </w:tabs>
        <w:ind w:left="4320" w:hanging="360"/>
      </w:pPr>
    </w:lvl>
    <w:lvl w:ilvl="7" w:tentative="1">
      <w:start w:val="1"/>
      <w:numFmt w:val="upperLetter"/>
      <w:lvlText w:val="%8."/>
      <w:lvlJc w:val="left"/>
      <w:pPr>
        <w:tabs>
          <w:tab w:val="num" w:pos="5040"/>
        </w:tabs>
        <w:ind w:left="5040" w:hanging="360"/>
      </w:pPr>
    </w:lvl>
    <w:lvl w:ilvl="8" w:tentative="1">
      <w:start w:val="1"/>
      <w:numFmt w:val="upperLetter"/>
      <w:lvlText w:val="%9."/>
      <w:lvlJc w:val="left"/>
      <w:pPr>
        <w:tabs>
          <w:tab w:val="num" w:pos="5760"/>
        </w:tabs>
        <w:ind w:left="5760" w:hanging="360"/>
      </w:pPr>
    </w:lvl>
  </w:abstractNum>
  <w:abstractNum w:abstractNumId="69" w15:restartNumberingAfterBreak="0">
    <w:nsid w:val="77F42E66"/>
    <w:multiLevelType w:val="hybridMultilevel"/>
    <w:tmpl w:val="558EA32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0" w15:restartNumberingAfterBreak="0">
    <w:nsid w:val="7A67074F"/>
    <w:multiLevelType w:val="hybridMultilevel"/>
    <w:tmpl w:val="0DA83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A8B08D4"/>
    <w:multiLevelType w:val="multilevel"/>
    <w:tmpl w:val="D0E6BC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E01395F"/>
    <w:multiLevelType w:val="multilevel"/>
    <w:tmpl w:val="62864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F3722AB"/>
    <w:multiLevelType w:val="multilevel"/>
    <w:tmpl w:val="C80E68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274361493">
    <w:abstractNumId w:val="26"/>
  </w:num>
  <w:num w:numId="2" w16cid:durableId="1145511897">
    <w:abstractNumId w:val="36"/>
  </w:num>
  <w:num w:numId="3" w16cid:durableId="1161431773">
    <w:abstractNumId w:val="59"/>
  </w:num>
  <w:num w:numId="4" w16cid:durableId="718895402">
    <w:abstractNumId w:val="41"/>
  </w:num>
  <w:num w:numId="5" w16cid:durableId="618026165">
    <w:abstractNumId w:val="13"/>
  </w:num>
  <w:num w:numId="6" w16cid:durableId="807552770">
    <w:abstractNumId w:val="20"/>
  </w:num>
  <w:num w:numId="7" w16cid:durableId="114177932">
    <w:abstractNumId w:val="2"/>
  </w:num>
  <w:num w:numId="8" w16cid:durableId="2019767288">
    <w:abstractNumId w:val="42"/>
  </w:num>
  <w:num w:numId="9" w16cid:durableId="1419327556">
    <w:abstractNumId w:val="37"/>
  </w:num>
  <w:num w:numId="10" w16cid:durableId="1750931501">
    <w:abstractNumId w:val="39"/>
  </w:num>
  <w:num w:numId="11" w16cid:durableId="1807812732">
    <w:abstractNumId w:val="54"/>
  </w:num>
  <w:num w:numId="12" w16cid:durableId="635062730">
    <w:abstractNumId w:val="45"/>
  </w:num>
  <w:num w:numId="13" w16cid:durableId="1201673329">
    <w:abstractNumId w:val="68"/>
  </w:num>
  <w:num w:numId="14" w16cid:durableId="1920407224">
    <w:abstractNumId w:val="29"/>
  </w:num>
  <w:num w:numId="15" w16cid:durableId="2139950275">
    <w:abstractNumId w:val="51"/>
  </w:num>
  <w:num w:numId="16" w16cid:durableId="546651286">
    <w:abstractNumId w:val="55"/>
  </w:num>
  <w:num w:numId="17" w16cid:durableId="442190341">
    <w:abstractNumId w:val="72"/>
  </w:num>
  <w:num w:numId="18" w16cid:durableId="1706755999">
    <w:abstractNumId w:val="48"/>
  </w:num>
  <w:num w:numId="19" w16cid:durableId="404381684">
    <w:abstractNumId w:val="3"/>
  </w:num>
  <w:num w:numId="20" w16cid:durableId="1136217406">
    <w:abstractNumId w:val="23"/>
  </w:num>
  <w:num w:numId="21" w16cid:durableId="2044204646">
    <w:abstractNumId w:val="71"/>
  </w:num>
  <w:num w:numId="22" w16cid:durableId="29108401">
    <w:abstractNumId w:val="14"/>
  </w:num>
  <w:num w:numId="23" w16cid:durableId="1345017742">
    <w:abstractNumId w:val="58"/>
  </w:num>
  <w:num w:numId="24" w16cid:durableId="114952369">
    <w:abstractNumId w:val="64"/>
  </w:num>
  <w:num w:numId="25" w16cid:durableId="913971652">
    <w:abstractNumId w:val="34"/>
  </w:num>
  <w:num w:numId="26" w16cid:durableId="691494754">
    <w:abstractNumId w:val="28"/>
  </w:num>
  <w:num w:numId="27" w16cid:durableId="2098137734">
    <w:abstractNumId w:val="11"/>
  </w:num>
  <w:num w:numId="28" w16cid:durableId="150030362">
    <w:abstractNumId w:val="24"/>
  </w:num>
  <w:num w:numId="29" w16cid:durableId="2139370996">
    <w:abstractNumId w:val="57"/>
  </w:num>
  <w:num w:numId="30" w16cid:durableId="815806508">
    <w:abstractNumId w:val="1"/>
  </w:num>
  <w:num w:numId="31" w16cid:durableId="583612058">
    <w:abstractNumId w:val="9"/>
  </w:num>
  <w:num w:numId="32" w16cid:durableId="770661968">
    <w:abstractNumId w:val="35"/>
  </w:num>
  <w:num w:numId="33" w16cid:durableId="443573856">
    <w:abstractNumId w:val="8"/>
  </w:num>
  <w:num w:numId="34" w16cid:durableId="235483385">
    <w:abstractNumId w:val="47"/>
  </w:num>
  <w:num w:numId="35" w16cid:durableId="887305572">
    <w:abstractNumId w:val="66"/>
  </w:num>
  <w:num w:numId="36" w16cid:durableId="1310407270">
    <w:abstractNumId w:val="18"/>
  </w:num>
  <w:num w:numId="37" w16cid:durableId="933518339">
    <w:abstractNumId w:val="46"/>
  </w:num>
  <w:num w:numId="38" w16cid:durableId="985819806">
    <w:abstractNumId w:val="40"/>
  </w:num>
  <w:num w:numId="39" w16cid:durableId="1641031537">
    <w:abstractNumId w:val="38"/>
  </w:num>
  <w:num w:numId="40" w16cid:durableId="468866293">
    <w:abstractNumId w:val="62"/>
  </w:num>
  <w:num w:numId="41" w16cid:durableId="435760564">
    <w:abstractNumId w:val="10"/>
  </w:num>
  <w:num w:numId="42" w16cid:durableId="1237205344">
    <w:abstractNumId w:val="22"/>
  </w:num>
  <w:num w:numId="43" w16cid:durableId="107970231">
    <w:abstractNumId w:val="6"/>
  </w:num>
  <w:num w:numId="44" w16cid:durableId="1835679566">
    <w:abstractNumId w:val="12"/>
  </w:num>
  <w:num w:numId="45" w16cid:durableId="664356486">
    <w:abstractNumId w:val="69"/>
  </w:num>
  <w:num w:numId="46" w16cid:durableId="1333559119">
    <w:abstractNumId w:val="21"/>
  </w:num>
  <w:num w:numId="47" w16cid:durableId="515386670">
    <w:abstractNumId w:val="73"/>
  </w:num>
  <w:num w:numId="48" w16cid:durableId="1669015445">
    <w:abstractNumId w:val="49"/>
  </w:num>
  <w:num w:numId="49" w16cid:durableId="226885656">
    <w:abstractNumId w:val="15"/>
  </w:num>
  <w:num w:numId="50" w16cid:durableId="1406564421">
    <w:abstractNumId w:val="56"/>
  </w:num>
  <w:num w:numId="51" w16cid:durableId="1584022518">
    <w:abstractNumId w:val="4"/>
  </w:num>
  <w:num w:numId="52" w16cid:durableId="2053655048">
    <w:abstractNumId w:val="53"/>
  </w:num>
  <w:num w:numId="53" w16cid:durableId="259021953">
    <w:abstractNumId w:val="0"/>
  </w:num>
  <w:num w:numId="54" w16cid:durableId="461924077">
    <w:abstractNumId w:val="19"/>
  </w:num>
  <w:num w:numId="55" w16cid:durableId="1393650002">
    <w:abstractNumId w:val="63"/>
  </w:num>
  <w:num w:numId="56" w16cid:durableId="1346203062">
    <w:abstractNumId w:val="5"/>
  </w:num>
  <w:num w:numId="57" w16cid:durableId="1571845845">
    <w:abstractNumId w:val="67"/>
  </w:num>
  <w:num w:numId="58" w16cid:durableId="1192569403">
    <w:abstractNumId w:val="31"/>
  </w:num>
  <w:num w:numId="59" w16cid:durableId="225650046">
    <w:abstractNumId w:val="30"/>
  </w:num>
  <w:num w:numId="60" w16cid:durableId="849444628">
    <w:abstractNumId w:val="70"/>
  </w:num>
  <w:num w:numId="61" w16cid:durableId="219051788">
    <w:abstractNumId w:val="65"/>
  </w:num>
  <w:num w:numId="62" w16cid:durableId="339818323">
    <w:abstractNumId w:val="60"/>
  </w:num>
  <w:num w:numId="63" w16cid:durableId="1411196488">
    <w:abstractNumId w:val="33"/>
  </w:num>
  <w:num w:numId="64" w16cid:durableId="1685937006">
    <w:abstractNumId w:val="44"/>
  </w:num>
  <w:num w:numId="65" w16cid:durableId="74669360">
    <w:abstractNumId w:val="16"/>
  </w:num>
  <w:num w:numId="66" w16cid:durableId="1812402149">
    <w:abstractNumId w:val="61"/>
  </w:num>
  <w:num w:numId="67" w16cid:durableId="457919618">
    <w:abstractNumId w:val="25"/>
  </w:num>
  <w:num w:numId="68" w16cid:durableId="771046249">
    <w:abstractNumId w:val="50"/>
  </w:num>
  <w:num w:numId="69" w16cid:durableId="806583077">
    <w:abstractNumId w:val="32"/>
  </w:num>
  <w:num w:numId="70" w16cid:durableId="2132820825">
    <w:abstractNumId w:val="43"/>
  </w:num>
  <w:num w:numId="71" w16cid:durableId="675184361">
    <w:abstractNumId w:val="27"/>
  </w:num>
  <w:num w:numId="72" w16cid:durableId="2104262362">
    <w:abstractNumId w:val="52"/>
  </w:num>
  <w:num w:numId="73" w16cid:durableId="1448426780">
    <w:abstractNumId w:val="17"/>
  </w:num>
  <w:num w:numId="74" w16cid:durableId="1142505212">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A3"/>
    <w:rsid w:val="00000EE6"/>
    <w:rsid w:val="000015AB"/>
    <w:rsid w:val="00001A16"/>
    <w:rsid w:val="0000232A"/>
    <w:rsid w:val="000036B6"/>
    <w:rsid w:val="0000588E"/>
    <w:rsid w:val="0000716F"/>
    <w:rsid w:val="00011412"/>
    <w:rsid w:val="00013DC3"/>
    <w:rsid w:val="000143F9"/>
    <w:rsid w:val="0001748A"/>
    <w:rsid w:val="00017E28"/>
    <w:rsid w:val="00020CBB"/>
    <w:rsid w:val="00021CB5"/>
    <w:rsid w:val="000233CC"/>
    <w:rsid w:val="00025A4D"/>
    <w:rsid w:val="000313DE"/>
    <w:rsid w:val="00031820"/>
    <w:rsid w:val="00032DE9"/>
    <w:rsid w:val="00034EAB"/>
    <w:rsid w:val="000367B0"/>
    <w:rsid w:val="00037588"/>
    <w:rsid w:val="00041671"/>
    <w:rsid w:val="000437C0"/>
    <w:rsid w:val="00046037"/>
    <w:rsid w:val="00046D3A"/>
    <w:rsid w:val="00050951"/>
    <w:rsid w:val="00051524"/>
    <w:rsid w:val="00053771"/>
    <w:rsid w:val="00054978"/>
    <w:rsid w:val="00054D7C"/>
    <w:rsid w:val="00057341"/>
    <w:rsid w:val="00057B4E"/>
    <w:rsid w:val="00057D21"/>
    <w:rsid w:val="00060174"/>
    <w:rsid w:val="000614C7"/>
    <w:rsid w:val="00062EBD"/>
    <w:rsid w:val="000633D1"/>
    <w:rsid w:val="00071468"/>
    <w:rsid w:val="000717F0"/>
    <w:rsid w:val="00071F5F"/>
    <w:rsid w:val="00073287"/>
    <w:rsid w:val="00074140"/>
    <w:rsid w:val="00075E50"/>
    <w:rsid w:val="00076BCE"/>
    <w:rsid w:val="00076F1D"/>
    <w:rsid w:val="00077688"/>
    <w:rsid w:val="00083ED7"/>
    <w:rsid w:val="000848A0"/>
    <w:rsid w:val="00084C2F"/>
    <w:rsid w:val="0008718F"/>
    <w:rsid w:val="000909DC"/>
    <w:rsid w:val="000910D0"/>
    <w:rsid w:val="00092C05"/>
    <w:rsid w:val="00094187"/>
    <w:rsid w:val="000950F3"/>
    <w:rsid w:val="000A06A7"/>
    <w:rsid w:val="000A1AD8"/>
    <w:rsid w:val="000A2093"/>
    <w:rsid w:val="000A45DA"/>
    <w:rsid w:val="000A623B"/>
    <w:rsid w:val="000A763E"/>
    <w:rsid w:val="000B3AA0"/>
    <w:rsid w:val="000B4B17"/>
    <w:rsid w:val="000B519B"/>
    <w:rsid w:val="000B661B"/>
    <w:rsid w:val="000C0820"/>
    <w:rsid w:val="000C3EF1"/>
    <w:rsid w:val="000C5BDF"/>
    <w:rsid w:val="000D2192"/>
    <w:rsid w:val="000D222D"/>
    <w:rsid w:val="000D25D6"/>
    <w:rsid w:val="000D51A8"/>
    <w:rsid w:val="000D607C"/>
    <w:rsid w:val="000D641C"/>
    <w:rsid w:val="000D6814"/>
    <w:rsid w:val="000E08A3"/>
    <w:rsid w:val="000E11D3"/>
    <w:rsid w:val="000E472C"/>
    <w:rsid w:val="000E4834"/>
    <w:rsid w:val="000E74BE"/>
    <w:rsid w:val="000E7ED7"/>
    <w:rsid w:val="000F1FDC"/>
    <w:rsid w:val="000F4B10"/>
    <w:rsid w:val="000F6D8F"/>
    <w:rsid w:val="000F76DD"/>
    <w:rsid w:val="000F7898"/>
    <w:rsid w:val="00102F6E"/>
    <w:rsid w:val="0011008A"/>
    <w:rsid w:val="00110CD2"/>
    <w:rsid w:val="0011272D"/>
    <w:rsid w:val="00113378"/>
    <w:rsid w:val="001141F5"/>
    <w:rsid w:val="00117563"/>
    <w:rsid w:val="0011760D"/>
    <w:rsid w:val="0012133B"/>
    <w:rsid w:val="00122607"/>
    <w:rsid w:val="00123090"/>
    <w:rsid w:val="0012444F"/>
    <w:rsid w:val="00125A7F"/>
    <w:rsid w:val="00126154"/>
    <w:rsid w:val="00127A0F"/>
    <w:rsid w:val="00132543"/>
    <w:rsid w:val="00136CA3"/>
    <w:rsid w:val="00136F3B"/>
    <w:rsid w:val="00136FF3"/>
    <w:rsid w:val="001405C3"/>
    <w:rsid w:val="00140605"/>
    <w:rsid w:val="001419FD"/>
    <w:rsid w:val="0014255B"/>
    <w:rsid w:val="0014287B"/>
    <w:rsid w:val="00143A24"/>
    <w:rsid w:val="00145CA7"/>
    <w:rsid w:val="00147DF5"/>
    <w:rsid w:val="00150F57"/>
    <w:rsid w:val="00153518"/>
    <w:rsid w:val="001544E8"/>
    <w:rsid w:val="00154DD6"/>
    <w:rsid w:val="00154E8B"/>
    <w:rsid w:val="00155FE6"/>
    <w:rsid w:val="00156FC2"/>
    <w:rsid w:val="00161C52"/>
    <w:rsid w:val="00162053"/>
    <w:rsid w:val="00162BF8"/>
    <w:rsid w:val="00165246"/>
    <w:rsid w:val="0016595E"/>
    <w:rsid w:val="00166222"/>
    <w:rsid w:val="001711FB"/>
    <w:rsid w:val="0017288F"/>
    <w:rsid w:val="00174187"/>
    <w:rsid w:val="00175045"/>
    <w:rsid w:val="0017558F"/>
    <w:rsid w:val="00175A9A"/>
    <w:rsid w:val="001762B7"/>
    <w:rsid w:val="00177119"/>
    <w:rsid w:val="00180D67"/>
    <w:rsid w:val="00182680"/>
    <w:rsid w:val="001832E7"/>
    <w:rsid w:val="001841E0"/>
    <w:rsid w:val="00185E75"/>
    <w:rsid w:val="001863E6"/>
    <w:rsid w:val="0018684B"/>
    <w:rsid w:val="00190505"/>
    <w:rsid w:val="001905D3"/>
    <w:rsid w:val="001907FE"/>
    <w:rsid w:val="0019095F"/>
    <w:rsid w:val="0019134A"/>
    <w:rsid w:val="001913B5"/>
    <w:rsid w:val="001914A3"/>
    <w:rsid w:val="00194B72"/>
    <w:rsid w:val="00195568"/>
    <w:rsid w:val="0019570C"/>
    <w:rsid w:val="00195D9C"/>
    <w:rsid w:val="001A021C"/>
    <w:rsid w:val="001A0516"/>
    <w:rsid w:val="001A1E95"/>
    <w:rsid w:val="001A63DE"/>
    <w:rsid w:val="001B052D"/>
    <w:rsid w:val="001B0AC1"/>
    <w:rsid w:val="001B2231"/>
    <w:rsid w:val="001B2AC9"/>
    <w:rsid w:val="001B2C99"/>
    <w:rsid w:val="001B37CA"/>
    <w:rsid w:val="001B5B7C"/>
    <w:rsid w:val="001B66C7"/>
    <w:rsid w:val="001B6735"/>
    <w:rsid w:val="001D293D"/>
    <w:rsid w:val="001D385D"/>
    <w:rsid w:val="001E08E8"/>
    <w:rsid w:val="001E2957"/>
    <w:rsid w:val="001E438B"/>
    <w:rsid w:val="001E79F5"/>
    <w:rsid w:val="001E7FB3"/>
    <w:rsid w:val="001F19CD"/>
    <w:rsid w:val="001F2116"/>
    <w:rsid w:val="001F4FC5"/>
    <w:rsid w:val="001F5607"/>
    <w:rsid w:val="001F693A"/>
    <w:rsid w:val="00201A02"/>
    <w:rsid w:val="0020592C"/>
    <w:rsid w:val="00207894"/>
    <w:rsid w:val="00212272"/>
    <w:rsid w:val="00213001"/>
    <w:rsid w:val="00230340"/>
    <w:rsid w:val="002340DF"/>
    <w:rsid w:val="00235689"/>
    <w:rsid w:val="00235AFF"/>
    <w:rsid w:val="0024194B"/>
    <w:rsid w:val="0024204A"/>
    <w:rsid w:val="002428B9"/>
    <w:rsid w:val="00242B5D"/>
    <w:rsid w:val="00243A69"/>
    <w:rsid w:val="00246372"/>
    <w:rsid w:val="00246862"/>
    <w:rsid w:val="00246CA1"/>
    <w:rsid w:val="00247858"/>
    <w:rsid w:val="002554DF"/>
    <w:rsid w:val="00255591"/>
    <w:rsid w:val="002556E2"/>
    <w:rsid w:val="0025697E"/>
    <w:rsid w:val="002572F2"/>
    <w:rsid w:val="0027051F"/>
    <w:rsid w:val="00273DC9"/>
    <w:rsid w:val="00274B3C"/>
    <w:rsid w:val="002810E7"/>
    <w:rsid w:val="00282FE6"/>
    <w:rsid w:val="002837D7"/>
    <w:rsid w:val="002904D9"/>
    <w:rsid w:val="00291CBA"/>
    <w:rsid w:val="00292218"/>
    <w:rsid w:val="00292C58"/>
    <w:rsid w:val="002932A3"/>
    <w:rsid w:val="00293A39"/>
    <w:rsid w:val="00296271"/>
    <w:rsid w:val="00297E5D"/>
    <w:rsid w:val="002A0AE8"/>
    <w:rsid w:val="002A1669"/>
    <w:rsid w:val="002A16DD"/>
    <w:rsid w:val="002A3A8D"/>
    <w:rsid w:val="002A3EED"/>
    <w:rsid w:val="002A6990"/>
    <w:rsid w:val="002A6EF3"/>
    <w:rsid w:val="002B0664"/>
    <w:rsid w:val="002B1769"/>
    <w:rsid w:val="002B4750"/>
    <w:rsid w:val="002B4C0E"/>
    <w:rsid w:val="002B7042"/>
    <w:rsid w:val="002B71DE"/>
    <w:rsid w:val="002B7887"/>
    <w:rsid w:val="002C0517"/>
    <w:rsid w:val="002C06BA"/>
    <w:rsid w:val="002C206B"/>
    <w:rsid w:val="002C47C2"/>
    <w:rsid w:val="002C77D3"/>
    <w:rsid w:val="002D2CDC"/>
    <w:rsid w:val="002D470E"/>
    <w:rsid w:val="002D5F74"/>
    <w:rsid w:val="002D7C5F"/>
    <w:rsid w:val="002E14EB"/>
    <w:rsid w:val="002E1DD2"/>
    <w:rsid w:val="002E54A7"/>
    <w:rsid w:val="002E54F2"/>
    <w:rsid w:val="002F0B45"/>
    <w:rsid w:val="002F339A"/>
    <w:rsid w:val="002F3B2C"/>
    <w:rsid w:val="002F4F7D"/>
    <w:rsid w:val="002F5CA5"/>
    <w:rsid w:val="00301CB7"/>
    <w:rsid w:val="00301D0D"/>
    <w:rsid w:val="0030216A"/>
    <w:rsid w:val="00302812"/>
    <w:rsid w:val="00303363"/>
    <w:rsid w:val="00303CEF"/>
    <w:rsid w:val="00303E6E"/>
    <w:rsid w:val="0030431C"/>
    <w:rsid w:val="0031117C"/>
    <w:rsid w:val="00313B33"/>
    <w:rsid w:val="003174C5"/>
    <w:rsid w:val="003179E7"/>
    <w:rsid w:val="00322630"/>
    <w:rsid w:val="00322705"/>
    <w:rsid w:val="00326FD3"/>
    <w:rsid w:val="003306F8"/>
    <w:rsid w:val="0033159D"/>
    <w:rsid w:val="00331CDB"/>
    <w:rsid w:val="00340AB5"/>
    <w:rsid w:val="00341C27"/>
    <w:rsid w:val="00342560"/>
    <w:rsid w:val="003428B3"/>
    <w:rsid w:val="00342B06"/>
    <w:rsid w:val="00345C32"/>
    <w:rsid w:val="0034756C"/>
    <w:rsid w:val="003507EF"/>
    <w:rsid w:val="00350BBF"/>
    <w:rsid w:val="00354872"/>
    <w:rsid w:val="00356816"/>
    <w:rsid w:val="003572F5"/>
    <w:rsid w:val="0035794B"/>
    <w:rsid w:val="00363D05"/>
    <w:rsid w:val="00364462"/>
    <w:rsid w:val="003649DC"/>
    <w:rsid w:val="00366A03"/>
    <w:rsid w:val="00367F83"/>
    <w:rsid w:val="00370820"/>
    <w:rsid w:val="00371866"/>
    <w:rsid w:val="00372126"/>
    <w:rsid w:val="00373BF9"/>
    <w:rsid w:val="00373F33"/>
    <w:rsid w:val="00374EC1"/>
    <w:rsid w:val="003764D4"/>
    <w:rsid w:val="003768F4"/>
    <w:rsid w:val="003824B5"/>
    <w:rsid w:val="00383E8C"/>
    <w:rsid w:val="00383F5E"/>
    <w:rsid w:val="003859A8"/>
    <w:rsid w:val="00385CB1"/>
    <w:rsid w:val="00387CB3"/>
    <w:rsid w:val="0039389D"/>
    <w:rsid w:val="003A0503"/>
    <w:rsid w:val="003A23EB"/>
    <w:rsid w:val="003A2B11"/>
    <w:rsid w:val="003A465E"/>
    <w:rsid w:val="003A4B6B"/>
    <w:rsid w:val="003A6BB5"/>
    <w:rsid w:val="003A7392"/>
    <w:rsid w:val="003A7476"/>
    <w:rsid w:val="003A7F1B"/>
    <w:rsid w:val="003B08C8"/>
    <w:rsid w:val="003B2CB3"/>
    <w:rsid w:val="003B43D1"/>
    <w:rsid w:val="003B4880"/>
    <w:rsid w:val="003B59EC"/>
    <w:rsid w:val="003B61EF"/>
    <w:rsid w:val="003B7C95"/>
    <w:rsid w:val="003C349B"/>
    <w:rsid w:val="003C46C5"/>
    <w:rsid w:val="003C4F6C"/>
    <w:rsid w:val="003C7824"/>
    <w:rsid w:val="003D04F7"/>
    <w:rsid w:val="003D257F"/>
    <w:rsid w:val="003D3B09"/>
    <w:rsid w:val="003D3BDA"/>
    <w:rsid w:val="003D4F81"/>
    <w:rsid w:val="003D6A8E"/>
    <w:rsid w:val="003E0344"/>
    <w:rsid w:val="003E34B1"/>
    <w:rsid w:val="003E6427"/>
    <w:rsid w:val="003E647E"/>
    <w:rsid w:val="003E68F1"/>
    <w:rsid w:val="003E6FA3"/>
    <w:rsid w:val="003E7014"/>
    <w:rsid w:val="003F3649"/>
    <w:rsid w:val="003F36CF"/>
    <w:rsid w:val="003F3C53"/>
    <w:rsid w:val="003F3EE3"/>
    <w:rsid w:val="003F5A8B"/>
    <w:rsid w:val="003F5E95"/>
    <w:rsid w:val="003F66CB"/>
    <w:rsid w:val="003F6DA4"/>
    <w:rsid w:val="004003AB"/>
    <w:rsid w:val="004006E1"/>
    <w:rsid w:val="00403BB5"/>
    <w:rsid w:val="00404139"/>
    <w:rsid w:val="004135D2"/>
    <w:rsid w:val="00413D42"/>
    <w:rsid w:val="00414980"/>
    <w:rsid w:val="00414BFF"/>
    <w:rsid w:val="00420E2E"/>
    <w:rsid w:val="00421527"/>
    <w:rsid w:val="004215B5"/>
    <w:rsid w:val="00423E98"/>
    <w:rsid w:val="00426D6B"/>
    <w:rsid w:val="00427C7F"/>
    <w:rsid w:val="004308E8"/>
    <w:rsid w:val="00433103"/>
    <w:rsid w:val="0043350C"/>
    <w:rsid w:val="0044176E"/>
    <w:rsid w:val="00442E5F"/>
    <w:rsid w:val="00444246"/>
    <w:rsid w:val="00447B91"/>
    <w:rsid w:val="00447D59"/>
    <w:rsid w:val="00450592"/>
    <w:rsid w:val="0045238F"/>
    <w:rsid w:val="004527B9"/>
    <w:rsid w:val="00452EB8"/>
    <w:rsid w:val="00454758"/>
    <w:rsid w:val="004557E5"/>
    <w:rsid w:val="00455ACE"/>
    <w:rsid w:val="00456DE4"/>
    <w:rsid w:val="00461552"/>
    <w:rsid w:val="00461BB0"/>
    <w:rsid w:val="00463380"/>
    <w:rsid w:val="00466C42"/>
    <w:rsid w:val="004706E4"/>
    <w:rsid w:val="00472342"/>
    <w:rsid w:val="004734E0"/>
    <w:rsid w:val="0047367A"/>
    <w:rsid w:val="00473DEA"/>
    <w:rsid w:val="004763F6"/>
    <w:rsid w:val="004800E3"/>
    <w:rsid w:val="00480D20"/>
    <w:rsid w:val="0048147A"/>
    <w:rsid w:val="00481A3B"/>
    <w:rsid w:val="004835C2"/>
    <w:rsid w:val="004839CF"/>
    <w:rsid w:val="0048527D"/>
    <w:rsid w:val="0049174D"/>
    <w:rsid w:val="00492665"/>
    <w:rsid w:val="00492872"/>
    <w:rsid w:val="00492E5E"/>
    <w:rsid w:val="00497277"/>
    <w:rsid w:val="004A09B2"/>
    <w:rsid w:val="004A4A6A"/>
    <w:rsid w:val="004A4C59"/>
    <w:rsid w:val="004A6427"/>
    <w:rsid w:val="004B0DB7"/>
    <w:rsid w:val="004B16AA"/>
    <w:rsid w:val="004B4026"/>
    <w:rsid w:val="004B52A3"/>
    <w:rsid w:val="004C1087"/>
    <w:rsid w:val="004C1608"/>
    <w:rsid w:val="004C315E"/>
    <w:rsid w:val="004C6233"/>
    <w:rsid w:val="004C771E"/>
    <w:rsid w:val="004D12CD"/>
    <w:rsid w:val="004D1B98"/>
    <w:rsid w:val="004D334D"/>
    <w:rsid w:val="004D4060"/>
    <w:rsid w:val="004D4F6F"/>
    <w:rsid w:val="004D6034"/>
    <w:rsid w:val="004D7191"/>
    <w:rsid w:val="004E3921"/>
    <w:rsid w:val="004E4695"/>
    <w:rsid w:val="004E5221"/>
    <w:rsid w:val="004E5CA1"/>
    <w:rsid w:val="004E5F68"/>
    <w:rsid w:val="004F1E22"/>
    <w:rsid w:val="004F6DB9"/>
    <w:rsid w:val="004F71F8"/>
    <w:rsid w:val="004F73FC"/>
    <w:rsid w:val="004F7F63"/>
    <w:rsid w:val="00500F71"/>
    <w:rsid w:val="0050163D"/>
    <w:rsid w:val="00501668"/>
    <w:rsid w:val="00501A02"/>
    <w:rsid w:val="00502194"/>
    <w:rsid w:val="0050377E"/>
    <w:rsid w:val="00503B5F"/>
    <w:rsid w:val="00503D53"/>
    <w:rsid w:val="0050405B"/>
    <w:rsid w:val="005109B0"/>
    <w:rsid w:val="00515B86"/>
    <w:rsid w:val="00520F35"/>
    <w:rsid w:val="00522C3F"/>
    <w:rsid w:val="0052392D"/>
    <w:rsid w:val="00523BDF"/>
    <w:rsid w:val="00523EB0"/>
    <w:rsid w:val="005248B8"/>
    <w:rsid w:val="00526949"/>
    <w:rsid w:val="00527A93"/>
    <w:rsid w:val="00530B5C"/>
    <w:rsid w:val="00531449"/>
    <w:rsid w:val="005377E1"/>
    <w:rsid w:val="00545CAE"/>
    <w:rsid w:val="00546160"/>
    <w:rsid w:val="0054640D"/>
    <w:rsid w:val="00546E37"/>
    <w:rsid w:val="005474C7"/>
    <w:rsid w:val="005475F4"/>
    <w:rsid w:val="0054773A"/>
    <w:rsid w:val="00550A7F"/>
    <w:rsid w:val="00553E25"/>
    <w:rsid w:val="00555024"/>
    <w:rsid w:val="00556EF6"/>
    <w:rsid w:val="00556FB4"/>
    <w:rsid w:val="005670B4"/>
    <w:rsid w:val="005706E8"/>
    <w:rsid w:val="00571BE2"/>
    <w:rsid w:val="005721E5"/>
    <w:rsid w:val="005735FF"/>
    <w:rsid w:val="005741C6"/>
    <w:rsid w:val="005742C5"/>
    <w:rsid w:val="00574C71"/>
    <w:rsid w:val="00574FA5"/>
    <w:rsid w:val="00580373"/>
    <w:rsid w:val="00580BA1"/>
    <w:rsid w:val="00582035"/>
    <w:rsid w:val="0058215B"/>
    <w:rsid w:val="00582A6D"/>
    <w:rsid w:val="005833E1"/>
    <w:rsid w:val="00586DED"/>
    <w:rsid w:val="00586EC5"/>
    <w:rsid w:val="00587428"/>
    <w:rsid w:val="0059093B"/>
    <w:rsid w:val="005946B5"/>
    <w:rsid w:val="00595829"/>
    <w:rsid w:val="005968E6"/>
    <w:rsid w:val="00597155"/>
    <w:rsid w:val="00597472"/>
    <w:rsid w:val="005A030F"/>
    <w:rsid w:val="005A054D"/>
    <w:rsid w:val="005A3D95"/>
    <w:rsid w:val="005A5C97"/>
    <w:rsid w:val="005A6209"/>
    <w:rsid w:val="005A625C"/>
    <w:rsid w:val="005A62CB"/>
    <w:rsid w:val="005A75EC"/>
    <w:rsid w:val="005A7E83"/>
    <w:rsid w:val="005B0ECD"/>
    <w:rsid w:val="005B2D8D"/>
    <w:rsid w:val="005B389F"/>
    <w:rsid w:val="005B3C36"/>
    <w:rsid w:val="005B76BB"/>
    <w:rsid w:val="005C22FA"/>
    <w:rsid w:val="005C33A3"/>
    <w:rsid w:val="005C4F82"/>
    <w:rsid w:val="005C7817"/>
    <w:rsid w:val="005D53A8"/>
    <w:rsid w:val="005D6C7A"/>
    <w:rsid w:val="005E1C54"/>
    <w:rsid w:val="005E215C"/>
    <w:rsid w:val="005E2BCE"/>
    <w:rsid w:val="005E2EE4"/>
    <w:rsid w:val="005E2F4C"/>
    <w:rsid w:val="005E7374"/>
    <w:rsid w:val="005F0361"/>
    <w:rsid w:val="005F118B"/>
    <w:rsid w:val="005F1EF1"/>
    <w:rsid w:val="005F479E"/>
    <w:rsid w:val="005F497D"/>
    <w:rsid w:val="005F4D13"/>
    <w:rsid w:val="005F6ABC"/>
    <w:rsid w:val="006004C3"/>
    <w:rsid w:val="00601DBA"/>
    <w:rsid w:val="006021DB"/>
    <w:rsid w:val="00604C0B"/>
    <w:rsid w:val="00605A08"/>
    <w:rsid w:val="0060625D"/>
    <w:rsid w:val="0061072B"/>
    <w:rsid w:val="00611BEE"/>
    <w:rsid w:val="006134D7"/>
    <w:rsid w:val="00614C3C"/>
    <w:rsid w:val="006151F8"/>
    <w:rsid w:val="00615B6D"/>
    <w:rsid w:val="00616CC8"/>
    <w:rsid w:val="006203D2"/>
    <w:rsid w:val="00623391"/>
    <w:rsid w:val="006258D8"/>
    <w:rsid w:val="00625C24"/>
    <w:rsid w:val="0063603F"/>
    <w:rsid w:val="0063652C"/>
    <w:rsid w:val="00637EB2"/>
    <w:rsid w:val="006410DE"/>
    <w:rsid w:val="00641F87"/>
    <w:rsid w:val="00643ACE"/>
    <w:rsid w:val="00647BFC"/>
    <w:rsid w:val="00651CB6"/>
    <w:rsid w:val="00652D39"/>
    <w:rsid w:val="0065304E"/>
    <w:rsid w:val="00654632"/>
    <w:rsid w:val="00655613"/>
    <w:rsid w:val="00656196"/>
    <w:rsid w:val="00665CCB"/>
    <w:rsid w:val="00665F5E"/>
    <w:rsid w:val="00670F46"/>
    <w:rsid w:val="00672EF8"/>
    <w:rsid w:val="00673F90"/>
    <w:rsid w:val="0067442D"/>
    <w:rsid w:val="00680FF5"/>
    <w:rsid w:val="00681FE1"/>
    <w:rsid w:val="0068281F"/>
    <w:rsid w:val="00684F22"/>
    <w:rsid w:val="00685835"/>
    <w:rsid w:val="006904FC"/>
    <w:rsid w:val="00691B91"/>
    <w:rsid w:val="00692CC4"/>
    <w:rsid w:val="006951F5"/>
    <w:rsid w:val="00696B7A"/>
    <w:rsid w:val="006A121F"/>
    <w:rsid w:val="006A12FA"/>
    <w:rsid w:val="006A28A7"/>
    <w:rsid w:val="006A39E5"/>
    <w:rsid w:val="006A5FC8"/>
    <w:rsid w:val="006A62D4"/>
    <w:rsid w:val="006A69BC"/>
    <w:rsid w:val="006A7034"/>
    <w:rsid w:val="006A7EB4"/>
    <w:rsid w:val="006B0475"/>
    <w:rsid w:val="006B052D"/>
    <w:rsid w:val="006B2774"/>
    <w:rsid w:val="006B3764"/>
    <w:rsid w:val="006B4E6F"/>
    <w:rsid w:val="006C3334"/>
    <w:rsid w:val="006C3D00"/>
    <w:rsid w:val="006C5975"/>
    <w:rsid w:val="006C7FDD"/>
    <w:rsid w:val="006D05DB"/>
    <w:rsid w:val="006D16E4"/>
    <w:rsid w:val="006D1D45"/>
    <w:rsid w:val="006D6354"/>
    <w:rsid w:val="006E0C96"/>
    <w:rsid w:val="006E11B4"/>
    <w:rsid w:val="006E3860"/>
    <w:rsid w:val="006E5AA4"/>
    <w:rsid w:val="006E6CE0"/>
    <w:rsid w:val="006E7B67"/>
    <w:rsid w:val="006F0482"/>
    <w:rsid w:val="006F0E21"/>
    <w:rsid w:val="006F380A"/>
    <w:rsid w:val="006F46F8"/>
    <w:rsid w:val="006F47EB"/>
    <w:rsid w:val="006F4DDB"/>
    <w:rsid w:val="006F5B58"/>
    <w:rsid w:val="006F6EFA"/>
    <w:rsid w:val="0070373F"/>
    <w:rsid w:val="00711CBF"/>
    <w:rsid w:val="00712097"/>
    <w:rsid w:val="007123FA"/>
    <w:rsid w:val="00712EC1"/>
    <w:rsid w:val="007133B3"/>
    <w:rsid w:val="00713D21"/>
    <w:rsid w:val="00713D74"/>
    <w:rsid w:val="0071627F"/>
    <w:rsid w:val="00721167"/>
    <w:rsid w:val="00721E12"/>
    <w:rsid w:val="00721F05"/>
    <w:rsid w:val="007223D2"/>
    <w:rsid w:val="00722F01"/>
    <w:rsid w:val="00722F60"/>
    <w:rsid w:val="00723C9D"/>
    <w:rsid w:val="00723F3B"/>
    <w:rsid w:val="007259EB"/>
    <w:rsid w:val="00725D47"/>
    <w:rsid w:val="00726142"/>
    <w:rsid w:val="00727222"/>
    <w:rsid w:val="00730B3E"/>
    <w:rsid w:val="00730C54"/>
    <w:rsid w:val="00730F58"/>
    <w:rsid w:val="007316A8"/>
    <w:rsid w:val="007323D9"/>
    <w:rsid w:val="007329DF"/>
    <w:rsid w:val="00734F1B"/>
    <w:rsid w:val="00735508"/>
    <w:rsid w:val="0073564A"/>
    <w:rsid w:val="007373C3"/>
    <w:rsid w:val="00741536"/>
    <w:rsid w:val="007422FF"/>
    <w:rsid w:val="00742877"/>
    <w:rsid w:val="00742ADD"/>
    <w:rsid w:val="007432F2"/>
    <w:rsid w:val="00743718"/>
    <w:rsid w:val="007440A2"/>
    <w:rsid w:val="00746D0D"/>
    <w:rsid w:val="00747216"/>
    <w:rsid w:val="00751786"/>
    <w:rsid w:val="00751FCC"/>
    <w:rsid w:val="00756C76"/>
    <w:rsid w:val="007617DC"/>
    <w:rsid w:val="007633C2"/>
    <w:rsid w:val="00763D8B"/>
    <w:rsid w:val="00764E2C"/>
    <w:rsid w:val="00765058"/>
    <w:rsid w:val="00767636"/>
    <w:rsid w:val="00770FBA"/>
    <w:rsid w:val="00771C0A"/>
    <w:rsid w:val="00772E3E"/>
    <w:rsid w:val="0077387A"/>
    <w:rsid w:val="00773C42"/>
    <w:rsid w:val="00774D68"/>
    <w:rsid w:val="0077503B"/>
    <w:rsid w:val="00777F53"/>
    <w:rsid w:val="00780378"/>
    <w:rsid w:val="00782B2A"/>
    <w:rsid w:val="00784D30"/>
    <w:rsid w:val="00784F3B"/>
    <w:rsid w:val="007867BB"/>
    <w:rsid w:val="00786A2A"/>
    <w:rsid w:val="00786AD3"/>
    <w:rsid w:val="0078727D"/>
    <w:rsid w:val="00793883"/>
    <w:rsid w:val="0079395F"/>
    <w:rsid w:val="00793C96"/>
    <w:rsid w:val="00794A68"/>
    <w:rsid w:val="007A1F29"/>
    <w:rsid w:val="007A27E2"/>
    <w:rsid w:val="007A295B"/>
    <w:rsid w:val="007A318E"/>
    <w:rsid w:val="007A7F72"/>
    <w:rsid w:val="007B15EF"/>
    <w:rsid w:val="007B1F18"/>
    <w:rsid w:val="007B268F"/>
    <w:rsid w:val="007B34CC"/>
    <w:rsid w:val="007B4938"/>
    <w:rsid w:val="007B577A"/>
    <w:rsid w:val="007B70E3"/>
    <w:rsid w:val="007C0090"/>
    <w:rsid w:val="007C0C8C"/>
    <w:rsid w:val="007C258B"/>
    <w:rsid w:val="007C288C"/>
    <w:rsid w:val="007C32BD"/>
    <w:rsid w:val="007C3925"/>
    <w:rsid w:val="007C457D"/>
    <w:rsid w:val="007C4C91"/>
    <w:rsid w:val="007C6226"/>
    <w:rsid w:val="007C641A"/>
    <w:rsid w:val="007C783E"/>
    <w:rsid w:val="007D1B49"/>
    <w:rsid w:val="007D1E1F"/>
    <w:rsid w:val="007D4A1D"/>
    <w:rsid w:val="007D4E78"/>
    <w:rsid w:val="007D58BC"/>
    <w:rsid w:val="007D5A50"/>
    <w:rsid w:val="007D6D2A"/>
    <w:rsid w:val="007E1132"/>
    <w:rsid w:val="007E2B76"/>
    <w:rsid w:val="007E2F2C"/>
    <w:rsid w:val="007E3A05"/>
    <w:rsid w:val="007E5A59"/>
    <w:rsid w:val="007E6EF2"/>
    <w:rsid w:val="007E7917"/>
    <w:rsid w:val="007E7D17"/>
    <w:rsid w:val="007F0769"/>
    <w:rsid w:val="007F07AF"/>
    <w:rsid w:val="007F081A"/>
    <w:rsid w:val="007F103E"/>
    <w:rsid w:val="007F10EB"/>
    <w:rsid w:val="007F2A79"/>
    <w:rsid w:val="007F370F"/>
    <w:rsid w:val="00807198"/>
    <w:rsid w:val="008073C6"/>
    <w:rsid w:val="00810213"/>
    <w:rsid w:val="008111B3"/>
    <w:rsid w:val="00811739"/>
    <w:rsid w:val="0081260A"/>
    <w:rsid w:val="00813617"/>
    <w:rsid w:val="00817C2C"/>
    <w:rsid w:val="00820E0F"/>
    <w:rsid w:val="00822588"/>
    <w:rsid w:val="00822A86"/>
    <w:rsid w:val="008243D7"/>
    <w:rsid w:val="00824773"/>
    <w:rsid w:val="00825A4E"/>
    <w:rsid w:val="008302C4"/>
    <w:rsid w:val="00833740"/>
    <w:rsid w:val="00836A41"/>
    <w:rsid w:val="00837438"/>
    <w:rsid w:val="00837816"/>
    <w:rsid w:val="008412AF"/>
    <w:rsid w:val="008417D9"/>
    <w:rsid w:val="00842B34"/>
    <w:rsid w:val="0084327C"/>
    <w:rsid w:val="0084476E"/>
    <w:rsid w:val="00846E4B"/>
    <w:rsid w:val="0085169E"/>
    <w:rsid w:val="008541C8"/>
    <w:rsid w:val="00855F9D"/>
    <w:rsid w:val="008574CA"/>
    <w:rsid w:val="00861B2C"/>
    <w:rsid w:val="00864571"/>
    <w:rsid w:val="00864A01"/>
    <w:rsid w:val="008650CD"/>
    <w:rsid w:val="0086693D"/>
    <w:rsid w:val="00867CAB"/>
    <w:rsid w:val="0087055A"/>
    <w:rsid w:val="00870DF9"/>
    <w:rsid w:val="00871A9B"/>
    <w:rsid w:val="0087224A"/>
    <w:rsid w:val="00872259"/>
    <w:rsid w:val="008722E4"/>
    <w:rsid w:val="008744DC"/>
    <w:rsid w:val="00875072"/>
    <w:rsid w:val="008750E7"/>
    <w:rsid w:val="00877264"/>
    <w:rsid w:val="008779D4"/>
    <w:rsid w:val="00880FE2"/>
    <w:rsid w:val="00881AF1"/>
    <w:rsid w:val="00882275"/>
    <w:rsid w:val="00883E2C"/>
    <w:rsid w:val="00885817"/>
    <w:rsid w:val="00885D46"/>
    <w:rsid w:val="00885DA5"/>
    <w:rsid w:val="00892401"/>
    <w:rsid w:val="008931DF"/>
    <w:rsid w:val="00894061"/>
    <w:rsid w:val="0089436A"/>
    <w:rsid w:val="00894920"/>
    <w:rsid w:val="00897061"/>
    <w:rsid w:val="0089776E"/>
    <w:rsid w:val="00897CB6"/>
    <w:rsid w:val="008A100B"/>
    <w:rsid w:val="008A189E"/>
    <w:rsid w:val="008A3350"/>
    <w:rsid w:val="008A59E5"/>
    <w:rsid w:val="008A5C96"/>
    <w:rsid w:val="008A68A8"/>
    <w:rsid w:val="008A6AF1"/>
    <w:rsid w:val="008A708E"/>
    <w:rsid w:val="008A7637"/>
    <w:rsid w:val="008A7A41"/>
    <w:rsid w:val="008B11CF"/>
    <w:rsid w:val="008B3007"/>
    <w:rsid w:val="008B39EE"/>
    <w:rsid w:val="008B4B05"/>
    <w:rsid w:val="008B5CE4"/>
    <w:rsid w:val="008B6F48"/>
    <w:rsid w:val="008C19BE"/>
    <w:rsid w:val="008C1F89"/>
    <w:rsid w:val="008C49E4"/>
    <w:rsid w:val="008C4D51"/>
    <w:rsid w:val="008C5050"/>
    <w:rsid w:val="008C53FA"/>
    <w:rsid w:val="008C572B"/>
    <w:rsid w:val="008C6455"/>
    <w:rsid w:val="008C65E8"/>
    <w:rsid w:val="008C6C72"/>
    <w:rsid w:val="008C6C97"/>
    <w:rsid w:val="008D0916"/>
    <w:rsid w:val="008D216E"/>
    <w:rsid w:val="008D2314"/>
    <w:rsid w:val="008D2402"/>
    <w:rsid w:val="008D4526"/>
    <w:rsid w:val="008D58EE"/>
    <w:rsid w:val="008D6E0C"/>
    <w:rsid w:val="008E095C"/>
    <w:rsid w:val="008E1533"/>
    <w:rsid w:val="008E42E4"/>
    <w:rsid w:val="008E57B0"/>
    <w:rsid w:val="008F0051"/>
    <w:rsid w:val="008F10DB"/>
    <w:rsid w:val="008F4EBB"/>
    <w:rsid w:val="00900B85"/>
    <w:rsid w:val="00902160"/>
    <w:rsid w:val="00902BAD"/>
    <w:rsid w:val="00904654"/>
    <w:rsid w:val="00910734"/>
    <w:rsid w:val="009114FE"/>
    <w:rsid w:val="009115C2"/>
    <w:rsid w:val="00914B10"/>
    <w:rsid w:val="00916E6C"/>
    <w:rsid w:val="00921808"/>
    <w:rsid w:val="00921B5A"/>
    <w:rsid w:val="00923434"/>
    <w:rsid w:val="00923AE3"/>
    <w:rsid w:val="00924252"/>
    <w:rsid w:val="00925429"/>
    <w:rsid w:val="00932ACB"/>
    <w:rsid w:val="0093695D"/>
    <w:rsid w:val="00936DF1"/>
    <w:rsid w:val="00937A02"/>
    <w:rsid w:val="009402E3"/>
    <w:rsid w:val="00940965"/>
    <w:rsid w:val="00940E4E"/>
    <w:rsid w:val="00941600"/>
    <w:rsid w:val="009421FD"/>
    <w:rsid w:val="00942C6F"/>
    <w:rsid w:val="00943C61"/>
    <w:rsid w:val="00945772"/>
    <w:rsid w:val="00947040"/>
    <w:rsid w:val="00947941"/>
    <w:rsid w:val="00954C64"/>
    <w:rsid w:val="0095537E"/>
    <w:rsid w:val="00957FDD"/>
    <w:rsid w:val="0096025F"/>
    <w:rsid w:val="00960699"/>
    <w:rsid w:val="00965AE2"/>
    <w:rsid w:val="009665BB"/>
    <w:rsid w:val="00967D67"/>
    <w:rsid w:val="009701A2"/>
    <w:rsid w:val="00972191"/>
    <w:rsid w:val="00972342"/>
    <w:rsid w:val="00972B5C"/>
    <w:rsid w:val="00975897"/>
    <w:rsid w:val="00976E2E"/>
    <w:rsid w:val="009802C7"/>
    <w:rsid w:val="00980D92"/>
    <w:rsid w:val="00981C3C"/>
    <w:rsid w:val="00982971"/>
    <w:rsid w:val="00982996"/>
    <w:rsid w:val="00982BCE"/>
    <w:rsid w:val="0098369B"/>
    <w:rsid w:val="00987B09"/>
    <w:rsid w:val="00990448"/>
    <w:rsid w:val="00991B1E"/>
    <w:rsid w:val="0099387F"/>
    <w:rsid w:val="00995933"/>
    <w:rsid w:val="00995F4E"/>
    <w:rsid w:val="00996649"/>
    <w:rsid w:val="0099714F"/>
    <w:rsid w:val="009A181D"/>
    <w:rsid w:val="009A3B92"/>
    <w:rsid w:val="009A7058"/>
    <w:rsid w:val="009B0757"/>
    <w:rsid w:val="009B1E97"/>
    <w:rsid w:val="009B6F1D"/>
    <w:rsid w:val="009C6F97"/>
    <w:rsid w:val="009C703E"/>
    <w:rsid w:val="009D0277"/>
    <w:rsid w:val="009D0BF6"/>
    <w:rsid w:val="009D26D8"/>
    <w:rsid w:val="009D2DFE"/>
    <w:rsid w:val="009D3B82"/>
    <w:rsid w:val="009D5125"/>
    <w:rsid w:val="009D5941"/>
    <w:rsid w:val="009D6660"/>
    <w:rsid w:val="009D6DCF"/>
    <w:rsid w:val="009E0F9E"/>
    <w:rsid w:val="009E39ED"/>
    <w:rsid w:val="009E494C"/>
    <w:rsid w:val="009E5335"/>
    <w:rsid w:val="009E5BF8"/>
    <w:rsid w:val="009E5E42"/>
    <w:rsid w:val="009E612F"/>
    <w:rsid w:val="009E738A"/>
    <w:rsid w:val="009F04C6"/>
    <w:rsid w:val="009F0EA6"/>
    <w:rsid w:val="009F283D"/>
    <w:rsid w:val="009F2A55"/>
    <w:rsid w:val="00A03D1B"/>
    <w:rsid w:val="00A03EFC"/>
    <w:rsid w:val="00A04A2E"/>
    <w:rsid w:val="00A06910"/>
    <w:rsid w:val="00A06F01"/>
    <w:rsid w:val="00A10D8F"/>
    <w:rsid w:val="00A116E1"/>
    <w:rsid w:val="00A1405C"/>
    <w:rsid w:val="00A140B4"/>
    <w:rsid w:val="00A161CD"/>
    <w:rsid w:val="00A164E7"/>
    <w:rsid w:val="00A16C93"/>
    <w:rsid w:val="00A22B46"/>
    <w:rsid w:val="00A230B7"/>
    <w:rsid w:val="00A23633"/>
    <w:rsid w:val="00A23843"/>
    <w:rsid w:val="00A26710"/>
    <w:rsid w:val="00A27558"/>
    <w:rsid w:val="00A31A5E"/>
    <w:rsid w:val="00A36AC1"/>
    <w:rsid w:val="00A37AD6"/>
    <w:rsid w:val="00A40B3F"/>
    <w:rsid w:val="00A413B4"/>
    <w:rsid w:val="00A44A17"/>
    <w:rsid w:val="00A46281"/>
    <w:rsid w:val="00A473C2"/>
    <w:rsid w:val="00A47ED6"/>
    <w:rsid w:val="00A52F9A"/>
    <w:rsid w:val="00A549A6"/>
    <w:rsid w:val="00A55C71"/>
    <w:rsid w:val="00A57405"/>
    <w:rsid w:val="00A639F2"/>
    <w:rsid w:val="00A63C19"/>
    <w:rsid w:val="00A6500E"/>
    <w:rsid w:val="00A678EE"/>
    <w:rsid w:val="00A7140E"/>
    <w:rsid w:val="00A754E7"/>
    <w:rsid w:val="00A75B86"/>
    <w:rsid w:val="00A8088D"/>
    <w:rsid w:val="00A83FE7"/>
    <w:rsid w:val="00A8599F"/>
    <w:rsid w:val="00A87CDA"/>
    <w:rsid w:val="00A9273C"/>
    <w:rsid w:val="00A9391A"/>
    <w:rsid w:val="00A97993"/>
    <w:rsid w:val="00AA01A3"/>
    <w:rsid w:val="00AA0578"/>
    <w:rsid w:val="00AA0A34"/>
    <w:rsid w:val="00AA0AE1"/>
    <w:rsid w:val="00AA483E"/>
    <w:rsid w:val="00AA6979"/>
    <w:rsid w:val="00AA718E"/>
    <w:rsid w:val="00AB0089"/>
    <w:rsid w:val="00AB23A1"/>
    <w:rsid w:val="00AC05DC"/>
    <w:rsid w:val="00AC119F"/>
    <w:rsid w:val="00AC2056"/>
    <w:rsid w:val="00AC774E"/>
    <w:rsid w:val="00AD16AD"/>
    <w:rsid w:val="00AD4F9B"/>
    <w:rsid w:val="00AD51E7"/>
    <w:rsid w:val="00AD58B3"/>
    <w:rsid w:val="00AD7EB8"/>
    <w:rsid w:val="00AE0172"/>
    <w:rsid w:val="00AE1571"/>
    <w:rsid w:val="00AE20F0"/>
    <w:rsid w:val="00AE4902"/>
    <w:rsid w:val="00AE4C63"/>
    <w:rsid w:val="00AE63C6"/>
    <w:rsid w:val="00AE7F41"/>
    <w:rsid w:val="00AF0435"/>
    <w:rsid w:val="00AF0927"/>
    <w:rsid w:val="00AF195C"/>
    <w:rsid w:val="00AF30A0"/>
    <w:rsid w:val="00AF3606"/>
    <w:rsid w:val="00AF4210"/>
    <w:rsid w:val="00AF508C"/>
    <w:rsid w:val="00AF53DC"/>
    <w:rsid w:val="00AF66DA"/>
    <w:rsid w:val="00AF6F74"/>
    <w:rsid w:val="00B01712"/>
    <w:rsid w:val="00B023C0"/>
    <w:rsid w:val="00B031B5"/>
    <w:rsid w:val="00B04775"/>
    <w:rsid w:val="00B059FC"/>
    <w:rsid w:val="00B07F65"/>
    <w:rsid w:val="00B10134"/>
    <w:rsid w:val="00B113D6"/>
    <w:rsid w:val="00B11C86"/>
    <w:rsid w:val="00B12EBD"/>
    <w:rsid w:val="00B157C1"/>
    <w:rsid w:val="00B16C8F"/>
    <w:rsid w:val="00B175B5"/>
    <w:rsid w:val="00B2040F"/>
    <w:rsid w:val="00B212DA"/>
    <w:rsid w:val="00B21965"/>
    <w:rsid w:val="00B2292B"/>
    <w:rsid w:val="00B24C6B"/>
    <w:rsid w:val="00B25D65"/>
    <w:rsid w:val="00B3071B"/>
    <w:rsid w:val="00B30AAC"/>
    <w:rsid w:val="00B3230E"/>
    <w:rsid w:val="00B33ED8"/>
    <w:rsid w:val="00B3521D"/>
    <w:rsid w:val="00B35282"/>
    <w:rsid w:val="00B36BCA"/>
    <w:rsid w:val="00B406AF"/>
    <w:rsid w:val="00B4210D"/>
    <w:rsid w:val="00B43192"/>
    <w:rsid w:val="00B47480"/>
    <w:rsid w:val="00B528E3"/>
    <w:rsid w:val="00B53770"/>
    <w:rsid w:val="00B54553"/>
    <w:rsid w:val="00B54797"/>
    <w:rsid w:val="00B558B1"/>
    <w:rsid w:val="00B56A2B"/>
    <w:rsid w:val="00B60738"/>
    <w:rsid w:val="00B61347"/>
    <w:rsid w:val="00B6234A"/>
    <w:rsid w:val="00B649A3"/>
    <w:rsid w:val="00B653AA"/>
    <w:rsid w:val="00B65854"/>
    <w:rsid w:val="00B658E5"/>
    <w:rsid w:val="00B70EAC"/>
    <w:rsid w:val="00B71BBE"/>
    <w:rsid w:val="00B7310A"/>
    <w:rsid w:val="00B738B3"/>
    <w:rsid w:val="00B748FB"/>
    <w:rsid w:val="00B74B65"/>
    <w:rsid w:val="00B74F4D"/>
    <w:rsid w:val="00B761CE"/>
    <w:rsid w:val="00B83D55"/>
    <w:rsid w:val="00B8428F"/>
    <w:rsid w:val="00B84E87"/>
    <w:rsid w:val="00B855F9"/>
    <w:rsid w:val="00B865A0"/>
    <w:rsid w:val="00BA04D0"/>
    <w:rsid w:val="00BA439F"/>
    <w:rsid w:val="00BB2474"/>
    <w:rsid w:val="00BB656F"/>
    <w:rsid w:val="00BB78CB"/>
    <w:rsid w:val="00BC059D"/>
    <w:rsid w:val="00BC072A"/>
    <w:rsid w:val="00BC0FB8"/>
    <w:rsid w:val="00BC1E7D"/>
    <w:rsid w:val="00BC3DEE"/>
    <w:rsid w:val="00BC50E9"/>
    <w:rsid w:val="00BC57AC"/>
    <w:rsid w:val="00BC79AB"/>
    <w:rsid w:val="00BD2176"/>
    <w:rsid w:val="00BD3D93"/>
    <w:rsid w:val="00BD55A6"/>
    <w:rsid w:val="00BD57C5"/>
    <w:rsid w:val="00BE0EFD"/>
    <w:rsid w:val="00BE192B"/>
    <w:rsid w:val="00BE2469"/>
    <w:rsid w:val="00BE43BC"/>
    <w:rsid w:val="00BE5FF4"/>
    <w:rsid w:val="00BE7DB0"/>
    <w:rsid w:val="00BE7E86"/>
    <w:rsid w:val="00BF3744"/>
    <w:rsid w:val="00BF4A57"/>
    <w:rsid w:val="00BF57F8"/>
    <w:rsid w:val="00BF631B"/>
    <w:rsid w:val="00BF6EA7"/>
    <w:rsid w:val="00BF7D2D"/>
    <w:rsid w:val="00C0092D"/>
    <w:rsid w:val="00C011F8"/>
    <w:rsid w:val="00C01AD5"/>
    <w:rsid w:val="00C01D07"/>
    <w:rsid w:val="00C02C01"/>
    <w:rsid w:val="00C031B4"/>
    <w:rsid w:val="00C0459E"/>
    <w:rsid w:val="00C050F3"/>
    <w:rsid w:val="00C13669"/>
    <w:rsid w:val="00C1501D"/>
    <w:rsid w:val="00C154AB"/>
    <w:rsid w:val="00C174AB"/>
    <w:rsid w:val="00C17887"/>
    <w:rsid w:val="00C211FC"/>
    <w:rsid w:val="00C22F42"/>
    <w:rsid w:val="00C232C3"/>
    <w:rsid w:val="00C23F5D"/>
    <w:rsid w:val="00C253A8"/>
    <w:rsid w:val="00C25749"/>
    <w:rsid w:val="00C30937"/>
    <w:rsid w:val="00C33E3A"/>
    <w:rsid w:val="00C3415E"/>
    <w:rsid w:val="00C359FE"/>
    <w:rsid w:val="00C35F00"/>
    <w:rsid w:val="00C36743"/>
    <w:rsid w:val="00C36833"/>
    <w:rsid w:val="00C377D9"/>
    <w:rsid w:val="00C3794A"/>
    <w:rsid w:val="00C37BDB"/>
    <w:rsid w:val="00C40D8B"/>
    <w:rsid w:val="00C41626"/>
    <w:rsid w:val="00C42F67"/>
    <w:rsid w:val="00C43A31"/>
    <w:rsid w:val="00C442EC"/>
    <w:rsid w:val="00C455AD"/>
    <w:rsid w:val="00C45E96"/>
    <w:rsid w:val="00C5131F"/>
    <w:rsid w:val="00C608D7"/>
    <w:rsid w:val="00C611CF"/>
    <w:rsid w:val="00C617BF"/>
    <w:rsid w:val="00C61D45"/>
    <w:rsid w:val="00C620C3"/>
    <w:rsid w:val="00C622FF"/>
    <w:rsid w:val="00C64605"/>
    <w:rsid w:val="00C64ABF"/>
    <w:rsid w:val="00C64E21"/>
    <w:rsid w:val="00C67766"/>
    <w:rsid w:val="00C70667"/>
    <w:rsid w:val="00C71C33"/>
    <w:rsid w:val="00C759AF"/>
    <w:rsid w:val="00C760C8"/>
    <w:rsid w:val="00C76DAA"/>
    <w:rsid w:val="00C808C0"/>
    <w:rsid w:val="00C82CF0"/>
    <w:rsid w:val="00C854BC"/>
    <w:rsid w:val="00C86291"/>
    <w:rsid w:val="00C86471"/>
    <w:rsid w:val="00C91705"/>
    <w:rsid w:val="00C928E1"/>
    <w:rsid w:val="00C95068"/>
    <w:rsid w:val="00C954F9"/>
    <w:rsid w:val="00CA2D5D"/>
    <w:rsid w:val="00CA3115"/>
    <w:rsid w:val="00CA4844"/>
    <w:rsid w:val="00CA50DC"/>
    <w:rsid w:val="00CA5267"/>
    <w:rsid w:val="00CA581E"/>
    <w:rsid w:val="00CB12BE"/>
    <w:rsid w:val="00CB5B7A"/>
    <w:rsid w:val="00CB5D32"/>
    <w:rsid w:val="00CB69CE"/>
    <w:rsid w:val="00CB712B"/>
    <w:rsid w:val="00CC09DD"/>
    <w:rsid w:val="00CC1179"/>
    <w:rsid w:val="00CC22B2"/>
    <w:rsid w:val="00CC2AC6"/>
    <w:rsid w:val="00CC41E3"/>
    <w:rsid w:val="00CC522A"/>
    <w:rsid w:val="00CC5251"/>
    <w:rsid w:val="00CC696C"/>
    <w:rsid w:val="00CD0AE0"/>
    <w:rsid w:val="00CD23A9"/>
    <w:rsid w:val="00CD2D49"/>
    <w:rsid w:val="00CD2D5B"/>
    <w:rsid w:val="00CD5505"/>
    <w:rsid w:val="00CD67A4"/>
    <w:rsid w:val="00CD7213"/>
    <w:rsid w:val="00CE0DDC"/>
    <w:rsid w:val="00CE0E02"/>
    <w:rsid w:val="00CE1FB9"/>
    <w:rsid w:val="00CE250F"/>
    <w:rsid w:val="00CE35A6"/>
    <w:rsid w:val="00CE57C0"/>
    <w:rsid w:val="00CF0093"/>
    <w:rsid w:val="00CF2ECA"/>
    <w:rsid w:val="00CF5B2A"/>
    <w:rsid w:val="00CF5F35"/>
    <w:rsid w:val="00CF6E7F"/>
    <w:rsid w:val="00D0185F"/>
    <w:rsid w:val="00D030DC"/>
    <w:rsid w:val="00D033C6"/>
    <w:rsid w:val="00D055BD"/>
    <w:rsid w:val="00D06000"/>
    <w:rsid w:val="00D06138"/>
    <w:rsid w:val="00D06836"/>
    <w:rsid w:val="00D07F91"/>
    <w:rsid w:val="00D1082C"/>
    <w:rsid w:val="00D124FA"/>
    <w:rsid w:val="00D137B4"/>
    <w:rsid w:val="00D13CCA"/>
    <w:rsid w:val="00D13E5A"/>
    <w:rsid w:val="00D20B9A"/>
    <w:rsid w:val="00D21CE3"/>
    <w:rsid w:val="00D23C98"/>
    <w:rsid w:val="00D23DA5"/>
    <w:rsid w:val="00D25133"/>
    <w:rsid w:val="00D26F93"/>
    <w:rsid w:val="00D27995"/>
    <w:rsid w:val="00D30108"/>
    <w:rsid w:val="00D312FC"/>
    <w:rsid w:val="00D32F1B"/>
    <w:rsid w:val="00D33513"/>
    <w:rsid w:val="00D34492"/>
    <w:rsid w:val="00D35339"/>
    <w:rsid w:val="00D35C18"/>
    <w:rsid w:val="00D40A95"/>
    <w:rsid w:val="00D40D9E"/>
    <w:rsid w:val="00D41977"/>
    <w:rsid w:val="00D41DA5"/>
    <w:rsid w:val="00D426DE"/>
    <w:rsid w:val="00D429D2"/>
    <w:rsid w:val="00D452E4"/>
    <w:rsid w:val="00D45DA2"/>
    <w:rsid w:val="00D51549"/>
    <w:rsid w:val="00D5237B"/>
    <w:rsid w:val="00D538E8"/>
    <w:rsid w:val="00D53AF1"/>
    <w:rsid w:val="00D53D9B"/>
    <w:rsid w:val="00D55795"/>
    <w:rsid w:val="00D55EEE"/>
    <w:rsid w:val="00D56901"/>
    <w:rsid w:val="00D577B9"/>
    <w:rsid w:val="00D605DF"/>
    <w:rsid w:val="00D60D7A"/>
    <w:rsid w:val="00D61AFB"/>
    <w:rsid w:val="00D61DC5"/>
    <w:rsid w:val="00D628A1"/>
    <w:rsid w:val="00D63BE1"/>
    <w:rsid w:val="00D66CA4"/>
    <w:rsid w:val="00D7289A"/>
    <w:rsid w:val="00D739F1"/>
    <w:rsid w:val="00D73C2A"/>
    <w:rsid w:val="00D73CCF"/>
    <w:rsid w:val="00D74C0F"/>
    <w:rsid w:val="00D7570B"/>
    <w:rsid w:val="00D7648B"/>
    <w:rsid w:val="00D77D87"/>
    <w:rsid w:val="00D80D85"/>
    <w:rsid w:val="00D81D45"/>
    <w:rsid w:val="00D82ECF"/>
    <w:rsid w:val="00D83424"/>
    <w:rsid w:val="00D859D1"/>
    <w:rsid w:val="00D87E3F"/>
    <w:rsid w:val="00D901B5"/>
    <w:rsid w:val="00D905B4"/>
    <w:rsid w:val="00D906A2"/>
    <w:rsid w:val="00D906DF"/>
    <w:rsid w:val="00D91788"/>
    <w:rsid w:val="00D917AC"/>
    <w:rsid w:val="00D94D2F"/>
    <w:rsid w:val="00D950AE"/>
    <w:rsid w:val="00DA1BD4"/>
    <w:rsid w:val="00DA2822"/>
    <w:rsid w:val="00DA2BF4"/>
    <w:rsid w:val="00DA31D3"/>
    <w:rsid w:val="00DB1264"/>
    <w:rsid w:val="00DB27F8"/>
    <w:rsid w:val="00DB5EEE"/>
    <w:rsid w:val="00DB7BC6"/>
    <w:rsid w:val="00DC052C"/>
    <w:rsid w:val="00DC3049"/>
    <w:rsid w:val="00DC3D02"/>
    <w:rsid w:val="00DC777F"/>
    <w:rsid w:val="00DD0498"/>
    <w:rsid w:val="00DD1535"/>
    <w:rsid w:val="00DD1D50"/>
    <w:rsid w:val="00DD42EE"/>
    <w:rsid w:val="00DD5C1F"/>
    <w:rsid w:val="00DD6D58"/>
    <w:rsid w:val="00DD753F"/>
    <w:rsid w:val="00DD7B7D"/>
    <w:rsid w:val="00DE36B2"/>
    <w:rsid w:val="00DE4075"/>
    <w:rsid w:val="00DE44A4"/>
    <w:rsid w:val="00DE531E"/>
    <w:rsid w:val="00DE60CC"/>
    <w:rsid w:val="00DE69B4"/>
    <w:rsid w:val="00DF061D"/>
    <w:rsid w:val="00DF1760"/>
    <w:rsid w:val="00DF211B"/>
    <w:rsid w:val="00DF23FF"/>
    <w:rsid w:val="00DF60E0"/>
    <w:rsid w:val="00DF77C9"/>
    <w:rsid w:val="00DF7B99"/>
    <w:rsid w:val="00E01772"/>
    <w:rsid w:val="00E0342D"/>
    <w:rsid w:val="00E06BD7"/>
    <w:rsid w:val="00E07525"/>
    <w:rsid w:val="00E1071E"/>
    <w:rsid w:val="00E133F2"/>
    <w:rsid w:val="00E14E00"/>
    <w:rsid w:val="00E20FF1"/>
    <w:rsid w:val="00E22574"/>
    <w:rsid w:val="00E23ADC"/>
    <w:rsid w:val="00E251C3"/>
    <w:rsid w:val="00E25AD9"/>
    <w:rsid w:val="00E306E5"/>
    <w:rsid w:val="00E308BD"/>
    <w:rsid w:val="00E31FD1"/>
    <w:rsid w:val="00E34784"/>
    <w:rsid w:val="00E351C9"/>
    <w:rsid w:val="00E37835"/>
    <w:rsid w:val="00E42A51"/>
    <w:rsid w:val="00E43067"/>
    <w:rsid w:val="00E44BBB"/>
    <w:rsid w:val="00E44F31"/>
    <w:rsid w:val="00E45AB1"/>
    <w:rsid w:val="00E473EA"/>
    <w:rsid w:val="00E4777B"/>
    <w:rsid w:val="00E55377"/>
    <w:rsid w:val="00E57C75"/>
    <w:rsid w:val="00E628DD"/>
    <w:rsid w:val="00E655A0"/>
    <w:rsid w:val="00E66A49"/>
    <w:rsid w:val="00E717D0"/>
    <w:rsid w:val="00E749DB"/>
    <w:rsid w:val="00E7515C"/>
    <w:rsid w:val="00E805EA"/>
    <w:rsid w:val="00E80ECE"/>
    <w:rsid w:val="00E818BD"/>
    <w:rsid w:val="00E835FD"/>
    <w:rsid w:val="00E83651"/>
    <w:rsid w:val="00E845BC"/>
    <w:rsid w:val="00E863B6"/>
    <w:rsid w:val="00E90A77"/>
    <w:rsid w:val="00E92013"/>
    <w:rsid w:val="00E92738"/>
    <w:rsid w:val="00E93825"/>
    <w:rsid w:val="00E9536A"/>
    <w:rsid w:val="00E9701B"/>
    <w:rsid w:val="00EA18CC"/>
    <w:rsid w:val="00EA2237"/>
    <w:rsid w:val="00EA4D10"/>
    <w:rsid w:val="00EA6C16"/>
    <w:rsid w:val="00EB2EB2"/>
    <w:rsid w:val="00EB449B"/>
    <w:rsid w:val="00EB673B"/>
    <w:rsid w:val="00EB698B"/>
    <w:rsid w:val="00EB76DD"/>
    <w:rsid w:val="00EC2D8A"/>
    <w:rsid w:val="00EC3459"/>
    <w:rsid w:val="00EC3D7D"/>
    <w:rsid w:val="00EC7230"/>
    <w:rsid w:val="00ED17AA"/>
    <w:rsid w:val="00ED2B63"/>
    <w:rsid w:val="00ED4FCB"/>
    <w:rsid w:val="00ED6F97"/>
    <w:rsid w:val="00EE1DF8"/>
    <w:rsid w:val="00EE28C7"/>
    <w:rsid w:val="00EE3B4E"/>
    <w:rsid w:val="00EE58EC"/>
    <w:rsid w:val="00EE7FC8"/>
    <w:rsid w:val="00EF0054"/>
    <w:rsid w:val="00EF154A"/>
    <w:rsid w:val="00EF28F5"/>
    <w:rsid w:val="00EF2C1C"/>
    <w:rsid w:val="00EF3319"/>
    <w:rsid w:val="00EF3693"/>
    <w:rsid w:val="00EF45C7"/>
    <w:rsid w:val="00EF5F0E"/>
    <w:rsid w:val="00EF6471"/>
    <w:rsid w:val="00EF7AAC"/>
    <w:rsid w:val="00EF7F0C"/>
    <w:rsid w:val="00F012AA"/>
    <w:rsid w:val="00F01388"/>
    <w:rsid w:val="00F02C24"/>
    <w:rsid w:val="00F03454"/>
    <w:rsid w:val="00F05878"/>
    <w:rsid w:val="00F05C56"/>
    <w:rsid w:val="00F07379"/>
    <w:rsid w:val="00F07832"/>
    <w:rsid w:val="00F07BEA"/>
    <w:rsid w:val="00F14E1A"/>
    <w:rsid w:val="00F15606"/>
    <w:rsid w:val="00F17454"/>
    <w:rsid w:val="00F20B6F"/>
    <w:rsid w:val="00F23117"/>
    <w:rsid w:val="00F23A1A"/>
    <w:rsid w:val="00F260C1"/>
    <w:rsid w:val="00F2695C"/>
    <w:rsid w:val="00F30D5A"/>
    <w:rsid w:val="00F31CAC"/>
    <w:rsid w:val="00F33F32"/>
    <w:rsid w:val="00F3616E"/>
    <w:rsid w:val="00F36BE4"/>
    <w:rsid w:val="00F37AE1"/>
    <w:rsid w:val="00F416A0"/>
    <w:rsid w:val="00F42739"/>
    <w:rsid w:val="00F42B58"/>
    <w:rsid w:val="00F42EAA"/>
    <w:rsid w:val="00F44E41"/>
    <w:rsid w:val="00F45907"/>
    <w:rsid w:val="00F45F92"/>
    <w:rsid w:val="00F46240"/>
    <w:rsid w:val="00F5060D"/>
    <w:rsid w:val="00F521F9"/>
    <w:rsid w:val="00F533B8"/>
    <w:rsid w:val="00F5427A"/>
    <w:rsid w:val="00F54736"/>
    <w:rsid w:val="00F54E90"/>
    <w:rsid w:val="00F54E94"/>
    <w:rsid w:val="00F56CD7"/>
    <w:rsid w:val="00F60089"/>
    <w:rsid w:val="00F617C9"/>
    <w:rsid w:val="00F61AC4"/>
    <w:rsid w:val="00F62B8F"/>
    <w:rsid w:val="00F63325"/>
    <w:rsid w:val="00F64D45"/>
    <w:rsid w:val="00F64E0B"/>
    <w:rsid w:val="00F6616F"/>
    <w:rsid w:val="00F66AFF"/>
    <w:rsid w:val="00F71401"/>
    <w:rsid w:val="00F726C5"/>
    <w:rsid w:val="00F72AC5"/>
    <w:rsid w:val="00F73870"/>
    <w:rsid w:val="00F75F35"/>
    <w:rsid w:val="00F76CB6"/>
    <w:rsid w:val="00F844AC"/>
    <w:rsid w:val="00F84C71"/>
    <w:rsid w:val="00F859D0"/>
    <w:rsid w:val="00F86218"/>
    <w:rsid w:val="00F87050"/>
    <w:rsid w:val="00F90C6C"/>
    <w:rsid w:val="00F91D9C"/>
    <w:rsid w:val="00F934AB"/>
    <w:rsid w:val="00F936D4"/>
    <w:rsid w:val="00F95D11"/>
    <w:rsid w:val="00F970FD"/>
    <w:rsid w:val="00F97693"/>
    <w:rsid w:val="00F978DA"/>
    <w:rsid w:val="00FA039D"/>
    <w:rsid w:val="00FA0FA9"/>
    <w:rsid w:val="00FA1DBF"/>
    <w:rsid w:val="00FA314E"/>
    <w:rsid w:val="00FA3FEF"/>
    <w:rsid w:val="00FA416E"/>
    <w:rsid w:val="00FA4E20"/>
    <w:rsid w:val="00FA6741"/>
    <w:rsid w:val="00FA7CFE"/>
    <w:rsid w:val="00FB2734"/>
    <w:rsid w:val="00FB2D5A"/>
    <w:rsid w:val="00FB36B6"/>
    <w:rsid w:val="00FB6C63"/>
    <w:rsid w:val="00FC08EF"/>
    <w:rsid w:val="00FC1A0F"/>
    <w:rsid w:val="00FC21CC"/>
    <w:rsid w:val="00FC24E8"/>
    <w:rsid w:val="00FC318D"/>
    <w:rsid w:val="00FC38D3"/>
    <w:rsid w:val="00FC450B"/>
    <w:rsid w:val="00FC46D3"/>
    <w:rsid w:val="00FC6AD5"/>
    <w:rsid w:val="00FD09D8"/>
    <w:rsid w:val="00FD15D9"/>
    <w:rsid w:val="00FD1604"/>
    <w:rsid w:val="00FD2109"/>
    <w:rsid w:val="00FD228E"/>
    <w:rsid w:val="00FD33A7"/>
    <w:rsid w:val="00FD3B93"/>
    <w:rsid w:val="00FD3F36"/>
    <w:rsid w:val="00FD4654"/>
    <w:rsid w:val="00FD4942"/>
    <w:rsid w:val="00FD54A4"/>
    <w:rsid w:val="00FE0C45"/>
    <w:rsid w:val="00FE2120"/>
    <w:rsid w:val="00FE33A0"/>
    <w:rsid w:val="00FE3BFF"/>
    <w:rsid w:val="00FE4AF4"/>
    <w:rsid w:val="00FE59FF"/>
    <w:rsid w:val="00FE5DCC"/>
    <w:rsid w:val="00FF0783"/>
    <w:rsid w:val="00FF31ED"/>
    <w:rsid w:val="00FF34B3"/>
    <w:rsid w:val="00FF3BB5"/>
    <w:rsid w:val="00FF63D9"/>
    <w:rsid w:val="00FF6F62"/>
    <w:rsid w:val="00FF744E"/>
    <w:rsid w:val="00FF7C62"/>
    <w:rsid w:val="0D82526C"/>
    <w:rsid w:val="1019D24B"/>
    <w:rsid w:val="195C6F22"/>
    <w:rsid w:val="1CE2EC8E"/>
    <w:rsid w:val="22C550D0"/>
    <w:rsid w:val="2512DCA2"/>
    <w:rsid w:val="2A5FE510"/>
    <w:rsid w:val="4834FFCF"/>
    <w:rsid w:val="5B5A0C25"/>
    <w:rsid w:val="6AE03758"/>
    <w:rsid w:val="6E271AB3"/>
    <w:rsid w:val="746FEA04"/>
    <w:rsid w:val="7EC4C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5D4B0"/>
  <w15:chartTrackingRefBased/>
  <w15:docId w15:val="{BE7229A4-24C5-4DF7-90CA-E770643F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94B"/>
    <w:pPr>
      <w:spacing w:before="0"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D5F74"/>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pPr>
    <w:rPr>
      <w:rFonts w:asciiTheme="majorHAnsi" w:hAnsiTheme="majorHAnsi"/>
      <w:b/>
      <w:bCs/>
      <w:caps/>
      <w:color w:val="FFFFFF" w:themeColor="background1"/>
      <w:spacing w:val="15"/>
      <w:szCs w:val="22"/>
    </w:rPr>
  </w:style>
  <w:style w:type="paragraph" w:styleId="Heading2">
    <w:name w:val="heading 2"/>
    <w:basedOn w:val="Normal"/>
    <w:next w:val="Normal"/>
    <w:link w:val="Heading2Char"/>
    <w:uiPriority w:val="9"/>
    <w:unhideWhenUsed/>
    <w:qFormat/>
    <w:rsid w:val="00FE3BFF"/>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pPr>
    <w:rPr>
      <w:rFonts w:asciiTheme="majorHAnsi" w:hAnsiTheme="majorHAnsi"/>
      <w:caps/>
      <w:spacing w:val="15"/>
      <w:sz w:val="22"/>
      <w:szCs w:val="22"/>
    </w:rPr>
  </w:style>
  <w:style w:type="paragraph" w:styleId="Heading3">
    <w:name w:val="heading 3"/>
    <w:basedOn w:val="Normal"/>
    <w:next w:val="Normal"/>
    <w:link w:val="Heading3Char"/>
    <w:uiPriority w:val="9"/>
    <w:unhideWhenUsed/>
    <w:qFormat/>
    <w:rsid w:val="002C0517"/>
    <w:pPr>
      <w:pBdr>
        <w:top w:val="single" w:sz="6" w:space="2" w:color="1CADE4" w:themeColor="accent1"/>
        <w:left w:val="single" w:sz="6" w:space="2" w:color="1CADE4" w:themeColor="accent1"/>
      </w:pBdr>
      <w:spacing w:before="300"/>
      <w:outlineLvl w:val="2"/>
    </w:pPr>
    <w:rPr>
      <w:rFonts w:asciiTheme="majorHAnsi" w:hAnsiTheme="majorHAnsi"/>
      <w:caps/>
      <w:color w:val="0D5571" w:themeColor="accent1" w:themeShade="7F"/>
      <w:spacing w:val="15"/>
      <w:sz w:val="22"/>
      <w:szCs w:val="22"/>
    </w:rPr>
  </w:style>
  <w:style w:type="paragraph" w:styleId="Heading4">
    <w:name w:val="heading 4"/>
    <w:basedOn w:val="Normal"/>
    <w:next w:val="Normal"/>
    <w:link w:val="Heading4Char"/>
    <w:uiPriority w:val="9"/>
    <w:unhideWhenUsed/>
    <w:qFormat/>
    <w:rsid w:val="0087224A"/>
    <w:pPr>
      <w:pBdr>
        <w:top w:val="dotted" w:sz="6" w:space="2" w:color="1CADE4" w:themeColor="accent1"/>
        <w:left w:val="dotted" w:sz="6" w:space="2" w:color="1CADE4" w:themeColor="accent1"/>
      </w:pBdr>
      <w:spacing w:before="300"/>
      <w:outlineLvl w:val="3"/>
    </w:pPr>
    <w:rPr>
      <w:caps/>
      <w:color w:val="1481AB" w:themeColor="accent1" w:themeShade="BF"/>
      <w:spacing w:val="10"/>
      <w:sz w:val="22"/>
      <w:szCs w:val="22"/>
    </w:rPr>
  </w:style>
  <w:style w:type="paragraph" w:styleId="Heading5">
    <w:name w:val="heading 5"/>
    <w:basedOn w:val="Normal"/>
    <w:next w:val="Normal"/>
    <w:link w:val="Heading5Char"/>
    <w:uiPriority w:val="9"/>
    <w:semiHidden/>
    <w:unhideWhenUsed/>
    <w:qFormat/>
    <w:rsid w:val="0087224A"/>
    <w:pPr>
      <w:pBdr>
        <w:bottom w:val="single" w:sz="6" w:space="1" w:color="1CADE4" w:themeColor="accent1"/>
      </w:pBdr>
      <w:spacing w:before="300"/>
      <w:outlineLvl w:val="4"/>
    </w:pPr>
    <w:rPr>
      <w:caps/>
      <w:color w:val="1481AB" w:themeColor="accent1" w:themeShade="BF"/>
      <w:spacing w:val="10"/>
      <w:sz w:val="22"/>
      <w:szCs w:val="22"/>
    </w:rPr>
  </w:style>
  <w:style w:type="paragraph" w:styleId="Heading6">
    <w:name w:val="heading 6"/>
    <w:basedOn w:val="Normal"/>
    <w:next w:val="Normal"/>
    <w:link w:val="Heading6Char"/>
    <w:uiPriority w:val="9"/>
    <w:semiHidden/>
    <w:unhideWhenUsed/>
    <w:qFormat/>
    <w:rsid w:val="0087224A"/>
    <w:pPr>
      <w:pBdr>
        <w:bottom w:val="dotted" w:sz="6" w:space="1" w:color="1CADE4" w:themeColor="accent1"/>
      </w:pBdr>
      <w:spacing w:before="300"/>
      <w:outlineLvl w:val="5"/>
    </w:pPr>
    <w:rPr>
      <w:caps/>
      <w:color w:val="1481AB" w:themeColor="accent1" w:themeShade="BF"/>
      <w:spacing w:val="10"/>
      <w:sz w:val="22"/>
      <w:szCs w:val="22"/>
    </w:rPr>
  </w:style>
  <w:style w:type="paragraph" w:styleId="Heading7">
    <w:name w:val="heading 7"/>
    <w:basedOn w:val="Normal"/>
    <w:next w:val="Normal"/>
    <w:link w:val="Heading7Char"/>
    <w:uiPriority w:val="9"/>
    <w:semiHidden/>
    <w:unhideWhenUsed/>
    <w:qFormat/>
    <w:rsid w:val="0087224A"/>
    <w:pPr>
      <w:spacing w:before="300"/>
      <w:outlineLvl w:val="6"/>
    </w:pPr>
    <w:rPr>
      <w:caps/>
      <w:color w:val="1481AB" w:themeColor="accent1" w:themeShade="BF"/>
      <w:spacing w:val="10"/>
      <w:sz w:val="22"/>
      <w:szCs w:val="22"/>
    </w:rPr>
  </w:style>
  <w:style w:type="paragraph" w:styleId="Heading8">
    <w:name w:val="heading 8"/>
    <w:basedOn w:val="Normal"/>
    <w:next w:val="Normal"/>
    <w:link w:val="Heading8Char"/>
    <w:uiPriority w:val="9"/>
    <w:semiHidden/>
    <w:unhideWhenUsed/>
    <w:qFormat/>
    <w:rsid w:val="0087224A"/>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87224A"/>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224A"/>
    <w:pPr>
      <w:spacing w:before="720"/>
    </w:pPr>
    <w:rPr>
      <w:caps/>
      <w:color w:val="1CADE4" w:themeColor="accent1"/>
      <w:spacing w:val="10"/>
      <w:kern w:val="28"/>
      <w:sz w:val="52"/>
      <w:szCs w:val="52"/>
    </w:rPr>
  </w:style>
  <w:style w:type="character" w:customStyle="1" w:styleId="TitleChar">
    <w:name w:val="Title Char"/>
    <w:basedOn w:val="DefaultParagraphFont"/>
    <w:link w:val="Title"/>
    <w:uiPriority w:val="10"/>
    <w:rsid w:val="0087224A"/>
    <w:rPr>
      <w:caps/>
      <w:color w:val="1CADE4" w:themeColor="accent1"/>
      <w:spacing w:val="10"/>
      <w:kern w:val="28"/>
      <w:sz w:val="52"/>
      <w:szCs w:val="52"/>
    </w:rPr>
  </w:style>
  <w:style w:type="character" w:customStyle="1" w:styleId="Heading1Char">
    <w:name w:val="Heading 1 Char"/>
    <w:basedOn w:val="DefaultParagraphFont"/>
    <w:link w:val="Heading1"/>
    <w:uiPriority w:val="9"/>
    <w:rsid w:val="002D5F74"/>
    <w:rPr>
      <w:rFonts w:asciiTheme="majorHAnsi" w:eastAsia="Times New Roman" w:hAnsiTheme="majorHAnsi" w:cs="Times New Roman"/>
      <w:b/>
      <w:bCs/>
      <w:caps/>
      <w:color w:val="FFFFFF" w:themeColor="background1"/>
      <w:spacing w:val="15"/>
      <w:sz w:val="24"/>
      <w:shd w:val="clear" w:color="auto" w:fill="1CADE4" w:themeFill="accent1"/>
    </w:rPr>
  </w:style>
  <w:style w:type="paragraph" w:styleId="Header">
    <w:name w:val="header"/>
    <w:basedOn w:val="Normal"/>
    <w:link w:val="HeaderChar"/>
    <w:uiPriority w:val="99"/>
    <w:unhideWhenUsed/>
    <w:rsid w:val="00E22574"/>
    <w:pPr>
      <w:tabs>
        <w:tab w:val="center" w:pos="4680"/>
        <w:tab w:val="right" w:pos="9360"/>
      </w:tabs>
    </w:pPr>
  </w:style>
  <w:style w:type="character" w:customStyle="1" w:styleId="HeaderChar">
    <w:name w:val="Header Char"/>
    <w:basedOn w:val="DefaultParagraphFont"/>
    <w:link w:val="Header"/>
    <w:uiPriority w:val="99"/>
    <w:rsid w:val="00E22574"/>
  </w:style>
  <w:style w:type="paragraph" w:styleId="Footer">
    <w:name w:val="footer"/>
    <w:basedOn w:val="Normal"/>
    <w:link w:val="FooterChar"/>
    <w:uiPriority w:val="99"/>
    <w:unhideWhenUsed/>
    <w:rsid w:val="00E22574"/>
    <w:pPr>
      <w:tabs>
        <w:tab w:val="center" w:pos="4680"/>
        <w:tab w:val="right" w:pos="9360"/>
      </w:tabs>
    </w:pPr>
  </w:style>
  <w:style w:type="character" w:customStyle="1" w:styleId="FooterChar">
    <w:name w:val="Footer Char"/>
    <w:basedOn w:val="DefaultParagraphFont"/>
    <w:link w:val="Footer"/>
    <w:uiPriority w:val="99"/>
    <w:rsid w:val="00E22574"/>
  </w:style>
  <w:style w:type="table" w:styleId="TableGrid">
    <w:name w:val="Table Grid"/>
    <w:basedOn w:val="TableNormal"/>
    <w:uiPriority w:val="39"/>
    <w:rsid w:val="0059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2C58"/>
    <w:rPr>
      <w:sz w:val="16"/>
      <w:szCs w:val="16"/>
    </w:rPr>
  </w:style>
  <w:style w:type="paragraph" w:styleId="CommentText">
    <w:name w:val="annotation text"/>
    <w:basedOn w:val="Normal"/>
    <w:link w:val="CommentTextChar"/>
    <w:uiPriority w:val="99"/>
    <w:semiHidden/>
    <w:unhideWhenUsed/>
    <w:rsid w:val="00292C58"/>
  </w:style>
  <w:style w:type="character" w:customStyle="1" w:styleId="CommentTextChar">
    <w:name w:val="Comment Text Char"/>
    <w:basedOn w:val="DefaultParagraphFont"/>
    <w:link w:val="CommentText"/>
    <w:uiPriority w:val="99"/>
    <w:semiHidden/>
    <w:rsid w:val="00292C58"/>
    <w:rPr>
      <w:sz w:val="20"/>
      <w:szCs w:val="20"/>
    </w:rPr>
  </w:style>
  <w:style w:type="paragraph" w:styleId="CommentSubject">
    <w:name w:val="annotation subject"/>
    <w:basedOn w:val="CommentText"/>
    <w:next w:val="CommentText"/>
    <w:link w:val="CommentSubjectChar"/>
    <w:uiPriority w:val="99"/>
    <w:semiHidden/>
    <w:unhideWhenUsed/>
    <w:rsid w:val="00292C58"/>
    <w:rPr>
      <w:b/>
      <w:bCs/>
    </w:rPr>
  </w:style>
  <w:style w:type="character" w:customStyle="1" w:styleId="CommentSubjectChar">
    <w:name w:val="Comment Subject Char"/>
    <w:basedOn w:val="CommentTextChar"/>
    <w:link w:val="CommentSubject"/>
    <w:uiPriority w:val="99"/>
    <w:semiHidden/>
    <w:rsid w:val="00292C58"/>
    <w:rPr>
      <w:b/>
      <w:bCs/>
      <w:sz w:val="20"/>
      <w:szCs w:val="20"/>
    </w:rPr>
  </w:style>
  <w:style w:type="paragraph" w:styleId="Revision">
    <w:name w:val="Revision"/>
    <w:hidden/>
    <w:uiPriority w:val="99"/>
    <w:semiHidden/>
    <w:rsid w:val="00292C58"/>
    <w:pPr>
      <w:spacing w:after="0" w:line="240" w:lineRule="auto"/>
    </w:pPr>
  </w:style>
  <w:style w:type="paragraph" w:styleId="BalloonText">
    <w:name w:val="Balloon Text"/>
    <w:basedOn w:val="Normal"/>
    <w:link w:val="BalloonTextChar"/>
    <w:uiPriority w:val="99"/>
    <w:semiHidden/>
    <w:unhideWhenUsed/>
    <w:rsid w:val="00292C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C58"/>
    <w:rPr>
      <w:rFonts w:ascii="Segoe UI" w:hAnsi="Segoe UI" w:cs="Segoe UI"/>
      <w:sz w:val="18"/>
      <w:szCs w:val="18"/>
    </w:rPr>
  </w:style>
  <w:style w:type="character" w:customStyle="1" w:styleId="Heading2Char">
    <w:name w:val="Heading 2 Char"/>
    <w:basedOn w:val="DefaultParagraphFont"/>
    <w:link w:val="Heading2"/>
    <w:uiPriority w:val="9"/>
    <w:rsid w:val="00FE3BFF"/>
    <w:rPr>
      <w:rFonts w:asciiTheme="majorHAnsi" w:eastAsia="Times New Roman" w:hAnsiTheme="majorHAnsi" w:cs="Times New Roman"/>
      <w:caps/>
      <w:spacing w:val="15"/>
      <w:shd w:val="clear" w:color="auto" w:fill="D1EEF9" w:themeFill="accent1" w:themeFillTint="33"/>
    </w:rPr>
  </w:style>
  <w:style w:type="character" w:styleId="Hyperlink">
    <w:name w:val="Hyperlink"/>
    <w:basedOn w:val="DefaultParagraphFont"/>
    <w:uiPriority w:val="99"/>
    <w:unhideWhenUsed/>
    <w:rsid w:val="001F693A"/>
    <w:rPr>
      <w:color w:val="6EAC1C" w:themeColor="hyperlink"/>
      <w:u w:val="single"/>
    </w:rPr>
  </w:style>
  <w:style w:type="paragraph" w:styleId="NormalWeb">
    <w:name w:val="Normal (Web)"/>
    <w:basedOn w:val="Normal"/>
    <w:uiPriority w:val="99"/>
    <w:unhideWhenUsed/>
    <w:rsid w:val="00E44BBB"/>
    <w:pPr>
      <w:spacing w:before="100" w:beforeAutospacing="1" w:after="100" w:afterAutospacing="1"/>
    </w:pPr>
  </w:style>
  <w:style w:type="paragraph" w:styleId="ListParagraph">
    <w:name w:val="List Paragraph"/>
    <w:basedOn w:val="Normal"/>
    <w:uiPriority w:val="34"/>
    <w:qFormat/>
    <w:rsid w:val="0087224A"/>
    <w:pPr>
      <w:ind w:left="720"/>
      <w:contextualSpacing/>
    </w:pPr>
  </w:style>
  <w:style w:type="paragraph" w:styleId="IntenseQuote">
    <w:name w:val="Intense Quote"/>
    <w:basedOn w:val="Normal"/>
    <w:next w:val="Normal"/>
    <w:link w:val="IntenseQuoteChar"/>
    <w:uiPriority w:val="30"/>
    <w:qFormat/>
    <w:rsid w:val="0087224A"/>
    <w:pPr>
      <w:pBdr>
        <w:top w:val="single" w:sz="4" w:space="10" w:color="1CADE4" w:themeColor="accent1"/>
        <w:left w:val="single" w:sz="4" w:space="10" w:color="1CADE4" w:themeColor="accent1"/>
      </w:pBdr>
      <w:ind w:left="1296" w:right="1152"/>
      <w:jc w:val="both"/>
    </w:pPr>
    <w:rPr>
      <w:i/>
      <w:iCs/>
      <w:color w:val="1CADE4" w:themeColor="accent1"/>
    </w:rPr>
  </w:style>
  <w:style w:type="character" w:customStyle="1" w:styleId="IntenseQuoteChar">
    <w:name w:val="Intense Quote Char"/>
    <w:basedOn w:val="DefaultParagraphFont"/>
    <w:link w:val="IntenseQuote"/>
    <w:uiPriority w:val="30"/>
    <w:rsid w:val="0087224A"/>
    <w:rPr>
      <w:i/>
      <w:iCs/>
      <w:color w:val="1CADE4" w:themeColor="accent1"/>
      <w:sz w:val="20"/>
      <w:szCs w:val="20"/>
    </w:rPr>
  </w:style>
  <w:style w:type="character" w:styleId="Strong">
    <w:name w:val="Strong"/>
    <w:uiPriority w:val="22"/>
    <w:qFormat/>
    <w:rsid w:val="0087224A"/>
    <w:rPr>
      <w:b/>
      <w:bCs/>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unhideWhenUsed/>
    <w:qFormat/>
    <w:rsid w:val="0087224A"/>
    <w:pPr>
      <w:outlineLvl w:val="9"/>
    </w:pPr>
  </w:style>
  <w:style w:type="paragraph" w:styleId="TOC1">
    <w:name w:val="toc 1"/>
    <w:basedOn w:val="Normal"/>
    <w:next w:val="Normal"/>
    <w:autoRedefine/>
    <w:uiPriority w:val="39"/>
    <w:unhideWhenUsed/>
    <w:rsid w:val="007B577A"/>
    <w:pPr>
      <w:spacing w:before="120"/>
    </w:pPr>
    <w:rPr>
      <w:rFonts w:asciiTheme="majorHAnsi" w:hAnsiTheme="majorHAnsi"/>
      <w:b/>
      <w:bCs/>
      <w:i/>
      <w:iCs/>
    </w:rPr>
  </w:style>
  <w:style w:type="paragraph" w:styleId="TOC2">
    <w:name w:val="toc 2"/>
    <w:basedOn w:val="Normal"/>
    <w:next w:val="Normal"/>
    <w:autoRedefine/>
    <w:uiPriority w:val="39"/>
    <w:unhideWhenUsed/>
    <w:rsid w:val="007A27E2"/>
    <w:pPr>
      <w:tabs>
        <w:tab w:val="right" w:leader="dot" w:pos="9350"/>
      </w:tabs>
      <w:spacing w:before="120"/>
      <w:ind w:left="720"/>
      <w:outlineLvl w:val="0"/>
    </w:pPr>
    <w:rPr>
      <w:rFonts w:asciiTheme="majorHAnsi" w:hAnsiTheme="majorHAnsi"/>
      <w:b/>
      <w:bCs/>
      <w:color w:val="2683C6" w:themeColor="accent2"/>
    </w:rPr>
  </w:style>
  <w:style w:type="paragraph" w:styleId="TOC3">
    <w:name w:val="toc 3"/>
    <w:basedOn w:val="Normal"/>
    <w:next w:val="Normal"/>
    <w:autoRedefine/>
    <w:uiPriority w:val="39"/>
    <w:unhideWhenUsed/>
    <w:rsid w:val="007B577A"/>
    <w:pPr>
      <w:tabs>
        <w:tab w:val="right" w:leader="dot" w:pos="9350"/>
      </w:tabs>
      <w:ind w:left="1440"/>
    </w:pPr>
    <w:rPr>
      <w:rFonts w:asciiTheme="majorHAnsi" w:hAnsiTheme="majorHAnsi"/>
    </w:rPr>
  </w:style>
  <w:style w:type="paragraph" w:styleId="TOC4">
    <w:name w:val="toc 4"/>
    <w:basedOn w:val="Normal"/>
    <w:next w:val="Normal"/>
    <w:autoRedefine/>
    <w:uiPriority w:val="39"/>
    <w:unhideWhenUsed/>
    <w:rsid w:val="007B577A"/>
    <w:pPr>
      <w:ind w:left="660"/>
    </w:pPr>
    <w:rPr>
      <w:rFonts w:asciiTheme="majorHAnsi" w:hAnsiTheme="majorHAnsi"/>
    </w:rPr>
  </w:style>
  <w:style w:type="paragraph" w:styleId="TOC5">
    <w:name w:val="toc 5"/>
    <w:basedOn w:val="Normal"/>
    <w:next w:val="Normal"/>
    <w:autoRedefine/>
    <w:uiPriority w:val="39"/>
    <w:unhideWhenUsed/>
    <w:rsid w:val="00EE28C7"/>
    <w:pPr>
      <w:ind w:left="880"/>
    </w:pPr>
  </w:style>
  <w:style w:type="paragraph" w:styleId="TOC6">
    <w:name w:val="toc 6"/>
    <w:basedOn w:val="Normal"/>
    <w:next w:val="Normal"/>
    <w:autoRedefine/>
    <w:uiPriority w:val="39"/>
    <w:unhideWhenUsed/>
    <w:rsid w:val="00EE28C7"/>
    <w:pPr>
      <w:ind w:left="1100"/>
    </w:pPr>
  </w:style>
  <w:style w:type="paragraph" w:styleId="TOC7">
    <w:name w:val="toc 7"/>
    <w:basedOn w:val="Normal"/>
    <w:next w:val="Normal"/>
    <w:autoRedefine/>
    <w:uiPriority w:val="39"/>
    <w:unhideWhenUsed/>
    <w:rsid w:val="00EE28C7"/>
    <w:pPr>
      <w:ind w:left="1320"/>
    </w:pPr>
  </w:style>
  <w:style w:type="paragraph" w:styleId="TOC8">
    <w:name w:val="toc 8"/>
    <w:basedOn w:val="Normal"/>
    <w:next w:val="Normal"/>
    <w:autoRedefine/>
    <w:uiPriority w:val="39"/>
    <w:unhideWhenUsed/>
    <w:rsid w:val="00EE28C7"/>
    <w:pPr>
      <w:ind w:left="1540"/>
    </w:pPr>
  </w:style>
  <w:style w:type="paragraph" w:styleId="TOC9">
    <w:name w:val="toc 9"/>
    <w:basedOn w:val="Normal"/>
    <w:next w:val="Normal"/>
    <w:autoRedefine/>
    <w:uiPriority w:val="39"/>
    <w:unhideWhenUsed/>
    <w:rsid w:val="00EE28C7"/>
    <w:pPr>
      <w:ind w:left="1760"/>
    </w:pPr>
  </w:style>
  <w:style w:type="paragraph" w:styleId="NoSpacing">
    <w:name w:val="No Spacing"/>
    <w:basedOn w:val="Normal"/>
    <w:link w:val="NoSpacingChar"/>
    <w:uiPriority w:val="1"/>
    <w:qFormat/>
    <w:rsid w:val="0087224A"/>
  </w:style>
  <w:style w:type="character" w:customStyle="1" w:styleId="NoSpacingChar">
    <w:name w:val="No Spacing Char"/>
    <w:basedOn w:val="DefaultParagraphFont"/>
    <w:link w:val="NoSpacing"/>
    <w:uiPriority w:val="1"/>
    <w:rsid w:val="0087224A"/>
    <w:rPr>
      <w:sz w:val="20"/>
      <w:szCs w:val="20"/>
    </w:rPr>
  </w:style>
  <w:style w:type="character" w:customStyle="1" w:styleId="Heading3Char">
    <w:name w:val="Heading 3 Char"/>
    <w:basedOn w:val="DefaultParagraphFont"/>
    <w:link w:val="Heading3"/>
    <w:uiPriority w:val="9"/>
    <w:rsid w:val="002C0517"/>
    <w:rPr>
      <w:rFonts w:asciiTheme="majorHAnsi" w:eastAsia="Times New Roman" w:hAnsiTheme="majorHAnsi" w:cs="Times New Roman"/>
      <w:caps/>
      <w:color w:val="0D5571" w:themeColor="accent1" w:themeShade="7F"/>
      <w:spacing w:val="15"/>
    </w:rPr>
  </w:style>
  <w:style w:type="character" w:customStyle="1" w:styleId="Heading4Char">
    <w:name w:val="Heading 4 Char"/>
    <w:basedOn w:val="DefaultParagraphFont"/>
    <w:link w:val="Heading4"/>
    <w:uiPriority w:val="9"/>
    <w:rsid w:val="0087224A"/>
    <w:rPr>
      <w:caps/>
      <w:color w:val="1481AB" w:themeColor="accent1" w:themeShade="BF"/>
      <w:spacing w:val="10"/>
    </w:rPr>
  </w:style>
  <w:style w:type="character" w:customStyle="1" w:styleId="Heading5Char">
    <w:name w:val="Heading 5 Char"/>
    <w:basedOn w:val="DefaultParagraphFont"/>
    <w:link w:val="Heading5"/>
    <w:uiPriority w:val="9"/>
    <w:semiHidden/>
    <w:rsid w:val="0087224A"/>
    <w:rPr>
      <w:caps/>
      <w:color w:val="1481AB" w:themeColor="accent1" w:themeShade="BF"/>
      <w:spacing w:val="10"/>
    </w:rPr>
  </w:style>
  <w:style w:type="character" w:customStyle="1" w:styleId="Heading6Char">
    <w:name w:val="Heading 6 Char"/>
    <w:basedOn w:val="DefaultParagraphFont"/>
    <w:link w:val="Heading6"/>
    <w:uiPriority w:val="9"/>
    <w:semiHidden/>
    <w:rsid w:val="0087224A"/>
    <w:rPr>
      <w:caps/>
      <w:color w:val="1481AB" w:themeColor="accent1" w:themeShade="BF"/>
      <w:spacing w:val="10"/>
    </w:rPr>
  </w:style>
  <w:style w:type="character" w:customStyle="1" w:styleId="Heading7Char">
    <w:name w:val="Heading 7 Char"/>
    <w:basedOn w:val="DefaultParagraphFont"/>
    <w:link w:val="Heading7"/>
    <w:uiPriority w:val="9"/>
    <w:semiHidden/>
    <w:rsid w:val="0087224A"/>
    <w:rPr>
      <w:caps/>
      <w:color w:val="1481AB" w:themeColor="accent1" w:themeShade="BF"/>
      <w:spacing w:val="10"/>
    </w:rPr>
  </w:style>
  <w:style w:type="character" w:customStyle="1" w:styleId="Heading8Char">
    <w:name w:val="Heading 8 Char"/>
    <w:basedOn w:val="DefaultParagraphFont"/>
    <w:link w:val="Heading8"/>
    <w:uiPriority w:val="9"/>
    <w:semiHidden/>
    <w:rsid w:val="0087224A"/>
    <w:rPr>
      <w:caps/>
      <w:spacing w:val="10"/>
      <w:sz w:val="18"/>
      <w:szCs w:val="18"/>
    </w:rPr>
  </w:style>
  <w:style w:type="character" w:customStyle="1" w:styleId="Heading9Char">
    <w:name w:val="Heading 9 Char"/>
    <w:basedOn w:val="DefaultParagraphFont"/>
    <w:link w:val="Heading9"/>
    <w:uiPriority w:val="9"/>
    <w:semiHidden/>
    <w:rsid w:val="0087224A"/>
    <w:rPr>
      <w:i/>
      <w:caps/>
      <w:spacing w:val="10"/>
      <w:sz w:val="18"/>
      <w:szCs w:val="18"/>
    </w:rPr>
  </w:style>
  <w:style w:type="paragraph" w:styleId="Caption">
    <w:name w:val="caption"/>
    <w:basedOn w:val="Normal"/>
    <w:next w:val="Normal"/>
    <w:uiPriority w:val="35"/>
    <w:semiHidden/>
    <w:unhideWhenUsed/>
    <w:qFormat/>
    <w:rsid w:val="0087224A"/>
    <w:rPr>
      <w:b/>
      <w:bCs/>
      <w:color w:val="1481AB" w:themeColor="accent1" w:themeShade="BF"/>
      <w:sz w:val="16"/>
      <w:szCs w:val="16"/>
    </w:rPr>
  </w:style>
  <w:style w:type="paragraph" w:styleId="Subtitle">
    <w:name w:val="Subtitle"/>
    <w:basedOn w:val="Normal"/>
    <w:next w:val="Normal"/>
    <w:link w:val="SubtitleChar"/>
    <w:uiPriority w:val="11"/>
    <w:qFormat/>
    <w:rsid w:val="0087224A"/>
    <w:pPr>
      <w:spacing w:after="1000"/>
    </w:pPr>
    <w:rPr>
      <w:caps/>
      <w:color w:val="595959" w:themeColor="text1" w:themeTint="A6"/>
      <w:spacing w:val="10"/>
    </w:rPr>
  </w:style>
  <w:style w:type="character" w:customStyle="1" w:styleId="SubtitleChar">
    <w:name w:val="Subtitle Char"/>
    <w:basedOn w:val="DefaultParagraphFont"/>
    <w:link w:val="Subtitle"/>
    <w:uiPriority w:val="11"/>
    <w:rsid w:val="0087224A"/>
    <w:rPr>
      <w:caps/>
      <w:color w:val="595959" w:themeColor="text1" w:themeTint="A6"/>
      <w:spacing w:val="10"/>
      <w:sz w:val="24"/>
      <w:szCs w:val="24"/>
    </w:rPr>
  </w:style>
  <w:style w:type="character" w:styleId="Emphasis">
    <w:name w:val="Emphasis"/>
    <w:uiPriority w:val="20"/>
    <w:qFormat/>
    <w:rsid w:val="0087224A"/>
    <w:rPr>
      <w:caps/>
      <w:color w:val="0D5571" w:themeColor="accent1" w:themeShade="7F"/>
      <w:spacing w:val="5"/>
    </w:rPr>
  </w:style>
  <w:style w:type="paragraph" w:styleId="Quote">
    <w:name w:val="Quote"/>
    <w:basedOn w:val="Normal"/>
    <w:next w:val="Normal"/>
    <w:link w:val="QuoteChar"/>
    <w:uiPriority w:val="29"/>
    <w:qFormat/>
    <w:rsid w:val="0087224A"/>
    <w:rPr>
      <w:i/>
      <w:iCs/>
    </w:rPr>
  </w:style>
  <w:style w:type="character" w:customStyle="1" w:styleId="QuoteChar">
    <w:name w:val="Quote Char"/>
    <w:basedOn w:val="DefaultParagraphFont"/>
    <w:link w:val="Quote"/>
    <w:uiPriority w:val="29"/>
    <w:rsid w:val="0087224A"/>
    <w:rPr>
      <w:i/>
      <w:iCs/>
      <w:sz w:val="20"/>
      <w:szCs w:val="20"/>
    </w:rPr>
  </w:style>
  <w:style w:type="character" w:styleId="SubtleEmphasis">
    <w:name w:val="Subtle Emphasis"/>
    <w:uiPriority w:val="19"/>
    <w:qFormat/>
    <w:rsid w:val="0087224A"/>
    <w:rPr>
      <w:i/>
      <w:iCs/>
      <w:color w:val="0D5571" w:themeColor="accent1" w:themeShade="7F"/>
    </w:rPr>
  </w:style>
  <w:style w:type="character" w:styleId="IntenseEmphasis">
    <w:name w:val="Intense Emphasis"/>
    <w:uiPriority w:val="21"/>
    <w:qFormat/>
    <w:rsid w:val="0087224A"/>
    <w:rPr>
      <w:b/>
      <w:bCs/>
      <w:caps/>
      <w:color w:val="0D5571" w:themeColor="accent1" w:themeShade="7F"/>
      <w:spacing w:val="10"/>
    </w:rPr>
  </w:style>
  <w:style w:type="character" w:styleId="SubtleReference">
    <w:name w:val="Subtle Reference"/>
    <w:uiPriority w:val="31"/>
    <w:qFormat/>
    <w:rsid w:val="0087224A"/>
    <w:rPr>
      <w:b/>
      <w:bCs/>
      <w:color w:val="1CADE4" w:themeColor="accent1"/>
    </w:rPr>
  </w:style>
  <w:style w:type="character" w:styleId="IntenseReference">
    <w:name w:val="Intense Reference"/>
    <w:uiPriority w:val="32"/>
    <w:qFormat/>
    <w:rsid w:val="0087224A"/>
    <w:rPr>
      <w:b/>
      <w:bCs/>
      <w:i/>
      <w:iCs/>
      <w:caps/>
      <w:color w:val="1CADE4" w:themeColor="accent1"/>
    </w:rPr>
  </w:style>
  <w:style w:type="character" w:styleId="BookTitle">
    <w:name w:val="Book Title"/>
    <w:uiPriority w:val="33"/>
    <w:qFormat/>
    <w:rsid w:val="0087224A"/>
    <w:rPr>
      <w:b/>
      <w:bCs/>
      <w:i/>
      <w:iCs/>
      <w:spacing w:val="9"/>
    </w:rPr>
  </w:style>
  <w:style w:type="paragraph" w:customStyle="1" w:styleId="PersonalName">
    <w:name w:val="Personal Name"/>
    <w:basedOn w:val="Title"/>
    <w:rsid w:val="0087224A"/>
    <w:rPr>
      <w:b/>
      <w:caps w:val="0"/>
      <w:color w:val="000000"/>
      <w:sz w:val="28"/>
      <w:szCs w:val="28"/>
    </w:rPr>
  </w:style>
  <w:style w:type="numbering" w:customStyle="1" w:styleId="CurrentList1">
    <w:name w:val="Current List1"/>
    <w:uiPriority w:val="99"/>
    <w:rsid w:val="004006E1"/>
    <w:pPr>
      <w:numPr>
        <w:numId w:val="1"/>
      </w:numPr>
    </w:pPr>
  </w:style>
  <w:style w:type="paragraph" w:customStyle="1" w:styleId="Default">
    <w:name w:val="Default"/>
    <w:rsid w:val="00FA3FEF"/>
    <w:pPr>
      <w:autoSpaceDE w:val="0"/>
      <w:autoSpaceDN w:val="0"/>
      <w:adjustRightInd w:val="0"/>
      <w:spacing w:before="0"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751FCC"/>
    <w:rPr>
      <w:color w:val="605E5C"/>
      <w:shd w:val="clear" w:color="auto" w:fill="E1DFDD"/>
    </w:rPr>
  </w:style>
  <w:style w:type="character" w:customStyle="1" w:styleId="glossaryterm">
    <w:name w:val="glossaryterm"/>
    <w:basedOn w:val="DefaultParagraphFont"/>
    <w:rsid w:val="00921B5A"/>
  </w:style>
  <w:style w:type="character" w:customStyle="1" w:styleId="normaltextrun">
    <w:name w:val="normaltextrun"/>
    <w:basedOn w:val="DefaultParagraphFont"/>
    <w:rsid w:val="00185E75"/>
  </w:style>
  <w:style w:type="paragraph" w:customStyle="1" w:styleId="paragraph">
    <w:name w:val="paragraph"/>
    <w:basedOn w:val="Normal"/>
    <w:rsid w:val="00F5427A"/>
    <w:pPr>
      <w:spacing w:before="100" w:beforeAutospacing="1" w:after="100" w:afterAutospacing="1"/>
    </w:pPr>
  </w:style>
  <w:style w:type="character" w:customStyle="1" w:styleId="eop">
    <w:name w:val="eop"/>
    <w:basedOn w:val="DefaultParagraphFont"/>
    <w:rsid w:val="00F5427A"/>
  </w:style>
  <w:style w:type="character" w:customStyle="1" w:styleId="tabchar">
    <w:name w:val="tabchar"/>
    <w:basedOn w:val="DefaultParagraphFont"/>
    <w:rsid w:val="00F97693"/>
  </w:style>
  <w:style w:type="character" w:customStyle="1" w:styleId="scxw187615739">
    <w:name w:val="scxw187615739"/>
    <w:basedOn w:val="DefaultParagraphFont"/>
    <w:rsid w:val="00F97693"/>
  </w:style>
  <w:style w:type="character" w:customStyle="1" w:styleId="scxw5185530">
    <w:name w:val="scxw5185530"/>
    <w:basedOn w:val="DefaultParagraphFont"/>
    <w:rsid w:val="000E08A3"/>
  </w:style>
  <w:style w:type="paragraph" w:styleId="BodyText">
    <w:name w:val="Body Text"/>
    <w:basedOn w:val="Normal"/>
    <w:link w:val="BodyTextChar"/>
    <w:uiPriority w:val="1"/>
    <w:qFormat/>
    <w:rsid w:val="00F66AFF"/>
    <w:pPr>
      <w:widowControl w:val="0"/>
      <w:autoSpaceDE w:val="0"/>
      <w:autoSpaceDN w:val="0"/>
    </w:pPr>
  </w:style>
  <w:style w:type="character" w:customStyle="1" w:styleId="BodyTextChar">
    <w:name w:val="Body Text Char"/>
    <w:basedOn w:val="DefaultParagraphFont"/>
    <w:link w:val="BodyText"/>
    <w:uiPriority w:val="1"/>
    <w:rsid w:val="00F66AFF"/>
    <w:rPr>
      <w:rFonts w:ascii="Times New Roman" w:eastAsia="Times New Roman" w:hAnsi="Times New Roman" w:cs="Times New Roman"/>
      <w:sz w:val="24"/>
      <w:szCs w:val="24"/>
    </w:rPr>
  </w:style>
  <w:style w:type="table" w:styleId="GridTable4-Accent2">
    <w:name w:val="Grid Table 4 Accent 2"/>
    <w:basedOn w:val="TableNormal"/>
    <w:uiPriority w:val="49"/>
    <w:rsid w:val="00B175B5"/>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numbering" w:customStyle="1" w:styleId="WDBStyle1">
    <w:name w:val="WDB Style1"/>
    <w:uiPriority w:val="99"/>
    <w:rsid w:val="007E5A59"/>
    <w:pPr>
      <w:numPr>
        <w:numId w:val="39"/>
      </w:numPr>
    </w:pPr>
  </w:style>
  <w:style w:type="numbering" w:customStyle="1" w:styleId="CurrentList2">
    <w:name w:val="Current List2"/>
    <w:uiPriority w:val="99"/>
    <w:rsid w:val="003C46C5"/>
    <w:pPr>
      <w:numPr>
        <w:numId w:val="46"/>
      </w:numPr>
    </w:pPr>
  </w:style>
  <w:style w:type="character" w:styleId="FollowedHyperlink">
    <w:name w:val="FollowedHyperlink"/>
    <w:basedOn w:val="DefaultParagraphFont"/>
    <w:uiPriority w:val="99"/>
    <w:semiHidden/>
    <w:unhideWhenUsed/>
    <w:rsid w:val="00EF5F0E"/>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5689">
      <w:bodyDiv w:val="1"/>
      <w:marLeft w:val="0"/>
      <w:marRight w:val="0"/>
      <w:marTop w:val="0"/>
      <w:marBottom w:val="0"/>
      <w:divBdr>
        <w:top w:val="none" w:sz="0" w:space="0" w:color="auto"/>
        <w:left w:val="none" w:sz="0" w:space="0" w:color="auto"/>
        <w:bottom w:val="none" w:sz="0" w:space="0" w:color="auto"/>
        <w:right w:val="none" w:sz="0" w:space="0" w:color="auto"/>
      </w:divBdr>
    </w:div>
    <w:div w:id="68617051">
      <w:bodyDiv w:val="1"/>
      <w:marLeft w:val="0"/>
      <w:marRight w:val="0"/>
      <w:marTop w:val="0"/>
      <w:marBottom w:val="0"/>
      <w:divBdr>
        <w:top w:val="none" w:sz="0" w:space="0" w:color="auto"/>
        <w:left w:val="none" w:sz="0" w:space="0" w:color="auto"/>
        <w:bottom w:val="none" w:sz="0" w:space="0" w:color="auto"/>
        <w:right w:val="none" w:sz="0" w:space="0" w:color="auto"/>
      </w:divBdr>
    </w:div>
    <w:div w:id="105196167">
      <w:bodyDiv w:val="1"/>
      <w:marLeft w:val="0"/>
      <w:marRight w:val="0"/>
      <w:marTop w:val="0"/>
      <w:marBottom w:val="0"/>
      <w:divBdr>
        <w:top w:val="none" w:sz="0" w:space="0" w:color="auto"/>
        <w:left w:val="none" w:sz="0" w:space="0" w:color="auto"/>
        <w:bottom w:val="none" w:sz="0" w:space="0" w:color="auto"/>
        <w:right w:val="none" w:sz="0" w:space="0" w:color="auto"/>
      </w:divBdr>
      <w:divsChild>
        <w:div w:id="5256072">
          <w:marLeft w:val="0"/>
          <w:marRight w:val="0"/>
          <w:marTop w:val="0"/>
          <w:marBottom w:val="0"/>
          <w:divBdr>
            <w:top w:val="none" w:sz="0" w:space="0" w:color="auto"/>
            <w:left w:val="none" w:sz="0" w:space="0" w:color="auto"/>
            <w:bottom w:val="none" w:sz="0" w:space="0" w:color="auto"/>
            <w:right w:val="none" w:sz="0" w:space="0" w:color="auto"/>
          </w:divBdr>
        </w:div>
        <w:div w:id="65105002">
          <w:marLeft w:val="0"/>
          <w:marRight w:val="0"/>
          <w:marTop w:val="0"/>
          <w:marBottom w:val="0"/>
          <w:divBdr>
            <w:top w:val="none" w:sz="0" w:space="0" w:color="auto"/>
            <w:left w:val="none" w:sz="0" w:space="0" w:color="auto"/>
            <w:bottom w:val="none" w:sz="0" w:space="0" w:color="auto"/>
            <w:right w:val="none" w:sz="0" w:space="0" w:color="auto"/>
          </w:divBdr>
          <w:divsChild>
            <w:div w:id="522673619">
              <w:marLeft w:val="0"/>
              <w:marRight w:val="0"/>
              <w:marTop w:val="0"/>
              <w:marBottom w:val="0"/>
              <w:divBdr>
                <w:top w:val="none" w:sz="0" w:space="0" w:color="auto"/>
                <w:left w:val="none" w:sz="0" w:space="0" w:color="auto"/>
                <w:bottom w:val="none" w:sz="0" w:space="0" w:color="auto"/>
                <w:right w:val="none" w:sz="0" w:space="0" w:color="auto"/>
              </w:divBdr>
            </w:div>
            <w:div w:id="892160188">
              <w:marLeft w:val="0"/>
              <w:marRight w:val="0"/>
              <w:marTop w:val="0"/>
              <w:marBottom w:val="0"/>
              <w:divBdr>
                <w:top w:val="none" w:sz="0" w:space="0" w:color="auto"/>
                <w:left w:val="none" w:sz="0" w:space="0" w:color="auto"/>
                <w:bottom w:val="none" w:sz="0" w:space="0" w:color="auto"/>
                <w:right w:val="none" w:sz="0" w:space="0" w:color="auto"/>
              </w:divBdr>
            </w:div>
            <w:div w:id="1944417409">
              <w:marLeft w:val="0"/>
              <w:marRight w:val="0"/>
              <w:marTop w:val="0"/>
              <w:marBottom w:val="0"/>
              <w:divBdr>
                <w:top w:val="none" w:sz="0" w:space="0" w:color="auto"/>
                <w:left w:val="none" w:sz="0" w:space="0" w:color="auto"/>
                <w:bottom w:val="none" w:sz="0" w:space="0" w:color="auto"/>
                <w:right w:val="none" w:sz="0" w:space="0" w:color="auto"/>
              </w:divBdr>
            </w:div>
            <w:div w:id="1982807945">
              <w:marLeft w:val="0"/>
              <w:marRight w:val="0"/>
              <w:marTop w:val="0"/>
              <w:marBottom w:val="0"/>
              <w:divBdr>
                <w:top w:val="none" w:sz="0" w:space="0" w:color="auto"/>
                <w:left w:val="none" w:sz="0" w:space="0" w:color="auto"/>
                <w:bottom w:val="none" w:sz="0" w:space="0" w:color="auto"/>
                <w:right w:val="none" w:sz="0" w:space="0" w:color="auto"/>
              </w:divBdr>
            </w:div>
          </w:divsChild>
        </w:div>
        <w:div w:id="106047887">
          <w:marLeft w:val="0"/>
          <w:marRight w:val="0"/>
          <w:marTop w:val="0"/>
          <w:marBottom w:val="0"/>
          <w:divBdr>
            <w:top w:val="none" w:sz="0" w:space="0" w:color="auto"/>
            <w:left w:val="none" w:sz="0" w:space="0" w:color="auto"/>
            <w:bottom w:val="none" w:sz="0" w:space="0" w:color="auto"/>
            <w:right w:val="none" w:sz="0" w:space="0" w:color="auto"/>
          </w:divBdr>
          <w:divsChild>
            <w:div w:id="445739861">
              <w:marLeft w:val="0"/>
              <w:marRight w:val="0"/>
              <w:marTop w:val="0"/>
              <w:marBottom w:val="0"/>
              <w:divBdr>
                <w:top w:val="none" w:sz="0" w:space="0" w:color="auto"/>
                <w:left w:val="none" w:sz="0" w:space="0" w:color="auto"/>
                <w:bottom w:val="none" w:sz="0" w:space="0" w:color="auto"/>
                <w:right w:val="none" w:sz="0" w:space="0" w:color="auto"/>
              </w:divBdr>
            </w:div>
            <w:div w:id="497622762">
              <w:marLeft w:val="0"/>
              <w:marRight w:val="0"/>
              <w:marTop w:val="0"/>
              <w:marBottom w:val="0"/>
              <w:divBdr>
                <w:top w:val="none" w:sz="0" w:space="0" w:color="auto"/>
                <w:left w:val="none" w:sz="0" w:space="0" w:color="auto"/>
                <w:bottom w:val="none" w:sz="0" w:space="0" w:color="auto"/>
                <w:right w:val="none" w:sz="0" w:space="0" w:color="auto"/>
              </w:divBdr>
            </w:div>
            <w:div w:id="1001857770">
              <w:marLeft w:val="0"/>
              <w:marRight w:val="0"/>
              <w:marTop w:val="0"/>
              <w:marBottom w:val="0"/>
              <w:divBdr>
                <w:top w:val="none" w:sz="0" w:space="0" w:color="auto"/>
                <w:left w:val="none" w:sz="0" w:space="0" w:color="auto"/>
                <w:bottom w:val="none" w:sz="0" w:space="0" w:color="auto"/>
                <w:right w:val="none" w:sz="0" w:space="0" w:color="auto"/>
              </w:divBdr>
            </w:div>
            <w:div w:id="1357729309">
              <w:marLeft w:val="0"/>
              <w:marRight w:val="0"/>
              <w:marTop w:val="0"/>
              <w:marBottom w:val="0"/>
              <w:divBdr>
                <w:top w:val="none" w:sz="0" w:space="0" w:color="auto"/>
                <w:left w:val="none" w:sz="0" w:space="0" w:color="auto"/>
                <w:bottom w:val="none" w:sz="0" w:space="0" w:color="auto"/>
                <w:right w:val="none" w:sz="0" w:space="0" w:color="auto"/>
              </w:divBdr>
            </w:div>
            <w:div w:id="2123651069">
              <w:marLeft w:val="0"/>
              <w:marRight w:val="0"/>
              <w:marTop w:val="0"/>
              <w:marBottom w:val="0"/>
              <w:divBdr>
                <w:top w:val="none" w:sz="0" w:space="0" w:color="auto"/>
                <w:left w:val="none" w:sz="0" w:space="0" w:color="auto"/>
                <w:bottom w:val="none" w:sz="0" w:space="0" w:color="auto"/>
                <w:right w:val="none" w:sz="0" w:space="0" w:color="auto"/>
              </w:divBdr>
            </w:div>
          </w:divsChild>
        </w:div>
        <w:div w:id="229193346">
          <w:marLeft w:val="0"/>
          <w:marRight w:val="0"/>
          <w:marTop w:val="0"/>
          <w:marBottom w:val="0"/>
          <w:divBdr>
            <w:top w:val="none" w:sz="0" w:space="0" w:color="auto"/>
            <w:left w:val="none" w:sz="0" w:space="0" w:color="auto"/>
            <w:bottom w:val="none" w:sz="0" w:space="0" w:color="auto"/>
            <w:right w:val="none" w:sz="0" w:space="0" w:color="auto"/>
          </w:divBdr>
        </w:div>
        <w:div w:id="257518858">
          <w:marLeft w:val="0"/>
          <w:marRight w:val="0"/>
          <w:marTop w:val="0"/>
          <w:marBottom w:val="0"/>
          <w:divBdr>
            <w:top w:val="none" w:sz="0" w:space="0" w:color="auto"/>
            <w:left w:val="none" w:sz="0" w:space="0" w:color="auto"/>
            <w:bottom w:val="none" w:sz="0" w:space="0" w:color="auto"/>
            <w:right w:val="none" w:sz="0" w:space="0" w:color="auto"/>
          </w:divBdr>
        </w:div>
        <w:div w:id="258370755">
          <w:marLeft w:val="0"/>
          <w:marRight w:val="0"/>
          <w:marTop w:val="0"/>
          <w:marBottom w:val="0"/>
          <w:divBdr>
            <w:top w:val="none" w:sz="0" w:space="0" w:color="auto"/>
            <w:left w:val="none" w:sz="0" w:space="0" w:color="auto"/>
            <w:bottom w:val="none" w:sz="0" w:space="0" w:color="auto"/>
            <w:right w:val="none" w:sz="0" w:space="0" w:color="auto"/>
          </w:divBdr>
        </w:div>
        <w:div w:id="383871550">
          <w:marLeft w:val="0"/>
          <w:marRight w:val="0"/>
          <w:marTop w:val="0"/>
          <w:marBottom w:val="0"/>
          <w:divBdr>
            <w:top w:val="none" w:sz="0" w:space="0" w:color="auto"/>
            <w:left w:val="none" w:sz="0" w:space="0" w:color="auto"/>
            <w:bottom w:val="none" w:sz="0" w:space="0" w:color="auto"/>
            <w:right w:val="none" w:sz="0" w:space="0" w:color="auto"/>
          </w:divBdr>
          <w:divsChild>
            <w:div w:id="64570349">
              <w:marLeft w:val="0"/>
              <w:marRight w:val="0"/>
              <w:marTop w:val="0"/>
              <w:marBottom w:val="0"/>
              <w:divBdr>
                <w:top w:val="none" w:sz="0" w:space="0" w:color="auto"/>
                <w:left w:val="none" w:sz="0" w:space="0" w:color="auto"/>
                <w:bottom w:val="none" w:sz="0" w:space="0" w:color="auto"/>
                <w:right w:val="none" w:sz="0" w:space="0" w:color="auto"/>
              </w:divBdr>
            </w:div>
            <w:div w:id="2086684584">
              <w:marLeft w:val="0"/>
              <w:marRight w:val="0"/>
              <w:marTop w:val="0"/>
              <w:marBottom w:val="0"/>
              <w:divBdr>
                <w:top w:val="none" w:sz="0" w:space="0" w:color="auto"/>
                <w:left w:val="none" w:sz="0" w:space="0" w:color="auto"/>
                <w:bottom w:val="none" w:sz="0" w:space="0" w:color="auto"/>
                <w:right w:val="none" w:sz="0" w:space="0" w:color="auto"/>
              </w:divBdr>
            </w:div>
          </w:divsChild>
        </w:div>
        <w:div w:id="392244053">
          <w:marLeft w:val="0"/>
          <w:marRight w:val="0"/>
          <w:marTop w:val="0"/>
          <w:marBottom w:val="0"/>
          <w:divBdr>
            <w:top w:val="none" w:sz="0" w:space="0" w:color="auto"/>
            <w:left w:val="none" w:sz="0" w:space="0" w:color="auto"/>
            <w:bottom w:val="none" w:sz="0" w:space="0" w:color="auto"/>
            <w:right w:val="none" w:sz="0" w:space="0" w:color="auto"/>
          </w:divBdr>
        </w:div>
        <w:div w:id="419837967">
          <w:marLeft w:val="0"/>
          <w:marRight w:val="0"/>
          <w:marTop w:val="0"/>
          <w:marBottom w:val="0"/>
          <w:divBdr>
            <w:top w:val="none" w:sz="0" w:space="0" w:color="auto"/>
            <w:left w:val="none" w:sz="0" w:space="0" w:color="auto"/>
            <w:bottom w:val="none" w:sz="0" w:space="0" w:color="auto"/>
            <w:right w:val="none" w:sz="0" w:space="0" w:color="auto"/>
          </w:divBdr>
          <w:divsChild>
            <w:div w:id="373240103">
              <w:marLeft w:val="0"/>
              <w:marRight w:val="0"/>
              <w:marTop w:val="0"/>
              <w:marBottom w:val="0"/>
              <w:divBdr>
                <w:top w:val="none" w:sz="0" w:space="0" w:color="auto"/>
                <w:left w:val="none" w:sz="0" w:space="0" w:color="auto"/>
                <w:bottom w:val="none" w:sz="0" w:space="0" w:color="auto"/>
                <w:right w:val="none" w:sz="0" w:space="0" w:color="auto"/>
              </w:divBdr>
            </w:div>
            <w:div w:id="505218446">
              <w:marLeft w:val="0"/>
              <w:marRight w:val="0"/>
              <w:marTop w:val="0"/>
              <w:marBottom w:val="0"/>
              <w:divBdr>
                <w:top w:val="none" w:sz="0" w:space="0" w:color="auto"/>
                <w:left w:val="none" w:sz="0" w:space="0" w:color="auto"/>
                <w:bottom w:val="none" w:sz="0" w:space="0" w:color="auto"/>
                <w:right w:val="none" w:sz="0" w:space="0" w:color="auto"/>
              </w:divBdr>
            </w:div>
            <w:div w:id="985203169">
              <w:marLeft w:val="0"/>
              <w:marRight w:val="0"/>
              <w:marTop w:val="0"/>
              <w:marBottom w:val="0"/>
              <w:divBdr>
                <w:top w:val="none" w:sz="0" w:space="0" w:color="auto"/>
                <w:left w:val="none" w:sz="0" w:space="0" w:color="auto"/>
                <w:bottom w:val="none" w:sz="0" w:space="0" w:color="auto"/>
                <w:right w:val="none" w:sz="0" w:space="0" w:color="auto"/>
              </w:divBdr>
            </w:div>
            <w:div w:id="1268196219">
              <w:marLeft w:val="0"/>
              <w:marRight w:val="0"/>
              <w:marTop w:val="0"/>
              <w:marBottom w:val="0"/>
              <w:divBdr>
                <w:top w:val="none" w:sz="0" w:space="0" w:color="auto"/>
                <w:left w:val="none" w:sz="0" w:space="0" w:color="auto"/>
                <w:bottom w:val="none" w:sz="0" w:space="0" w:color="auto"/>
                <w:right w:val="none" w:sz="0" w:space="0" w:color="auto"/>
              </w:divBdr>
            </w:div>
            <w:div w:id="1725912690">
              <w:marLeft w:val="0"/>
              <w:marRight w:val="0"/>
              <w:marTop w:val="0"/>
              <w:marBottom w:val="0"/>
              <w:divBdr>
                <w:top w:val="none" w:sz="0" w:space="0" w:color="auto"/>
                <w:left w:val="none" w:sz="0" w:space="0" w:color="auto"/>
                <w:bottom w:val="none" w:sz="0" w:space="0" w:color="auto"/>
                <w:right w:val="none" w:sz="0" w:space="0" w:color="auto"/>
              </w:divBdr>
            </w:div>
          </w:divsChild>
        </w:div>
        <w:div w:id="423456659">
          <w:marLeft w:val="0"/>
          <w:marRight w:val="0"/>
          <w:marTop w:val="0"/>
          <w:marBottom w:val="0"/>
          <w:divBdr>
            <w:top w:val="none" w:sz="0" w:space="0" w:color="auto"/>
            <w:left w:val="none" w:sz="0" w:space="0" w:color="auto"/>
            <w:bottom w:val="none" w:sz="0" w:space="0" w:color="auto"/>
            <w:right w:val="none" w:sz="0" w:space="0" w:color="auto"/>
          </w:divBdr>
        </w:div>
        <w:div w:id="519273296">
          <w:marLeft w:val="0"/>
          <w:marRight w:val="0"/>
          <w:marTop w:val="0"/>
          <w:marBottom w:val="0"/>
          <w:divBdr>
            <w:top w:val="none" w:sz="0" w:space="0" w:color="auto"/>
            <w:left w:val="none" w:sz="0" w:space="0" w:color="auto"/>
            <w:bottom w:val="none" w:sz="0" w:space="0" w:color="auto"/>
            <w:right w:val="none" w:sz="0" w:space="0" w:color="auto"/>
          </w:divBdr>
        </w:div>
        <w:div w:id="578829664">
          <w:marLeft w:val="0"/>
          <w:marRight w:val="0"/>
          <w:marTop w:val="0"/>
          <w:marBottom w:val="0"/>
          <w:divBdr>
            <w:top w:val="none" w:sz="0" w:space="0" w:color="auto"/>
            <w:left w:val="none" w:sz="0" w:space="0" w:color="auto"/>
            <w:bottom w:val="none" w:sz="0" w:space="0" w:color="auto"/>
            <w:right w:val="none" w:sz="0" w:space="0" w:color="auto"/>
          </w:divBdr>
        </w:div>
        <w:div w:id="611330168">
          <w:marLeft w:val="0"/>
          <w:marRight w:val="0"/>
          <w:marTop w:val="0"/>
          <w:marBottom w:val="0"/>
          <w:divBdr>
            <w:top w:val="none" w:sz="0" w:space="0" w:color="auto"/>
            <w:left w:val="none" w:sz="0" w:space="0" w:color="auto"/>
            <w:bottom w:val="none" w:sz="0" w:space="0" w:color="auto"/>
            <w:right w:val="none" w:sz="0" w:space="0" w:color="auto"/>
          </w:divBdr>
        </w:div>
        <w:div w:id="742335513">
          <w:marLeft w:val="0"/>
          <w:marRight w:val="0"/>
          <w:marTop w:val="0"/>
          <w:marBottom w:val="0"/>
          <w:divBdr>
            <w:top w:val="none" w:sz="0" w:space="0" w:color="auto"/>
            <w:left w:val="none" w:sz="0" w:space="0" w:color="auto"/>
            <w:bottom w:val="none" w:sz="0" w:space="0" w:color="auto"/>
            <w:right w:val="none" w:sz="0" w:space="0" w:color="auto"/>
          </w:divBdr>
        </w:div>
        <w:div w:id="782304562">
          <w:marLeft w:val="0"/>
          <w:marRight w:val="0"/>
          <w:marTop w:val="0"/>
          <w:marBottom w:val="0"/>
          <w:divBdr>
            <w:top w:val="none" w:sz="0" w:space="0" w:color="auto"/>
            <w:left w:val="none" w:sz="0" w:space="0" w:color="auto"/>
            <w:bottom w:val="none" w:sz="0" w:space="0" w:color="auto"/>
            <w:right w:val="none" w:sz="0" w:space="0" w:color="auto"/>
          </w:divBdr>
        </w:div>
        <w:div w:id="789586971">
          <w:marLeft w:val="0"/>
          <w:marRight w:val="0"/>
          <w:marTop w:val="0"/>
          <w:marBottom w:val="0"/>
          <w:divBdr>
            <w:top w:val="none" w:sz="0" w:space="0" w:color="auto"/>
            <w:left w:val="none" w:sz="0" w:space="0" w:color="auto"/>
            <w:bottom w:val="none" w:sz="0" w:space="0" w:color="auto"/>
            <w:right w:val="none" w:sz="0" w:space="0" w:color="auto"/>
          </w:divBdr>
          <w:divsChild>
            <w:div w:id="18548371">
              <w:marLeft w:val="0"/>
              <w:marRight w:val="0"/>
              <w:marTop w:val="0"/>
              <w:marBottom w:val="0"/>
              <w:divBdr>
                <w:top w:val="none" w:sz="0" w:space="0" w:color="auto"/>
                <w:left w:val="none" w:sz="0" w:space="0" w:color="auto"/>
                <w:bottom w:val="none" w:sz="0" w:space="0" w:color="auto"/>
                <w:right w:val="none" w:sz="0" w:space="0" w:color="auto"/>
              </w:divBdr>
            </w:div>
            <w:div w:id="1603105950">
              <w:marLeft w:val="0"/>
              <w:marRight w:val="0"/>
              <w:marTop w:val="0"/>
              <w:marBottom w:val="0"/>
              <w:divBdr>
                <w:top w:val="none" w:sz="0" w:space="0" w:color="auto"/>
                <w:left w:val="none" w:sz="0" w:space="0" w:color="auto"/>
                <w:bottom w:val="none" w:sz="0" w:space="0" w:color="auto"/>
                <w:right w:val="none" w:sz="0" w:space="0" w:color="auto"/>
              </w:divBdr>
            </w:div>
            <w:div w:id="1631787590">
              <w:marLeft w:val="0"/>
              <w:marRight w:val="0"/>
              <w:marTop w:val="0"/>
              <w:marBottom w:val="0"/>
              <w:divBdr>
                <w:top w:val="none" w:sz="0" w:space="0" w:color="auto"/>
                <w:left w:val="none" w:sz="0" w:space="0" w:color="auto"/>
                <w:bottom w:val="none" w:sz="0" w:space="0" w:color="auto"/>
                <w:right w:val="none" w:sz="0" w:space="0" w:color="auto"/>
              </w:divBdr>
            </w:div>
            <w:div w:id="1954358039">
              <w:marLeft w:val="0"/>
              <w:marRight w:val="0"/>
              <w:marTop w:val="0"/>
              <w:marBottom w:val="0"/>
              <w:divBdr>
                <w:top w:val="none" w:sz="0" w:space="0" w:color="auto"/>
                <w:left w:val="none" w:sz="0" w:space="0" w:color="auto"/>
                <w:bottom w:val="none" w:sz="0" w:space="0" w:color="auto"/>
                <w:right w:val="none" w:sz="0" w:space="0" w:color="auto"/>
              </w:divBdr>
            </w:div>
          </w:divsChild>
        </w:div>
        <w:div w:id="797452394">
          <w:marLeft w:val="0"/>
          <w:marRight w:val="0"/>
          <w:marTop w:val="0"/>
          <w:marBottom w:val="0"/>
          <w:divBdr>
            <w:top w:val="none" w:sz="0" w:space="0" w:color="auto"/>
            <w:left w:val="none" w:sz="0" w:space="0" w:color="auto"/>
            <w:bottom w:val="none" w:sz="0" w:space="0" w:color="auto"/>
            <w:right w:val="none" w:sz="0" w:space="0" w:color="auto"/>
          </w:divBdr>
        </w:div>
        <w:div w:id="931932469">
          <w:marLeft w:val="0"/>
          <w:marRight w:val="0"/>
          <w:marTop w:val="0"/>
          <w:marBottom w:val="0"/>
          <w:divBdr>
            <w:top w:val="none" w:sz="0" w:space="0" w:color="auto"/>
            <w:left w:val="none" w:sz="0" w:space="0" w:color="auto"/>
            <w:bottom w:val="none" w:sz="0" w:space="0" w:color="auto"/>
            <w:right w:val="none" w:sz="0" w:space="0" w:color="auto"/>
          </w:divBdr>
        </w:div>
        <w:div w:id="975379060">
          <w:marLeft w:val="0"/>
          <w:marRight w:val="0"/>
          <w:marTop w:val="0"/>
          <w:marBottom w:val="0"/>
          <w:divBdr>
            <w:top w:val="none" w:sz="0" w:space="0" w:color="auto"/>
            <w:left w:val="none" w:sz="0" w:space="0" w:color="auto"/>
            <w:bottom w:val="none" w:sz="0" w:space="0" w:color="auto"/>
            <w:right w:val="none" w:sz="0" w:space="0" w:color="auto"/>
          </w:divBdr>
        </w:div>
        <w:div w:id="1080760527">
          <w:marLeft w:val="0"/>
          <w:marRight w:val="0"/>
          <w:marTop w:val="0"/>
          <w:marBottom w:val="0"/>
          <w:divBdr>
            <w:top w:val="none" w:sz="0" w:space="0" w:color="auto"/>
            <w:left w:val="none" w:sz="0" w:space="0" w:color="auto"/>
            <w:bottom w:val="none" w:sz="0" w:space="0" w:color="auto"/>
            <w:right w:val="none" w:sz="0" w:space="0" w:color="auto"/>
          </w:divBdr>
        </w:div>
        <w:div w:id="1127940259">
          <w:marLeft w:val="0"/>
          <w:marRight w:val="0"/>
          <w:marTop w:val="0"/>
          <w:marBottom w:val="0"/>
          <w:divBdr>
            <w:top w:val="none" w:sz="0" w:space="0" w:color="auto"/>
            <w:left w:val="none" w:sz="0" w:space="0" w:color="auto"/>
            <w:bottom w:val="none" w:sz="0" w:space="0" w:color="auto"/>
            <w:right w:val="none" w:sz="0" w:space="0" w:color="auto"/>
          </w:divBdr>
          <w:divsChild>
            <w:div w:id="222327267">
              <w:marLeft w:val="0"/>
              <w:marRight w:val="0"/>
              <w:marTop w:val="0"/>
              <w:marBottom w:val="0"/>
              <w:divBdr>
                <w:top w:val="none" w:sz="0" w:space="0" w:color="auto"/>
                <w:left w:val="none" w:sz="0" w:space="0" w:color="auto"/>
                <w:bottom w:val="none" w:sz="0" w:space="0" w:color="auto"/>
                <w:right w:val="none" w:sz="0" w:space="0" w:color="auto"/>
              </w:divBdr>
            </w:div>
            <w:div w:id="2002466340">
              <w:marLeft w:val="0"/>
              <w:marRight w:val="0"/>
              <w:marTop w:val="0"/>
              <w:marBottom w:val="0"/>
              <w:divBdr>
                <w:top w:val="none" w:sz="0" w:space="0" w:color="auto"/>
                <w:left w:val="none" w:sz="0" w:space="0" w:color="auto"/>
                <w:bottom w:val="none" w:sz="0" w:space="0" w:color="auto"/>
                <w:right w:val="none" w:sz="0" w:space="0" w:color="auto"/>
              </w:divBdr>
            </w:div>
          </w:divsChild>
        </w:div>
        <w:div w:id="1193835300">
          <w:marLeft w:val="0"/>
          <w:marRight w:val="0"/>
          <w:marTop w:val="0"/>
          <w:marBottom w:val="0"/>
          <w:divBdr>
            <w:top w:val="none" w:sz="0" w:space="0" w:color="auto"/>
            <w:left w:val="none" w:sz="0" w:space="0" w:color="auto"/>
            <w:bottom w:val="none" w:sz="0" w:space="0" w:color="auto"/>
            <w:right w:val="none" w:sz="0" w:space="0" w:color="auto"/>
          </w:divBdr>
        </w:div>
        <w:div w:id="1413233792">
          <w:marLeft w:val="0"/>
          <w:marRight w:val="0"/>
          <w:marTop w:val="0"/>
          <w:marBottom w:val="0"/>
          <w:divBdr>
            <w:top w:val="none" w:sz="0" w:space="0" w:color="auto"/>
            <w:left w:val="none" w:sz="0" w:space="0" w:color="auto"/>
            <w:bottom w:val="none" w:sz="0" w:space="0" w:color="auto"/>
            <w:right w:val="none" w:sz="0" w:space="0" w:color="auto"/>
          </w:divBdr>
          <w:divsChild>
            <w:div w:id="779958235">
              <w:marLeft w:val="0"/>
              <w:marRight w:val="0"/>
              <w:marTop w:val="0"/>
              <w:marBottom w:val="0"/>
              <w:divBdr>
                <w:top w:val="none" w:sz="0" w:space="0" w:color="auto"/>
                <w:left w:val="none" w:sz="0" w:space="0" w:color="auto"/>
                <w:bottom w:val="none" w:sz="0" w:space="0" w:color="auto"/>
                <w:right w:val="none" w:sz="0" w:space="0" w:color="auto"/>
              </w:divBdr>
            </w:div>
            <w:div w:id="1325205206">
              <w:marLeft w:val="0"/>
              <w:marRight w:val="0"/>
              <w:marTop w:val="0"/>
              <w:marBottom w:val="0"/>
              <w:divBdr>
                <w:top w:val="none" w:sz="0" w:space="0" w:color="auto"/>
                <w:left w:val="none" w:sz="0" w:space="0" w:color="auto"/>
                <w:bottom w:val="none" w:sz="0" w:space="0" w:color="auto"/>
                <w:right w:val="none" w:sz="0" w:space="0" w:color="auto"/>
              </w:divBdr>
            </w:div>
            <w:div w:id="1785925286">
              <w:marLeft w:val="0"/>
              <w:marRight w:val="0"/>
              <w:marTop w:val="0"/>
              <w:marBottom w:val="0"/>
              <w:divBdr>
                <w:top w:val="none" w:sz="0" w:space="0" w:color="auto"/>
                <w:left w:val="none" w:sz="0" w:space="0" w:color="auto"/>
                <w:bottom w:val="none" w:sz="0" w:space="0" w:color="auto"/>
                <w:right w:val="none" w:sz="0" w:space="0" w:color="auto"/>
              </w:divBdr>
            </w:div>
            <w:div w:id="1905557306">
              <w:marLeft w:val="0"/>
              <w:marRight w:val="0"/>
              <w:marTop w:val="0"/>
              <w:marBottom w:val="0"/>
              <w:divBdr>
                <w:top w:val="none" w:sz="0" w:space="0" w:color="auto"/>
                <w:left w:val="none" w:sz="0" w:space="0" w:color="auto"/>
                <w:bottom w:val="none" w:sz="0" w:space="0" w:color="auto"/>
                <w:right w:val="none" w:sz="0" w:space="0" w:color="auto"/>
              </w:divBdr>
            </w:div>
            <w:div w:id="2011834900">
              <w:marLeft w:val="0"/>
              <w:marRight w:val="0"/>
              <w:marTop w:val="0"/>
              <w:marBottom w:val="0"/>
              <w:divBdr>
                <w:top w:val="none" w:sz="0" w:space="0" w:color="auto"/>
                <w:left w:val="none" w:sz="0" w:space="0" w:color="auto"/>
                <w:bottom w:val="none" w:sz="0" w:space="0" w:color="auto"/>
                <w:right w:val="none" w:sz="0" w:space="0" w:color="auto"/>
              </w:divBdr>
            </w:div>
          </w:divsChild>
        </w:div>
        <w:div w:id="1437672810">
          <w:marLeft w:val="0"/>
          <w:marRight w:val="0"/>
          <w:marTop w:val="0"/>
          <w:marBottom w:val="0"/>
          <w:divBdr>
            <w:top w:val="none" w:sz="0" w:space="0" w:color="auto"/>
            <w:left w:val="none" w:sz="0" w:space="0" w:color="auto"/>
            <w:bottom w:val="none" w:sz="0" w:space="0" w:color="auto"/>
            <w:right w:val="none" w:sz="0" w:space="0" w:color="auto"/>
          </w:divBdr>
        </w:div>
        <w:div w:id="1518697535">
          <w:marLeft w:val="0"/>
          <w:marRight w:val="0"/>
          <w:marTop w:val="0"/>
          <w:marBottom w:val="0"/>
          <w:divBdr>
            <w:top w:val="none" w:sz="0" w:space="0" w:color="auto"/>
            <w:left w:val="none" w:sz="0" w:space="0" w:color="auto"/>
            <w:bottom w:val="none" w:sz="0" w:space="0" w:color="auto"/>
            <w:right w:val="none" w:sz="0" w:space="0" w:color="auto"/>
          </w:divBdr>
          <w:divsChild>
            <w:div w:id="757676612">
              <w:marLeft w:val="0"/>
              <w:marRight w:val="0"/>
              <w:marTop w:val="0"/>
              <w:marBottom w:val="0"/>
              <w:divBdr>
                <w:top w:val="none" w:sz="0" w:space="0" w:color="auto"/>
                <w:left w:val="none" w:sz="0" w:space="0" w:color="auto"/>
                <w:bottom w:val="none" w:sz="0" w:space="0" w:color="auto"/>
                <w:right w:val="none" w:sz="0" w:space="0" w:color="auto"/>
              </w:divBdr>
            </w:div>
            <w:div w:id="1557163440">
              <w:marLeft w:val="0"/>
              <w:marRight w:val="0"/>
              <w:marTop w:val="0"/>
              <w:marBottom w:val="0"/>
              <w:divBdr>
                <w:top w:val="none" w:sz="0" w:space="0" w:color="auto"/>
                <w:left w:val="none" w:sz="0" w:space="0" w:color="auto"/>
                <w:bottom w:val="none" w:sz="0" w:space="0" w:color="auto"/>
                <w:right w:val="none" w:sz="0" w:space="0" w:color="auto"/>
              </w:divBdr>
            </w:div>
            <w:div w:id="2079937461">
              <w:marLeft w:val="0"/>
              <w:marRight w:val="0"/>
              <w:marTop w:val="0"/>
              <w:marBottom w:val="0"/>
              <w:divBdr>
                <w:top w:val="none" w:sz="0" w:space="0" w:color="auto"/>
                <w:left w:val="none" w:sz="0" w:space="0" w:color="auto"/>
                <w:bottom w:val="none" w:sz="0" w:space="0" w:color="auto"/>
                <w:right w:val="none" w:sz="0" w:space="0" w:color="auto"/>
              </w:divBdr>
            </w:div>
          </w:divsChild>
        </w:div>
        <w:div w:id="1580209378">
          <w:marLeft w:val="0"/>
          <w:marRight w:val="0"/>
          <w:marTop w:val="0"/>
          <w:marBottom w:val="0"/>
          <w:divBdr>
            <w:top w:val="none" w:sz="0" w:space="0" w:color="auto"/>
            <w:left w:val="none" w:sz="0" w:space="0" w:color="auto"/>
            <w:bottom w:val="none" w:sz="0" w:space="0" w:color="auto"/>
            <w:right w:val="none" w:sz="0" w:space="0" w:color="auto"/>
          </w:divBdr>
        </w:div>
        <w:div w:id="1622615942">
          <w:marLeft w:val="0"/>
          <w:marRight w:val="0"/>
          <w:marTop w:val="0"/>
          <w:marBottom w:val="0"/>
          <w:divBdr>
            <w:top w:val="none" w:sz="0" w:space="0" w:color="auto"/>
            <w:left w:val="none" w:sz="0" w:space="0" w:color="auto"/>
            <w:bottom w:val="none" w:sz="0" w:space="0" w:color="auto"/>
            <w:right w:val="none" w:sz="0" w:space="0" w:color="auto"/>
          </w:divBdr>
        </w:div>
        <w:div w:id="1641374057">
          <w:marLeft w:val="0"/>
          <w:marRight w:val="0"/>
          <w:marTop w:val="0"/>
          <w:marBottom w:val="0"/>
          <w:divBdr>
            <w:top w:val="none" w:sz="0" w:space="0" w:color="auto"/>
            <w:left w:val="none" w:sz="0" w:space="0" w:color="auto"/>
            <w:bottom w:val="none" w:sz="0" w:space="0" w:color="auto"/>
            <w:right w:val="none" w:sz="0" w:space="0" w:color="auto"/>
          </w:divBdr>
        </w:div>
        <w:div w:id="1742753478">
          <w:marLeft w:val="0"/>
          <w:marRight w:val="0"/>
          <w:marTop w:val="0"/>
          <w:marBottom w:val="0"/>
          <w:divBdr>
            <w:top w:val="none" w:sz="0" w:space="0" w:color="auto"/>
            <w:left w:val="none" w:sz="0" w:space="0" w:color="auto"/>
            <w:bottom w:val="none" w:sz="0" w:space="0" w:color="auto"/>
            <w:right w:val="none" w:sz="0" w:space="0" w:color="auto"/>
          </w:divBdr>
        </w:div>
        <w:div w:id="1941794715">
          <w:marLeft w:val="0"/>
          <w:marRight w:val="0"/>
          <w:marTop w:val="0"/>
          <w:marBottom w:val="0"/>
          <w:divBdr>
            <w:top w:val="none" w:sz="0" w:space="0" w:color="auto"/>
            <w:left w:val="none" w:sz="0" w:space="0" w:color="auto"/>
            <w:bottom w:val="none" w:sz="0" w:space="0" w:color="auto"/>
            <w:right w:val="none" w:sz="0" w:space="0" w:color="auto"/>
          </w:divBdr>
        </w:div>
        <w:div w:id="1988390542">
          <w:marLeft w:val="0"/>
          <w:marRight w:val="0"/>
          <w:marTop w:val="0"/>
          <w:marBottom w:val="0"/>
          <w:divBdr>
            <w:top w:val="none" w:sz="0" w:space="0" w:color="auto"/>
            <w:left w:val="none" w:sz="0" w:space="0" w:color="auto"/>
            <w:bottom w:val="none" w:sz="0" w:space="0" w:color="auto"/>
            <w:right w:val="none" w:sz="0" w:space="0" w:color="auto"/>
          </w:divBdr>
        </w:div>
        <w:div w:id="1988513722">
          <w:marLeft w:val="0"/>
          <w:marRight w:val="0"/>
          <w:marTop w:val="0"/>
          <w:marBottom w:val="0"/>
          <w:divBdr>
            <w:top w:val="none" w:sz="0" w:space="0" w:color="auto"/>
            <w:left w:val="none" w:sz="0" w:space="0" w:color="auto"/>
            <w:bottom w:val="none" w:sz="0" w:space="0" w:color="auto"/>
            <w:right w:val="none" w:sz="0" w:space="0" w:color="auto"/>
          </w:divBdr>
        </w:div>
        <w:div w:id="2053992278">
          <w:marLeft w:val="0"/>
          <w:marRight w:val="0"/>
          <w:marTop w:val="0"/>
          <w:marBottom w:val="0"/>
          <w:divBdr>
            <w:top w:val="none" w:sz="0" w:space="0" w:color="auto"/>
            <w:left w:val="none" w:sz="0" w:space="0" w:color="auto"/>
            <w:bottom w:val="none" w:sz="0" w:space="0" w:color="auto"/>
            <w:right w:val="none" w:sz="0" w:space="0" w:color="auto"/>
          </w:divBdr>
        </w:div>
        <w:div w:id="2128501674">
          <w:marLeft w:val="0"/>
          <w:marRight w:val="0"/>
          <w:marTop w:val="0"/>
          <w:marBottom w:val="0"/>
          <w:divBdr>
            <w:top w:val="none" w:sz="0" w:space="0" w:color="auto"/>
            <w:left w:val="none" w:sz="0" w:space="0" w:color="auto"/>
            <w:bottom w:val="none" w:sz="0" w:space="0" w:color="auto"/>
            <w:right w:val="none" w:sz="0" w:space="0" w:color="auto"/>
          </w:divBdr>
          <w:divsChild>
            <w:div w:id="97799826">
              <w:marLeft w:val="0"/>
              <w:marRight w:val="0"/>
              <w:marTop w:val="0"/>
              <w:marBottom w:val="0"/>
              <w:divBdr>
                <w:top w:val="none" w:sz="0" w:space="0" w:color="auto"/>
                <w:left w:val="none" w:sz="0" w:space="0" w:color="auto"/>
                <w:bottom w:val="none" w:sz="0" w:space="0" w:color="auto"/>
                <w:right w:val="none" w:sz="0" w:space="0" w:color="auto"/>
              </w:divBdr>
            </w:div>
            <w:div w:id="280964701">
              <w:marLeft w:val="0"/>
              <w:marRight w:val="0"/>
              <w:marTop w:val="0"/>
              <w:marBottom w:val="0"/>
              <w:divBdr>
                <w:top w:val="none" w:sz="0" w:space="0" w:color="auto"/>
                <w:left w:val="none" w:sz="0" w:space="0" w:color="auto"/>
                <w:bottom w:val="none" w:sz="0" w:space="0" w:color="auto"/>
                <w:right w:val="none" w:sz="0" w:space="0" w:color="auto"/>
              </w:divBdr>
            </w:div>
            <w:div w:id="806313306">
              <w:marLeft w:val="0"/>
              <w:marRight w:val="0"/>
              <w:marTop w:val="0"/>
              <w:marBottom w:val="0"/>
              <w:divBdr>
                <w:top w:val="none" w:sz="0" w:space="0" w:color="auto"/>
                <w:left w:val="none" w:sz="0" w:space="0" w:color="auto"/>
                <w:bottom w:val="none" w:sz="0" w:space="0" w:color="auto"/>
                <w:right w:val="none" w:sz="0" w:space="0" w:color="auto"/>
              </w:divBdr>
            </w:div>
            <w:div w:id="1175656319">
              <w:marLeft w:val="0"/>
              <w:marRight w:val="0"/>
              <w:marTop w:val="0"/>
              <w:marBottom w:val="0"/>
              <w:divBdr>
                <w:top w:val="none" w:sz="0" w:space="0" w:color="auto"/>
                <w:left w:val="none" w:sz="0" w:space="0" w:color="auto"/>
                <w:bottom w:val="none" w:sz="0" w:space="0" w:color="auto"/>
                <w:right w:val="none" w:sz="0" w:space="0" w:color="auto"/>
              </w:divBdr>
            </w:div>
            <w:div w:id="15257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5867">
      <w:bodyDiv w:val="1"/>
      <w:marLeft w:val="0"/>
      <w:marRight w:val="0"/>
      <w:marTop w:val="0"/>
      <w:marBottom w:val="0"/>
      <w:divBdr>
        <w:top w:val="none" w:sz="0" w:space="0" w:color="auto"/>
        <w:left w:val="none" w:sz="0" w:space="0" w:color="auto"/>
        <w:bottom w:val="none" w:sz="0" w:space="0" w:color="auto"/>
        <w:right w:val="none" w:sz="0" w:space="0" w:color="auto"/>
      </w:divBdr>
    </w:div>
    <w:div w:id="359278817">
      <w:bodyDiv w:val="1"/>
      <w:marLeft w:val="0"/>
      <w:marRight w:val="0"/>
      <w:marTop w:val="0"/>
      <w:marBottom w:val="0"/>
      <w:divBdr>
        <w:top w:val="none" w:sz="0" w:space="0" w:color="auto"/>
        <w:left w:val="none" w:sz="0" w:space="0" w:color="auto"/>
        <w:bottom w:val="none" w:sz="0" w:space="0" w:color="auto"/>
        <w:right w:val="none" w:sz="0" w:space="0" w:color="auto"/>
      </w:divBdr>
    </w:div>
    <w:div w:id="430903749">
      <w:bodyDiv w:val="1"/>
      <w:marLeft w:val="0"/>
      <w:marRight w:val="0"/>
      <w:marTop w:val="0"/>
      <w:marBottom w:val="0"/>
      <w:divBdr>
        <w:top w:val="none" w:sz="0" w:space="0" w:color="auto"/>
        <w:left w:val="none" w:sz="0" w:space="0" w:color="auto"/>
        <w:bottom w:val="none" w:sz="0" w:space="0" w:color="auto"/>
        <w:right w:val="none" w:sz="0" w:space="0" w:color="auto"/>
      </w:divBdr>
    </w:div>
    <w:div w:id="442189000">
      <w:bodyDiv w:val="1"/>
      <w:marLeft w:val="0"/>
      <w:marRight w:val="0"/>
      <w:marTop w:val="0"/>
      <w:marBottom w:val="0"/>
      <w:divBdr>
        <w:top w:val="none" w:sz="0" w:space="0" w:color="auto"/>
        <w:left w:val="none" w:sz="0" w:space="0" w:color="auto"/>
        <w:bottom w:val="none" w:sz="0" w:space="0" w:color="auto"/>
        <w:right w:val="none" w:sz="0" w:space="0" w:color="auto"/>
      </w:divBdr>
    </w:div>
    <w:div w:id="468938682">
      <w:bodyDiv w:val="1"/>
      <w:marLeft w:val="0"/>
      <w:marRight w:val="0"/>
      <w:marTop w:val="0"/>
      <w:marBottom w:val="0"/>
      <w:divBdr>
        <w:top w:val="none" w:sz="0" w:space="0" w:color="auto"/>
        <w:left w:val="none" w:sz="0" w:space="0" w:color="auto"/>
        <w:bottom w:val="none" w:sz="0" w:space="0" w:color="auto"/>
        <w:right w:val="none" w:sz="0" w:space="0" w:color="auto"/>
      </w:divBdr>
    </w:div>
    <w:div w:id="520094046">
      <w:bodyDiv w:val="1"/>
      <w:marLeft w:val="0"/>
      <w:marRight w:val="0"/>
      <w:marTop w:val="0"/>
      <w:marBottom w:val="0"/>
      <w:divBdr>
        <w:top w:val="none" w:sz="0" w:space="0" w:color="auto"/>
        <w:left w:val="none" w:sz="0" w:space="0" w:color="auto"/>
        <w:bottom w:val="none" w:sz="0" w:space="0" w:color="auto"/>
        <w:right w:val="none" w:sz="0" w:space="0" w:color="auto"/>
      </w:divBdr>
    </w:div>
    <w:div w:id="546651898">
      <w:bodyDiv w:val="1"/>
      <w:marLeft w:val="0"/>
      <w:marRight w:val="0"/>
      <w:marTop w:val="0"/>
      <w:marBottom w:val="0"/>
      <w:divBdr>
        <w:top w:val="none" w:sz="0" w:space="0" w:color="auto"/>
        <w:left w:val="none" w:sz="0" w:space="0" w:color="auto"/>
        <w:bottom w:val="none" w:sz="0" w:space="0" w:color="auto"/>
        <w:right w:val="none" w:sz="0" w:space="0" w:color="auto"/>
      </w:divBdr>
    </w:div>
    <w:div w:id="602342528">
      <w:bodyDiv w:val="1"/>
      <w:marLeft w:val="0"/>
      <w:marRight w:val="0"/>
      <w:marTop w:val="0"/>
      <w:marBottom w:val="0"/>
      <w:divBdr>
        <w:top w:val="none" w:sz="0" w:space="0" w:color="auto"/>
        <w:left w:val="none" w:sz="0" w:space="0" w:color="auto"/>
        <w:bottom w:val="none" w:sz="0" w:space="0" w:color="auto"/>
        <w:right w:val="none" w:sz="0" w:space="0" w:color="auto"/>
      </w:divBdr>
      <w:divsChild>
        <w:div w:id="56712235">
          <w:marLeft w:val="0"/>
          <w:marRight w:val="0"/>
          <w:marTop w:val="0"/>
          <w:marBottom w:val="0"/>
          <w:divBdr>
            <w:top w:val="none" w:sz="0" w:space="0" w:color="auto"/>
            <w:left w:val="none" w:sz="0" w:space="0" w:color="auto"/>
            <w:bottom w:val="none" w:sz="0" w:space="0" w:color="auto"/>
            <w:right w:val="none" w:sz="0" w:space="0" w:color="auto"/>
          </w:divBdr>
          <w:divsChild>
            <w:div w:id="63989104">
              <w:marLeft w:val="0"/>
              <w:marRight w:val="0"/>
              <w:marTop w:val="0"/>
              <w:marBottom w:val="0"/>
              <w:divBdr>
                <w:top w:val="none" w:sz="0" w:space="0" w:color="auto"/>
                <w:left w:val="none" w:sz="0" w:space="0" w:color="auto"/>
                <w:bottom w:val="none" w:sz="0" w:space="0" w:color="auto"/>
                <w:right w:val="none" w:sz="0" w:space="0" w:color="auto"/>
              </w:divBdr>
            </w:div>
            <w:div w:id="104621040">
              <w:marLeft w:val="0"/>
              <w:marRight w:val="0"/>
              <w:marTop w:val="0"/>
              <w:marBottom w:val="0"/>
              <w:divBdr>
                <w:top w:val="none" w:sz="0" w:space="0" w:color="auto"/>
                <w:left w:val="none" w:sz="0" w:space="0" w:color="auto"/>
                <w:bottom w:val="none" w:sz="0" w:space="0" w:color="auto"/>
                <w:right w:val="none" w:sz="0" w:space="0" w:color="auto"/>
              </w:divBdr>
            </w:div>
            <w:div w:id="199241855">
              <w:marLeft w:val="0"/>
              <w:marRight w:val="0"/>
              <w:marTop w:val="0"/>
              <w:marBottom w:val="0"/>
              <w:divBdr>
                <w:top w:val="none" w:sz="0" w:space="0" w:color="auto"/>
                <w:left w:val="none" w:sz="0" w:space="0" w:color="auto"/>
                <w:bottom w:val="none" w:sz="0" w:space="0" w:color="auto"/>
                <w:right w:val="none" w:sz="0" w:space="0" w:color="auto"/>
              </w:divBdr>
            </w:div>
            <w:div w:id="1790663118">
              <w:marLeft w:val="0"/>
              <w:marRight w:val="0"/>
              <w:marTop w:val="0"/>
              <w:marBottom w:val="0"/>
              <w:divBdr>
                <w:top w:val="none" w:sz="0" w:space="0" w:color="auto"/>
                <w:left w:val="none" w:sz="0" w:space="0" w:color="auto"/>
                <w:bottom w:val="none" w:sz="0" w:space="0" w:color="auto"/>
                <w:right w:val="none" w:sz="0" w:space="0" w:color="auto"/>
              </w:divBdr>
            </w:div>
            <w:div w:id="2079402950">
              <w:marLeft w:val="0"/>
              <w:marRight w:val="0"/>
              <w:marTop w:val="0"/>
              <w:marBottom w:val="0"/>
              <w:divBdr>
                <w:top w:val="none" w:sz="0" w:space="0" w:color="auto"/>
                <w:left w:val="none" w:sz="0" w:space="0" w:color="auto"/>
                <w:bottom w:val="none" w:sz="0" w:space="0" w:color="auto"/>
                <w:right w:val="none" w:sz="0" w:space="0" w:color="auto"/>
              </w:divBdr>
            </w:div>
          </w:divsChild>
        </w:div>
        <w:div w:id="73206781">
          <w:marLeft w:val="0"/>
          <w:marRight w:val="0"/>
          <w:marTop w:val="0"/>
          <w:marBottom w:val="0"/>
          <w:divBdr>
            <w:top w:val="none" w:sz="0" w:space="0" w:color="auto"/>
            <w:left w:val="none" w:sz="0" w:space="0" w:color="auto"/>
            <w:bottom w:val="none" w:sz="0" w:space="0" w:color="auto"/>
            <w:right w:val="none" w:sz="0" w:space="0" w:color="auto"/>
          </w:divBdr>
          <w:divsChild>
            <w:div w:id="409737971">
              <w:marLeft w:val="0"/>
              <w:marRight w:val="0"/>
              <w:marTop w:val="0"/>
              <w:marBottom w:val="0"/>
              <w:divBdr>
                <w:top w:val="none" w:sz="0" w:space="0" w:color="auto"/>
                <w:left w:val="none" w:sz="0" w:space="0" w:color="auto"/>
                <w:bottom w:val="none" w:sz="0" w:space="0" w:color="auto"/>
                <w:right w:val="none" w:sz="0" w:space="0" w:color="auto"/>
              </w:divBdr>
            </w:div>
            <w:div w:id="554849686">
              <w:marLeft w:val="0"/>
              <w:marRight w:val="0"/>
              <w:marTop w:val="0"/>
              <w:marBottom w:val="0"/>
              <w:divBdr>
                <w:top w:val="none" w:sz="0" w:space="0" w:color="auto"/>
                <w:left w:val="none" w:sz="0" w:space="0" w:color="auto"/>
                <w:bottom w:val="none" w:sz="0" w:space="0" w:color="auto"/>
                <w:right w:val="none" w:sz="0" w:space="0" w:color="auto"/>
              </w:divBdr>
            </w:div>
            <w:div w:id="578176926">
              <w:marLeft w:val="0"/>
              <w:marRight w:val="0"/>
              <w:marTop w:val="0"/>
              <w:marBottom w:val="0"/>
              <w:divBdr>
                <w:top w:val="none" w:sz="0" w:space="0" w:color="auto"/>
                <w:left w:val="none" w:sz="0" w:space="0" w:color="auto"/>
                <w:bottom w:val="none" w:sz="0" w:space="0" w:color="auto"/>
                <w:right w:val="none" w:sz="0" w:space="0" w:color="auto"/>
              </w:divBdr>
            </w:div>
            <w:div w:id="1468820115">
              <w:marLeft w:val="0"/>
              <w:marRight w:val="0"/>
              <w:marTop w:val="0"/>
              <w:marBottom w:val="0"/>
              <w:divBdr>
                <w:top w:val="none" w:sz="0" w:space="0" w:color="auto"/>
                <w:left w:val="none" w:sz="0" w:space="0" w:color="auto"/>
                <w:bottom w:val="none" w:sz="0" w:space="0" w:color="auto"/>
                <w:right w:val="none" w:sz="0" w:space="0" w:color="auto"/>
              </w:divBdr>
            </w:div>
            <w:div w:id="1872646170">
              <w:marLeft w:val="0"/>
              <w:marRight w:val="0"/>
              <w:marTop w:val="0"/>
              <w:marBottom w:val="0"/>
              <w:divBdr>
                <w:top w:val="none" w:sz="0" w:space="0" w:color="auto"/>
                <w:left w:val="none" w:sz="0" w:space="0" w:color="auto"/>
                <w:bottom w:val="none" w:sz="0" w:space="0" w:color="auto"/>
                <w:right w:val="none" w:sz="0" w:space="0" w:color="auto"/>
              </w:divBdr>
            </w:div>
          </w:divsChild>
        </w:div>
        <w:div w:id="128789125">
          <w:marLeft w:val="0"/>
          <w:marRight w:val="0"/>
          <w:marTop w:val="0"/>
          <w:marBottom w:val="0"/>
          <w:divBdr>
            <w:top w:val="none" w:sz="0" w:space="0" w:color="auto"/>
            <w:left w:val="none" w:sz="0" w:space="0" w:color="auto"/>
            <w:bottom w:val="none" w:sz="0" w:space="0" w:color="auto"/>
            <w:right w:val="none" w:sz="0" w:space="0" w:color="auto"/>
          </w:divBdr>
          <w:divsChild>
            <w:div w:id="139660542">
              <w:marLeft w:val="0"/>
              <w:marRight w:val="0"/>
              <w:marTop w:val="0"/>
              <w:marBottom w:val="0"/>
              <w:divBdr>
                <w:top w:val="none" w:sz="0" w:space="0" w:color="auto"/>
                <w:left w:val="none" w:sz="0" w:space="0" w:color="auto"/>
                <w:bottom w:val="none" w:sz="0" w:space="0" w:color="auto"/>
                <w:right w:val="none" w:sz="0" w:space="0" w:color="auto"/>
              </w:divBdr>
            </w:div>
            <w:div w:id="1368025696">
              <w:marLeft w:val="0"/>
              <w:marRight w:val="0"/>
              <w:marTop w:val="0"/>
              <w:marBottom w:val="0"/>
              <w:divBdr>
                <w:top w:val="none" w:sz="0" w:space="0" w:color="auto"/>
                <w:left w:val="none" w:sz="0" w:space="0" w:color="auto"/>
                <w:bottom w:val="none" w:sz="0" w:space="0" w:color="auto"/>
                <w:right w:val="none" w:sz="0" w:space="0" w:color="auto"/>
              </w:divBdr>
            </w:div>
            <w:div w:id="1833641609">
              <w:marLeft w:val="0"/>
              <w:marRight w:val="0"/>
              <w:marTop w:val="0"/>
              <w:marBottom w:val="0"/>
              <w:divBdr>
                <w:top w:val="none" w:sz="0" w:space="0" w:color="auto"/>
                <w:left w:val="none" w:sz="0" w:space="0" w:color="auto"/>
                <w:bottom w:val="none" w:sz="0" w:space="0" w:color="auto"/>
                <w:right w:val="none" w:sz="0" w:space="0" w:color="auto"/>
              </w:divBdr>
            </w:div>
            <w:div w:id="1930503730">
              <w:marLeft w:val="0"/>
              <w:marRight w:val="0"/>
              <w:marTop w:val="0"/>
              <w:marBottom w:val="0"/>
              <w:divBdr>
                <w:top w:val="none" w:sz="0" w:space="0" w:color="auto"/>
                <w:left w:val="none" w:sz="0" w:space="0" w:color="auto"/>
                <w:bottom w:val="none" w:sz="0" w:space="0" w:color="auto"/>
                <w:right w:val="none" w:sz="0" w:space="0" w:color="auto"/>
              </w:divBdr>
            </w:div>
            <w:div w:id="2076582913">
              <w:marLeft w:val="0"/>
              <w:marRight w:val="0"/>
              <w:marTop w:val="0"/>
              <w:marBottom w:val="0"/>
              <w:divBdr>
                <w:top w:val="none" w:sz="0" w:space="0" w:color="auto"/>
                <w:left w:val="none" w:sz="0" w:space="0" w:color="auto"/>
                <w:bottom w:val="none" w:sz="0" w:space="0" w:color="auto"/>
                <w:right w:val="none" w:sz="0" w:space="0" w:color="auto"/>
              </w:divBdr>
            </w:div>
          </w:divsChild>
        </w:div>
        <w:div w:id="171382516">
          <w:marLeft w:val="0"/>
          <w:marRight w:val="0"/>
          <w:marTop w:val="0"/>
          <w:marBottom w:val="0"/>
          <w:divBdr>
            <w:top w:val="none" w:sz="0" w:space="0" w:color="auto"/>
            <w:left w:val="none" w:sz="0" w:space="0" w:color="auto"/>
            <w:bottom w:val="none" w:sz="0" w:space="0" w:color="auto"/>
            <w:right w:val="none" w:sz="0" w:space="0" w:color="auto"/>
          </w:divBdr>
        </w:div>
        <w:div w:id="198861693">
          <w:marLeft w:val="0"/>
          <w:marRight w:val="0"/>
          <w:marTop w:val="0"/>
          <w:marBottom w:val="0"/>
          <w:divBdr>
            <w:top w:val="none" w:sz="0" w:space="0" w:color="auto"/>
            <w:left w:val="none" w:sz="0" w:space="0" w:color="auto"/>
            <w:bottom w:val="none" w:sz="0" w:space="0" w:color="auto"/>
            <w:right w:val="none" w:sz="0" w:space="0" w:color="auto"/>
          </w:divBdr>
          <w:divsChild>
            <w:div w:id="529994632">
              <w:marLeft w:val="0"/>
              <w:marRight w:val="0"/>
              <w:marTop w:val="0"/>
              <w:marBottom w:val="0"/>
              <w:divBdr>
                <w:top w:val="none" w:sz="0" w:space="0" w:color="auto"/>
                <w:left w:val="none" w:sz="0" w:space="0" w:color="auto"/>
                <w:bottom w:val="none" w:sz="0" w:space="0" w:color="auto"/>
                <w:right w:val="none" w:sz="0" w:space="0" w:color="auto"/>
              </w:divBdr>
            </w:div>
            <w:div w:id="894582648">
              <w:marLeft w:val="0"/>
              <w:marRight w:val="0"/>
              <w:marTop w:val="0"/>
              <w:marBottom w:val="0"/>
              <w:divBdr>
                <w:top w:val="none" w:sz="0" w:space="0" w:color="auto"/>
                <w:left w:val="none" w:sz="0" w:space="0" w:color="auto"/>
                <w:bottom w:val="none" w:sz="0" w:space="0" w:color="auto"/>
                <w:right w:val="none" w:sz="0" w:space="0" w:color="auto"/>
              </w:divBdr>
            </w:div>
            <w:div w:id="1515728292">
              <w:marLeft w:val="0"/>
              <w:marRight w:val="0"/>
              <w:marTop w:val="0"/>
              <w:marBottom w:val="0"/>
              <w:divBdr>
                <w:top w:val="none" w:sz="0" w:space="0" w:color="auto"/>
                <w:left w:val="none" w:sz="0" w:space="0" w:color="auto"/>
                <w:bottom w:val="none" w:sz="0" w:space="0" w:color="auto"/>
                <w:right w:val="none" w:sz="0" w:space="0" w:color="auto"/>
              </w:divBdr>
            </w:div>
            <w:div w:id="1802844083">
              <w:marLeft w:val="0"/>
              <w:marRight w:val="0"/>
              <w:marTop w:val="0"/>
              <w:marBottom w:val="0"/>
              <w:divBdr>
                <w:top w:val="none" w:sz="0" w:space="0" w:color="auto"/>
                <w:left w:val="none" w:sz="0" w:space="0" w:color="auto"/>
                <w:bottom w:val="none" w:sz="0" w:space="0" w:color="auto"/>
                <w:right w:val="none" w:sz="0" w:space="0" w:color="auto"/>
              </w:divBdr>
            </w:div>
            <w:div w:id="1867017879">
              <w:marLeft w:val="0"/>
              <w:marRight w:val="0"/>
              <w:marTop w:val="0"/>
              <w:marBottom w:val="0"/>
              <w:divBdr>
                <w:top w:val="none" w:sz="0" w:space="0" w:color="auto"/>
                <w:left w:val="none" w:sz="0" w:space="0" w:color="auto"/>
                <w:bottom w:val="none" w:sz="0" w:space="0" w:color="auto"/>
                <w:right w:val="none" w:sz="0" w:space="0" w:color="auto"/>
              </w:divBdr>
            </w:div>
          </w:divsChild>
        </w:div>
        <w:div w:id="199900265">
          <w:marLeft w:val="0"/>
          <w:marRight w:val="0"/>
          <w:marTop w:val="0"/>
          <w:marBottom w:val="0"/>
          <w:divBdr>
            <w:top w:val="none" w:sz="0" w:space="0" w:color="auto"/>
            <w:left w:val="none" w:sz="0" w:space="0" w:color="auto"/>
            <w:bottom w:val="none" w:sz="0" w:space="0" w:color="auto"/>
            <w:right w:val="none" w:sz="0" w:space="0" w:color="auto"/>
          </w:divBdr>
          <w:divsChild>
            <w:div w:id="782728838">
              <w:marLeft w:val="0"/>
              <w:marRight w:val="0"/>
              <w:marTop w:val="0"/>
              <w:marBottom w:val="0"/>
              <w:divBdr>
                <w:top w:val="none" w:sz="0" w:space="0" w:color="auto"/>
                <w:left w:val="none" w:sz="0" w:space="0" w:color="auto"/>
                <w:bottom w:val="none" w:sz="0" w:space="0" w:color="auto"/>
                <w:right w:val="none" w:sz="0" w:space="0" w:color="auto"/>
              </w:divBdr>
            </w:div>
            <w:div w:id="787748130">
              <w:marLeft w:val="0"/>
              <w:marRight w:val="0"/>
              <w:marTop w:val="0"/>
              <w:marBottom w:val="0"/>
              <w:divBdr>
                <w:top w:val="none" w:sz="0" w:space="0" w:color="auto"/>
                <w:left w:val="none" w:sz="0" w:space="0" w:color="auto"/>
                <w:bottom w:val="none" w:sz="0" w:space="0" w:color="auto"/>
                <w:right w:val="none" w:sz="0" w:space="0" w:color="auto"/>
              </w:divBdr>
            </w:div>
            <w:div w:id="1244296848">
              <w:marLeft w:val="0"/>
              <w:marRight w:val="0"/>
              <w:marTop w:val="0"/>
              <w:marBottom w:val="0"/>
              <w:divBdr>
                <w:top w:val="none" w:sz="0" w:space="0" w:color="auto"/>
                <w:left w:val="none" w:sz="0" w:space="0" w:color="auto"/>
                <w:bottom w:val="none" w:sz="0" w:space="0" w:color="auto"/>
                <w:right w:val="none" w:sz="0" w:space="0" w:color="auto"/>
              </w:divBdr>
            </w:div>
            <w:div w:id="1312902069">
              <w:marLeft w:val="0"/>
              <w:marRight w:val="0"/>
              <w:marTop w:val="0"/>
              <w:marBottom w:val="0"/>
              <w:divBdr>
                <w:top w:val="none" w:sz="0" w:space="0" w:color="auto"/>
                <w:left w:val="none" w:sz="0" w:space="0" w:color="auto"/>
                <w:bottom w:val="none" w:sz="0" w:space="0" w:color="auto"/>
                <w:right w:val="none" w:sz="0" w:space="0" w:color="auto"/>
              </w:divBdr>
            </w:div>
            <w:div w:id="1929002823">
              <w:marLeft w:val="0"/>
              <w:marRight w:val="0"/>
              <w:marTop w:val="0"/>
              <w:marBottom w:val="0"/>
              <w:divBdr>
                <w:top w:val="none" w:sz="0" w:space="0" w:color="auto"/>
                <w:left w:val="none" w:sz="0" w:space="0" w:color="auto"/>
                <w:bottom w:val="none" w:sz="0" w:space="0" w:color="auto"/>
                <w:right w:val="none" w:sz="0" w:space="0" w:color="auto"/>
              </w:divBdr>
            </w:div>
          </w:divsChild>
        </w:div>
        <w:div w:id="258412644">
          <w:marLeft w:val="0"/>
          <w:marRight w:val="0"/>
          <w:marTop w:val="0"/>
          <w:marBottom w:val="0"/>
          <w:divBdr>
            <w:top w:val="none" w:sz="0" w:space="0" w:color="auto"/>
            <w:left w:val="none" w:sz="0" w:space="0" w:color="auto"/>
            <w:bottom w:val="none" w:sz="0" w:space="0" w:color="auto"/>
            <w:right w:val="none" w:sz="0" w:space="0" w:color="auto"/>
          </w:divBdr>
          <w:divsChild>
            <w:div w:id="419721723">
              <w:marLeft w:val="0"/>
              <w:marRight w:val="0"/>
              <w:marTop w:val="0"/>
              <w:marBottom w:val="0"/>
              <w:divBdr>
                <w:top w:val="none" w:sz="0" w:space="0" w:color="auto"/>
                <w:left w:val="none" w:sz="0" w:space="0" w:color="auto"/>
                <w:bottom w:val="none" w:sz="0" w:space="0" w:color="auto"/>
                <w:right w:val="none" w:sz="0" w:space="0" w:color="auto"/>
              </w:divBdr>
            </w:div>
            <w:div w:id="789932718">
              <w:marLeft w:val="0"/>
              <w:marRight w:val="0"/>
              <w:marTop w:val="0"/>
              <w:marBottom w:val="0"/>
              <w:divBdr>
                <w:top w:val="none" w:sz="0" w:space="0" w:color="auto"/>
                <w:left w:val="none" w:sz="0" w:space="0" w:color="auto"/>
                <w:bottom w:val="none" w:sz="0" w:space="0" w:color="auto"/>
                <w:right w:val="none" w:sz="0" w:space="0" w:color="auto"/>
              </w:divBdr>
            </w:div>
            <w:div w:id="874191854">
              <w:marLeft w:val="0"/>
              <w:marRight w:val="0"/>
              <w:marTop w:val="0"/>
              <w:marBottom w:val="0"/>
              <w:divBdr>
                <w:top w:val="none" w:sz="0" w:space="0" w:color="auto"/>
                <w:left w:val="none" w:sz="0" w:space="0" w:color="auto"/>
                <w:bottom w:val="none" w:sz="0" w:space="0" w:color="auto"/>
                <w:right w:val="none" w:sz="0" w:space="0" w:color="auto"/>
              </w:divBdr>
            </w:div>
            <w:div w:id="1097095199">
              <w:marLeft w:val="0"/>
              <w:marRight w:val="0"/>
              <w:marTop w:val="0"/>
              <w:marBottom w:val="0"/>
              <w:divBdr>
                <w:top w:val="none" w:sz="0" w:space="0" w:color="auto"/>
                <w:left w:val="none" w:sz="0" w:space="0" w:color="auto"/>
                <w:bottom w:val="none" w:sz="0" w:space="0" w:color="auto"/>
                <w:right w:val="none" w:sz="0" w:space="0" w:color="auto"/>
              </w:divBdr>
            </w:div>
            <w:div w:id="1689327919">
              <w:marLeft w:val="0"/>
              <w:marRight w:val="0"/>
              <w:marTop w:val="0"/>
              <w:marBottom w:val="0"/>
              <w:divBdr>
                <w:top w:val="none" w:sz="0" w:space="0" w:color="auto"/>
                <w:left w:val="none" w:sz="0" w:space="0" w:color="auto"/>
                <w:bottom w:val="none" w:sz="0" w:space="0" w:color="auto"/>
                <w:right w:val="none" w:sz="0" w:space="0" w:color="auto"/>
              </w:divBdr>
            </w:div>
          </w:divsChild>
        </w:div>
        <w:div w:id="482743044">
          <w:marLeft w:val="0"/>
          <w:marRight w:val="0"/>
          <w:marTop w:val="0"/>
          <w:marBottom w:val="0"/>
          <w:divBdr>
            <w:top w:val="none" w:sz="0" w:space="0" w:color="auto"/>
            <w:left w:val="none" w:sz="0" w:space="0" w:color="auto"/>
            <w:bottom w:val="none" w:sz="0" w:space="0" w:color="auto"/>
            <w:right w:val="none" w:sz="0" w:space="0" w:color="auto"/>
          </w:divBdr>
        </w:div>
        <w:div w:id="515117026">
          <w:marLeft w:val="0"/>
          <w:marRight w:val="0"/>
          <w:marTop w:val="0"/>
          <w:marBottom w:val="0"/>
          <w:divBdr>
            <w:top w:val="none" w:sz="0" w:space="0" w:color="auto"/>
            <w:left w:val="none" w:sz="0" w:space="0" w:color="auto"/>
            <w:bottom w:val="none" w:sz="0" w:space="0" w:color="auto"/>
            <w:right w:val="none" w:sz="0" w:space="0" w:color="auto"/>
          </w:divBdr>
        </w:div>
        <w:div w:id="563757034">
          <w:marLeft w:val="0"/>
          <w:marRight w:val="0"/>
          <w:marTop w:val="0"/>
          <w:marBottom w:val="0"/>
          <w:divBdr>
            <w:top w:val="none" w:sz="0" w:space="0" w:color="auto"/>
            <w:left w:val="none" w:sz="0" w:space="0" w:color="auto"/>
            <w:bottom w:val="none" w:sz="0" w:space="0" w:color="auto"/>
            <w:right w:val="none" w:sz="0" w:space="0" w:color="auto"/>
          </w:divBdr>
        </w:div>
        <w:div w:id="627584496">
          <w:marLeft w:val="0"/>
          <w:marRight w:val="0"/>
          <w:marTop w:val="0"/>
          <w:marBottom w:val="0"/>
          <w:divBdr>
            <w:top w:val="none" w:sz="0" w:space="0" w:color="auto"/>
            <w:left w:val="none" w:sz="0" w:space="0" w:color="auto"/>
            <w:bottom w:val="none" w:sz="0" w:space="0" w:color="auto"/>
            <w:right w:val="none" w:sz="0" w:space="0" w:color="auto"/>
          </w:divBdr>
        </w:div>
        <w:div w:id="630064440">
          <w:marLeft w:val="0"/>
          <w:marRight w:val="0"/>
          <w:marTop w:val="0"/>
          <w:marBottom w:val="0"/>
          <w:divBdr>
            <w:top w:val="none" w:sz="0" w:space="0" w:color="auto"/>
            <w:left w:val="none" w:sz="0" w:space="0" w:color="auto"/>
            <w:bottom w:val="none" w:sz="0" w:space="0" w:color="auto"/>
            <w:right w:val="none" w:sz="0" w:space="0" w:color="auto"/>
          </w:divBdr>
          <w:divsChild>
            <w:div w:id="1119690256">
              <w:marLeft w:val="0"/>
              <w:marRight w:val="0"/>
              <w:marTop w:val="0"/>
              <w:marBottom w:val="0"/>
              <w:divBdr>
                <w:top w:val="none" w:sz="0" w:space="0" w:color="auto"/>
                <w:left w:val="none" w:sz="0" w:space="0" w:color="auto"/>
                <w:bottom w:val="none" w:sz="0" w:space="0" w:color="auto"/>
                <w:right w:val="none" w:sz="0" w:space="0" w:color="auto"/>
              </w:divBdr>
            </w:div>
            <w:div w:id="1294142233">
              <w:marLeft w:val="0"/>
              <w:marRight w:val="0"/>
              <w:marTop w:val="0"/>
              <w:marBottom w:val="0"/>
              <w:divBdr>
                <w:top w:val="none" w:sz="0" w:space="0" w:color="auto"/>
                <w:left w:val="none" w:sz="0" w:space="0" w:color="auto"/>
                <w:bottom w:val="none" w:sz="0" w:space="0" w:color="auto"/>
                <w:right w:val="none" w:sz="0" w:space="0" w:color="auto"/>
              </w:divBdr>
            </w:div>
            <w:div w:id="1364407931">
              <w:marLeft w:val="0"/>
              <w:marRight w:val="0"/>
              <w:marTop w:val="0"/>
              <w:marBottom w:val="0"/>
              <w:divBdr>
                <w:top w:val="none" w:sz="0" w:space="0" w:color="auto"/>
                <w:left w:val="none" w:sz="0" w:space="0" w:color="auto"/>
                <w:bottom w:val="none" w:sz="0" w:space="0" w:color="auto"/>
                <w:right w:val="none" w:sz="0" w:space="0" w:color="auto"/>
              </w:divBdr>
            </w:div>
            <w:div w:id="1596135840">
              <w:marLeft w:val="0"/>
              <w:marRight w:val="0"/>
              <w:marTop w:val="0"/>
              <w:marBottom w:val="0"/>
              <w:divBdr>
                <w:top w:val="none" w:sz="0" w:space="0" w:color="auto"/>
                <w:left w:val="none" w:sz="0" w:space="0" w:color="auto"/>
                <w:bottom w:val="none" w:sz="0" w:space="0" w:color="auto"/>
                <w:right w:val="none" w:sz="0" w:space="0" w:color="auto"/>
              </w:divBdr>
            </w:div>
            <w:div w:id="1726947893">
              <w:marLeft w:val="0"/>
              <w:marRight w:val="0"/>
              <w:marTop w:val="0"/>
              <w:marBottom w:val="0"/>
              <w:divBdr>
                <w:top w:val="none" w:sz="0" w:space="0" w:color="auto"/>
                <w:left w:val="none" w:sz="0" w:space="0" w:color="auto"/>
                <w:bottom w:val="none" w:sz="0" w:space="0" w:color="auto"/>
                <w:right w:val="none" w:sz="0" w:space="0" w:color="auto"/>
              </w:divBdr>
            </w:div>
          </w:divsChild>
        </w:div>
        <w:div w:id="689526142">
          <w:marLeft w:val="0"/>
          <w:marRight w:val="0"/>
          <w:marTop w:val="0"/>
          <w:marBottom w:val="0"/>
          <w:divBdr>
            <w:top w:val="none" w:sz="0" w:space="0" w:color="auto"/>
            <w:left w:val="none" w:sz="0" w:space="0" w:color="auto"/>
            <w:bottom w:val="none" w:sz="0" w:space="0" w:color="auto"/>
            <w:right w:val="none" w:sz="0" w:space="0" w:color="auto"/>
          </w:divBdr>
        </w:div>
        <w:div w:id="724639670">
          <w:marLeft w:val="0"/>
          <w:marRight w:val="0"/>
          <w:marTop w:val="0"/>
          <w:marBottom w:val="0"/>
          <w:divBdr>
            <w:top w:val="none" w:sz="0" w:space="0" w:color="auto"/>
            <w:left w:val="none" w:sz="0" w:space="0" w:color="auto"/>
            <w:bottom w:val="none" w:sz="0" w:space="0" w:color="auto"/>
            <w:right w:val="none" w:sz="0" w:space="0" w:color="auto"/>
          </w:divBdr>
          <w:divsChild>
            <w:div w:id="171260130">
              <w:marLeft w:val="0"/>
              <w:marRight w:val="0"/>
              <w:marTop w:val="0"/>
              <w:marBottom w:val="0"/>
              <w:divBdr>
                <w:top w:val="none" w:sz="0" w:space="0" w:color="auto"/>
                <w:left w:val="none" w:sz="0" w:space="0" w:color="auto"/>
                <w:bottom w:val="none" w:sz="0" w:space="0" w:color="auto"/>
                <w:right w:val="none" w:sz="0" w:space="0" w:color="auto"/>
              </w:divBdr>
            </w:div>
            <w:div w:id="529413425">
              <w:marLeft w:val="0"/>
              <w:marRight w:val="0"/>
              <w:marTop w:val="0"/>
              <w:marBottom w:val="0"/>
              <w:divBdr>
                <w:top w:val="none" w:sz="0" w:space="0" w:color="auto"/>
                <w:left w:val="none" w:sz="0" w:space="0" w:color="auto"/>
                <w:bottom w:val="none" w:sz="0" w:space="0" w:color="auto"/>
                <w:right w:val="none" w:sz="0" w:space="0" w:color="auto"/>
              </w:divBdr>
            </w:div>
            <w:div w:id="654796490">
              <w:marLeft w:val="0"/>
              <w:marRight w:val="0"/>
              <w:marTop w:val="0"/>
              <w:marBottom w:val="0"/>
              <w:divBdr>
                <w:top w:val="none" w:sz="0" w:space="0" w:color="auto"/>
                <w:left w:val="none" w:sz="0" w:space="0" w:color="auto"/>
                <w:bottom w:val="none" w:sz="0" w:space="0" w:color="auto"/>
                <w:right w:val="none" w:sz="0" w:space="0" w:color="auto"/>
              </w:divBdr>
            </w:div>
            <w:div w:id="1084914321">
              <w:marLeft w:val="0"/>
              <w:marRight w:val="0"/>
              <w:marTop w:val="0"/>
              <w:marBottom w:val="0"/>
              <w:divBdr>
                <w:top w:val="none" w:sz="0" w:space="0" w:color="auto"/>
                <w:left w:val="none" w:sz="0" w:space="0" w:color="auto"/>
                <w:bottom w:val="none" w:sz="0" w:space="0" w:color="auto"/>
                <w:right w:val="none" w:sz="0" w:space="0" w:color="auto"/>
              </w:divBdr>
            </w:div>
            <w:div w:id="1866822235">
              <w:marLeft w:val="0"/>
              <w:marRight w:val="0"/>
              <w:marTop w:val="0"/>
              <w:marBottom w:val="0"/>
              <w:divBdr>
                <w:top w:val="none" w:sz="0" w:space="0" w:color="auto"/>
                <w:left w:val="none" w:sz="0" w:space="0" w:color="auto"/>
                <w:bottom w:val="none" w:sz="0" w:space="0" w:color="auto"/>
                <w:right w:val="none" w:sz="0" w:space="0" w:color="auto"/>
              </w:divBdr>
            </w:div>
          </w:divsChild>
        </w:div>
        <w:div w:id="785582905">
          <w:marLeft w:val="0"/>
          <w:marRight w:val="0"/>
          <w:marTop w:val="0"/>
          <w:marBottom w:val="0"/>
          <w:divBdr>
            <w:top w:val="none" w:sz="0" w:space="0" w:color="auto"/>
            <w:left w:val="none" w:sz="0" w:space="0" w:color="auto"/>
            <w:bottom w:val="none" w:sz="0" w:space="0" w:color="auto"/>
            <w:right w:val="none" w:sz="0" w:space="0" w:color="auto"/>
          </w:divBdr>
        </w:div>
        <w:div w:id="811482292">
          <w:marLeft w:val="0"/>
          <w:marRight w:val="0"/>
          <w:marTop w:val="0"/>
          <w:marBottom w:val="0"/>
          <w:divBdr>
            <w:top w:val="none" w:sz="0" w:space="0" w:color="auto"/>
            <w:left w:val="none" w:sz="0" w:space="0" w:color="auto"/>
            <w:bottom w:val="none" w:sz="0" w:space="0" w:color="auto"/>
            <w:right w:val="none" w:sz="0" w:space="0" w:color="auto"/>
          </w:divBdr>
          <w:divsChild>
            <w:div w:id="422262603">
              <w:marLeft w:val="0"/>
              <w:marRight w:val="0"/>
              <w:marTop w:val="0"/>
              <w:marBottom w:val="0"/>
              <w:divBdr>
                <w:top w:val="none" w:sz="0" w:space="0" w:color="auto"/>
                <w:left w:val="none" w:sz="0" w:space="0" w:color="auto"/>
                <w:bottom w:val="none" w:sz="0" w:space="0" w:color="auto"/>
                <w:right w:val="none" w:sz="0" w:space="0" w:color="auto"/>
              </w:divBdr>
            </w:div>
            <w:div w:id="1064597957">
              <w:marLeft w:val="0"/>
              <w:marRight w:val="0"/>
              <w:marTop w:val="0"/>
              <w:marBottom w:val="0"/>
              <w:divBdr>
                <w:top w:val="none" w:sz="0" w:space="0" w:color="auto"/>
                <w:left w:val="none" w:sz="0" w:space="0" w:color="auto"/>
                <w:bottom w:val="none" w:sz="0" w:space="0" w:color="auto"/>
                <w:right w:val="none" w:sz="0" w:space="0" w:color="auto"/>
              </w:divBdr>
            </w:div>
            <w:div w:id="1088619333">
              <w:marLeft w:val="0"/>
              <w:marRight w:val="0"/>
              <w:marTop w:val="0"/>
              <w:marBottom w:val="0"/>
              <w:divBdr>
                <w:top w:val="none" w:sz="0" w:space="0" w:color="auto"/>
                <w:left w:val="none" w:sz="0" w:space="0" w:color="auto"/>
                <w:bottom w:val="none" w:sz="0" w:space="0" w:color="auto"/>
                <w:right w:val="none" w:sz="0" w:space="0" w:color="auto"/>
              </w:divBdr>
            </w:div>
            <w:div w:id="1103188562">
              <w:marLeft w:val="0"/>
              <w:marRight w:val="0"/>
              <w:marTop w:val="0"/>
              <w:marBottom w:val="0"/>
              <w:divBdr>
                <w:top w:val="none" w:sz="0" w:space="0" w:color="auto"/>
                <w:left w:val="none" w:sz="0" w:space="0" w:color="auto"/>
                <w:bottom w:val="none" w:sz="0" w:space="0" w:color="auto"/>
                <w:right w:val="none" w:sz="0" w:space="0" w:color="auto"/>
              </w:divBdr>
            </w:div>
            <w:div w:id="1611161041">
              <w:marLeft w:val="0"/>
              <w:marRight w:val="0"/>
              <w:marTop w:val="0"/>
              <w:marBottom w:val="0"/>
              <w:divBdr>
                <w:top w:val="none" w:sz="0" w:space="0" w:color="auto"/>
                <w:left w:val="none" w:sz="0" w:space="0" w:color="auto"/>
                <w:bottom w:val="none" w:sz="0" w:space="0" w:color="auto"/>
                <w:right w:val="none" w:sz="0" w:space="0" w:color="auto"/>
              </w:divBdr>
            </w:div>
          </w:divsChild>
        </w:div>
        <w:div w:id="863250520">
          <w:marLeft w:val="0"/>
          <w:marRight w:val="0"/>
          <w:marTop w:val="0"/>
          <w:marBottom w:val="0"/>
          <w:divBdr>
            <w:top w:val="none" w:sz="0" w:space="0" w:color="auto"/>
            <w:left w:val="none" w:sz="0" w:space="0" w:color="auto"/>
            <w:bottom w:val="none" w:sz="0" w:space="0" w:color="auto"/>
            <w:right w:val="none" w:sz="0" w:space="0" w:color="auto"/>
          </w:divBdr>
        </w:div>
        <w:div w:id="1169783370">
          <w:marLeft w:val="0"/>
          <w:marRight w:val="0"/>
          <w:marTop w:val="0"/>
          <w:marBottom w:val="0"/>
          <w:divBdr>
            <w:top w:val="none" w:sz="0" w:space="0" w:color="auto"/>
            <w:left w:val="none" w:sz="0" w:space="0" w:color="auto"/>
            <w:bottom w:val="none" w:sz="0" w:space="0" w:color="auto"/>
            <w:right w:val="none" w:sz="0" w:space="0" w:color="auto"/>
          </w:divBdr>
        </w:div>
        <w:div w:id="1275138070">
          <w:marLeft w:val="0"/>
          <w:marRight w:val="0"/>
          <w:marTop w:val="0"/>
          <w:marBottom w:val="0"/>
          <w:divBdr>
            <w:top w:val="none" w:sz="0" w:space="0" w:color="auto"/>
            <w:left w:val="none" w:sz="0" w:space="0" w:color="auto"/>
            <w:bottom w:val="none" w:sz="0" w:space="0" w:color="auto"/>
            <w:right w:val="none" w:sz="0" w:space="0" w:color="auto"/>
          </w:divBdr>
        </w:div>
        <w:div w:id="1309241522">
          <w:marLeft w:val="0"/>
          <w:marRight w:val="0"/>
          <w:marTop w:val="0"/>
          <w:marBottom w:val="0"/>
          <w:divBdr>
            <w:top w:val="none" w:sz="0" w:space="0" w:color="auto"/>
            <w:left w:val="none" w:sz="0" w:space="0" w:color="auto"/>
            <w:bottom w:val="none" w:sz="0" w:space="0" w:color="auto"/>
            <w:right w:val="none" w:sz="0" w:space="0" w:color="auto"/>
          </w:divBdr>
        </w:div>
        <w:div w:id="1526872166">
          <w:marLeft w:val="0"/>
          <w:marRight w:val="0"/>
          <w:marTop w:val="0"/>
          <w:marBottom w:val="0"/>
          <w:divBdr>
            <w:top w:val="none" w:sz="0" w:space="0" w:color="auto"/>
            <w:left w:val="none" w:sz="0" w:space="0" w:color="auto"/>
            <w:bottom w:val="none" w:sz="0" w:space="0" w:color="auto"/>
            <w:right w:val="none" w:sz="0" w:space="0" w:color="auto"/>
          </w:divBdr>
          <w:divsChild>
            <w:div w:id="319816502">
              <w:marLeft w:val="0"/>
              <w:marRight w:val="0"/>
              <w:marTop w:val="0"/>
              <w:marBottom w:val="0"/>
              <w:divBdr>
                <w:top w:val="none" w:sz="0" w:space="0" w:color="auto"/>
                <w:left w:val="none" w:sz="0" w:space="0" w:color="auto"/>
                <w:bottom w:val="none" w:sz="0" w:space="0" w:color="auto"/>
                <w:right w:val="none" w:sz="0" w:space="0" w:color="auto"/>
              </w:divBdr>
            </w:div>
            <w:div w:id="441582217">
              <w:marLeft w:val="0"/>
              <w:marRight w:val="0"/>
              <w:marTop w:val="0"/>
              <w:marBottom w:val="0"/>
              <w:divBdr>
                <w:top w:val="none" w:sz="0" w:space="0" w:color="auto"/>
                <w:left w:val="none" w:sz="0" w:space="0" w:color="auto"/>
                <w:bottom w:val="none" w:sz="0" w:space="0" w:color="auto"/>
                <w:right w:val="none" w:sz="0" w:space="0" w:color="auto"/>
              </w:divBdr>
            </w:div>
            <w:div w:id="559947033">
              <w:marLeft w:val="0"/>
              <w:marRight w:val="0"/>
              <w:marTop w:val="0"/>
              <w:marBottom w:val="0"/>
              <w:divBdr>
                <w:top w:val="none" w:sz="0" w:space="0" w:color="auto"/>
                <w:left w:val="none" w:sz="0" w:space="0" w:color="auto"/>
                <w:bottom w:val="none" w:sz="0" w:space="0" w:color="auto"/>
                <w:right w:val="none" w:sz="0" w:space="0" w:color="auto"/>
              </w:divBdr>
            </w:div>
            <w:div w:id="713046390">
              <w:marLeft w:val="0"/>
              <w:marRight w:val="0"/>
              <w:marTop w:val="0"/>
              <w:marBottom w:val="0"/>
              <w:divBdr>
                <w:top w:val="none" w:sz="0" w:space="0" w:color="auto"/>
                <w:left w:val="none" w:sz="0" w:space="0" w:color="auto"/>
                <w:bottom w:val="none" w:sz="0" w:space="0" w:color="auto"/>
                <w:right w:val="none" w:sz="0" w:space="0" w:color="auto"/>
              </w:divBdr>
            </w:div>
            <w:div w:id="2144999099">
              <w:marLeft w:val="0"/>
              <w:marRight w:val="0"/>
              <w:marTop w:val="0"/>
              <w:marBottom w:val="0"/>
              <w:divBdr>
                <w:top w:val="none" w:sz="0" w:space="0" w:color="auto"/>
                <w:left w:val="none" w:sz="0" w:space="0" w:color="auto"/>
                <w:bottom w:val="none" w:sz="0" w:space="0" w:color="auto"/>
                <w:right w:val="none" w:sz="0" w:space="0" w:color="auto"/>
              </w:divBdr>
            </w:div>
          </w:divsChild>
        </w:div>
        <w:div w:id="1624269949">
          <w:marLeft w:val="0"/>
          <w:marRight w:val="0"/>
          <w:marTop w:val="0"/>
          <w:marBottom w:val="0"/>
          <w:divBdr>
            <w:top w:val="none" w:sz="0" w:space="0" w:color="auto"/>
            <w:left w:val="none" w:sz="0" w:space="0" w:color="auto"/>
            <w:bottom w:val="none" w:sz="0" w:space="0" w:color="auto"/>
            <w:right w:val="none" w:sz="0" w:space="0" w:color="auto"/>
          </w:divBdr>
        </w:div>
        <w:div w:id="1643269582">
          <w:marLeft w:val="0"/>
          <w:marRight w:val="0"/>
          <w:marTop w:val="0"/>
          <w:marBottom w:val="0"/>
          <w:divBdr>
            <w:top w:val="none" w:sz="0" w:space="0" w:color="auto"/>
            <w:left w:val="none" w:sz="0" w:space="0" w:color="auto"/>
            <w:bottom w:val="none" w:sz="0" w:space="0" w:color="auto"/>
            <w:right w:val="none" w:sz="0" w:space="0" w:color="auto"/>
          </w:divBdr>
          <w:divsChild>
            <w:div w:id="691960025">
              <w:marLeft w:val="0"/>
              <w:marRight w:val="0"/>
              <w:marTop w:val="0"/>
              <w:marBottom w:val="0"/>
              <w:divBdr>
                <w:top w:val="none" w:sz="0" w:space="0" w:color="auto"/>
                <w:left w:val="none" w:sz="0" w:space="0" w:color="auto"/>
                <w:bottom w:val="none" w:sz="0" w:space="0" w:color="auto"/>
                <w:right w:val="none" w:sz="0" w:space="0" w:color="auto"/>
              </w:divBdr>
            </w:div>
            <w:div w:id="863446826">
              <w:marLeft w:val="0"/>
              <w:marRight w:val="0"/>
              <w:marTop w:val="0"/>
              <w:marBottom w:val="0"/>
              <w:divBdr>
                <w:top w:val="none" w:sz="0" w:space="0" w:color="auto"/>
                <w:left w:val="none" w:sz="0" w:space="0" w:color="auto"/>
                <w:bottom w:val="none" w:sz="0" w:space="0" w:color="auto"/>
                <w:right w:val="none" w:sz="0" w:space="0" w:color="auto"/>
              </w:divBdr>
            </w:div>
            <w:div w:id="1182236055">
              <w:marLeft w:val="0"/>
              <w:marRight w:val="0"/>
              <w:marTop w:val="0"/>
              <w:marBottom w:val="0"/>
              <w:divBdr>
                <w:top w:val="none" w:sz="0" w:space="0" w:color="auto"/>
                <w:left w:val="none" w:sz="0" w:space="0" w:color="auto"/>
                <w:bottom w:val="none" w:sz="0" w:space="0" w:color="auto"/>
                <w:right w:val="none" w:sz="0" w:space="0" w:color="auto"/>
              </w:divBdr>
            </w:div>
            <w:div w:id="1434982978">
              <w:marLeft w:val="0"/>
              <w:marRight w:val="0"/>
              <w:marTop w:val="0"/>
              <w:marBottom w:val="0"/>
              <w:divBdr>
                <w:top w:val="none" w:sz="0" w:space="0" w:color="auto"/>
                <w:left w:val="none" w:sz="0" w:space="0" w:color="auto"/>
                <w:bottom w:val="none" w:sz="0" w:space="0" w:color="auto"/>
                <w:right w:val="none" w:sz="0" w:space="0" w:color="auto"/>
              </w:divBdr>
            </w:div>
            <w:div w:id="1600720992">
              <w:marLeft w:val="0"/>
              <w:marRight w:val="0"/>
              <w:marTop w:val="0"/>
              <w:marBottom w:val="0"/>
              <w:divBdr>
                <w:top w:val="none" w:sz="0" w:space="0" w:color="auto"/>
                <w:left w:val="none" w:sz="0" w:space="0" w:color="auto"/>
                <w:bottom w:val="none" w:sz="0" w:space="0" w:color="auto"/>
                <w:right w:val="none" w:sz="0" w:space="0" w:color="auto"/>
              </w:divBdr>
            </w:div>
          </w:divsChild>
        </w:div>
        <w:div w:id="1884713890">
          <w:marLeft w:val="0"/>
          <w:marRight w:val="0"/>
          <w:marTop w:val="0"/>
          <w:marBottom w:val="0"/>
          <w:divBdr>
            <w:top w:val="none" w:sz="0" w:space="0" w:color="auto"/>
            <w:left w:val="none" w:sz="0" w:space="0" w:color="auto"/>
            <w:bottom w:val="none" w:sz="0" w:space="0" w:color="auto"/>
            <w:right w:val="none" w:sz="0" w:space="0" w:color="auto"/>
          </w:divBdr>
        </w:div>
        <w:div w:id="1910536595">
          <w:marLeft w:val="0"/>
          <w:marRight w:val="0"/>
          <w:marTop w:val="0"/>
          <w:marBottom w:val="0"/>
          <w:divBdr>
            <w:top w:val="none" w:sz="0" w:space="0" w:color="auto"/>
            <w:left w:val="none" w:sz="0" w:space="0" w:color="auto"/>
            <w:bottom w:val="none" w:sz="0" w:space="0" w:color="auto"/>
            <w:right w:val="none" w:sz="0" w:space="0" w:color="auto"/>
          </w:divBdr>
          <w:divsChild>
            <w:div w:id="307321341">
              <w:marLeft w:val="0"/>
              <w:marRight w:val="0"/>
              <w:marTop w:val="0"/>
              <w:marBottom w:val="0"/>
              <w:divBdr>
                <w:top w:val="none" w:sz="0" w:space="0" w:color="auto"/>
                <w:left w:val="none" w:sz="0" w:space="0" w:color="auto"/>
                <w:bottom w:val="none" w:sz="0" w:space="0" w:color="auto"/>
                <w:right w:val="none" w:sz="0" w:space="0" w:color="auto"/>
              </w:divBdr>
            </w:div>
            <w:div w:id="726488424">
              <w:marLeft w:val="0"/>
              <w:marRight w:val="0"/>
              <w:marTop w:val="0"/>
              <w:marBottom w:val="0"/>
              <w:divBdr>
                <w:top w:val="none" w:sz="0" w:space="0" w:color="auto"/>
                <w:left w:val="none" w:sz="0" w:space="0" w:color="auto"/>
                <w:bottom w:val="none" w:sz="0" w:space="0" w:color="auto"/>
                <w:right w:val="none" w:sz="0" w:space="0" w:color="auto"/>
              </w:divBdr>
            </w:div>
            <w:div w:id="1746996525">
              <w:marLeft w:val="0"/>
              <w:marRight w:val="0"/>
              <w:marTop w:val="0"/>
              <w:marBottom w:val="0"/>
              <w:divBdr>
                <w:top w:val="none" w:sz="0" w:space="0" w:color="auto"/>
                <w:left w:val="none" w:sz="0" w:space="0" w:color="auto"/>
                <w:bottom w:val="none" w:sz="0" w:space="0" w:color="auto"/>
                <w:right w:val="none" w:sz="0" w:space="0" w:color="auto"/>
              </w:divBdr>
            </w:div>
            <w:div w:id="1975408864">
              <w:marLeft w:val="0"/>
              <w:marRight w:val="0"/>
              <w:marTop w:val="0"/>
              <w:marBottom w:val="0"/>
              <w:divBdr>
                <w:top w:val="none" w:sz="0" w:space="0" w:color="auto"/>
                <w:left w:val="none" w:sz="0" w:space="0" w:color="auto"/>
                <w:bottom w:val="none" w:sz="0" w:space="0" w:color="auto"/>
                <w:right w:val="none" w:sz="0" w:space="0" w:color="auto"/>
              </w:divBdr>
            </w:div>
            <w:div w:id="1987665904">
              <w:marLeft w:val="0"/>
              <w:marRight w:val="0"/>
              <w:marTop w:val="0"/>
              <w:marBottom w:val="0"/>
              <w:divBdr>
                <w:top w:val="none" w:sz="0" w:space="0" w:color="auto"/>
                <w:left w:val="none" w:sz="0" w:space="0" w:color="auto"/>
                <w:bottom w:val="none" w:sz="0" w:space="0" w:color="auto"/>
                <w:right w:val="none" w:sz="0" w:space="0" w:color="auto"/>
              </w:divBdr>
            </w:div>
          </w:divsChild>
        </w:div>
        <w:div w:id="2000690132">
          <w:marLeft w:val="0"/>
          <w:marRight w:val="0"/>
          <w:marTop w:val="0"/>
          <w:marBottom w:val="0"/>
          <w:divBdr>
            <w:top w:val="none" w:sz="0" w:space="0" w:color="auto"/>
            <w:left w:val="none" w:sz="0" w:space="0" w:color="auto"/>
            <w:bottom w:val="none" w:sz="0" w:space="0" w:color="auto"/>
            <w:right w:val="none" w:sz="0" w:space="0" w:color="auto"/>
          </w:divBdr>
        </w:div>
        <w:div w:id="2092964647">
          <w:marLeft w:val="0"/>
          <w:marRight w:val="0"/>
          <w:marTop w:val="0"/>
          <w:marBottom w:val="0"/>
          <w:divBdr>
            <w:top w:val="none" w:sz="0" w:space="0" w:color="auto"/>
            <w:left w:val="none" w:sz="0" w:space="0" w:color="auto"/>
            <w:bottom w:val="none" w:sz="0" w:space="0" w:color="auto"/>
            <w:right w:val="none" w:sz="0" w:space="0" w:color="auto"/>
          </w:divBdr>
        </w:div>
      </w:divsChild>
    </w:div>
    <w:div w:id="737440986">
      <w:bodyDiv w:val="1"/>
      <w:marLeft w:val="0"/>
      <w:marRight w:val="0"/>
      <w:marTop w:val="0"/>
      <w:marBottom w:val="0"/>
      <w:divBdr>
        <w:top w:val="none" w:sz="0" w:space="0" w:color="auto"/>
        <w:left w:val="none" w:sz="0" w:space="0" w:color="auto"/>
        <w:bottom w:val="none" w:sz="0" w:space="0" w:color="auto"/>
        <w:right w:val="none" w:sz="0" w:space="0" w:color="auto"/>
      </w:divBdr>
      <w:divsChild>
        <w:div w:id="321661976">
          <w:marLeft w:val="0"/>
          <w:marRight w:val="0"/>
          <w:marTop w:val="0"/>
          <w:marBottom w:val="0"/>
          <w:divBdr>
            <w:top w:val="none" w:sz="0" w:space="0" w:color="auto"/>
            <w:left w:val="none" w:sz="0" w:space="0" w:color="auto"/>
            <w:bottom w:val="none" w:sz="0" w:space="0" w:color="auto"/>
            <w:right w:val="none" w:sz="0" w:space="0" w:color="auto"/>
          </w:divBdr>
          <w:divsChild>
            <w:div w:id="650183883">
              <w:marLeft w:val="0"/>
              <w:marRight w:val="0"/>
              <w:marTop w:val="0"/>
              <w:marBottom w:val="0"/>
              <w:divBdr>
                <w:top w:val="none" w:sz="0" w:space="0" w:color="auto"/>
                <w:left w:val="none" w:sz="0" w:space="0" w:color="auto"/>
                <w:bottom w:val="none" w:sz="0" w:space="0" w:color="auto"/>
                <w:right w:val="none" w:sz="0" w:space="0" w:color="auto"/>
              </w:divBdr>
            </w:div>
            <w:div w:id="1640845091">
              <w:marLeft w:val="0"/>
              <w:marRight w:val="0"/>
              <w:marTop w:val="0"/>
              <w:marBottom w:val="0"/>
              <w:divBdr>
                <w:top w:val="none" w:sz="0" w:space="0" w:color="auto"/>
                <w:left w:val="none" w:sz="0" w:space="0" w:color="auto"/>
                <w:bottom w:val="none" w:sz="0" w:space="0" w:color="auto"/>
                <w:right w:val="none" w:sz="0" w:space="0" w:color="auto"/>
              </w:divBdr>
            </w:div>
            <w:div w:id="1900702031">
              <w:marLeft w:val="0"/>
              <w:marRight w:val="0"/>
              <w:marTop w:val="0"/>
              <w:marBottom w:val="0"/>
              <w:divBdr>
                <w:top w:val="none" w:sz="0" w:space="0" w:color="auto"/>
                <w:left w:val="none" w:sz="0" w:space="0" w:color="auto"/>
                <w:bottom w:val="none" w:sz="0" w:space="0" w:color="auto"/>
                <w:right w:val="none" w:sz="0" w:space="0" w:color="auto"/>
              </w:divBdr>
            </w:div>
          </w:divsChild>
        </w:div>
        <w:div w:id="1908957095">
          <w:marLeft w:val="0"/>
          <w:marRight w:val="0"/>
          <w:marTop w:val="0"/>
          <w:marBottom w:val="0"/>
          <w:divBdr>
            <w:top w:val="none" w:sz="0" w:space="0" w:color="auto"/>
            <w:left w:val="none" w:sz="0" w:space="0" w:color="auto"/>
            <w:bottom w:val="none" w:sz="0" w:space="0" w:color="auto"/>
            <w:right w:val="none" w:sz="0" w:space="0" w:color="auto"/>
          </w:divBdr>
          <w:divsChild>
            <w:div w:id="119301440">
              <w:marLeft w:val="0"/>
              <w:marRight w:val="0"/>
              <w:marTop w:val="0"/>
              <w:marBottom w:val="0"/>
              <w:divBdr>
                <w:top w:val="none" w:sz="0" w:space="0" w:color="auto"/>
                <w:left w:val="none" w:sz="0" w:space="0" w:color="auto"/>
                <w:bottom w:val="none" w:sz="0" w:space="0" w:color="auto"/>
                <w:right w:val="none" w:sz="0" w:space="0" w:color="auto"/>
              </w:divBdr>
            </w:div>
            <w:div w:id="17383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85003">
      <w:bodyDiv w:val="1"/>
      <w:marLeft w:val="0"/>
      <w:marRight w:val="0"/>
      <w:marTop w:val="0"/>
      <w:marBottom w:val="0"/>
      <w:divBdr>
        <w:top w:val="none" w:sz="0" w:space="0" w:color="auto"/>
        <w:left w:val="none" w:sz="0" w:space="0" w:color="auto"/>
        <w:bottom w:val="none" w:sz="0" w:space="0" w:color="auto"/>
        <w:right w:val="none" w:sz="0" w:space="0" w:color="auto"/>
      </w:divBdr>
    </w:div>
    <w:div w:id="830875888">
      <w:bodyDiv w:val="1"/>
      <w:marLeft w:val="0"/>
      <w:marRight w:val="0"/>
      <w:marTop w:val="0"/>
      <w:marBottom w:val="0"/>
      <w:divBdr>
        <w:top w:val="none" w:sz="0" w:space="0" w:color="auto"/>
        <w:left w:val="none" w:sz="0" w:space="0" w:color="auto"/>
        <w:bottom w:val="none" w:sz="0" w:space="0" w:color="auto"/>
        <w:right w:val="none" w:sz="0" w:space="0" w:color="auto"/>
      </w:divBdr>
      <w:divsChild>
        <w:div w:id="2173070">
          <w:marLeft w:val="0"/>
          <w:marRight w:val="0"/>
          <w:marTop w:val="0"/>
          <w:marBottom w:val="0"/>
          <w:divBdr>
            <w:top w:val="none" w:sz="0" w:space="0" w:color="auto"/>
            <w:left w:val="none" w:sz="0" w:space="0" w:color="auto"/>
            <w:bottom w:val="none" w:sz="0" w:space="0" w:color="auto"/>
            <w:right w:val="none" w:sz="0" w:space="0" w:color="auto"/>
          </w:divBdr>
        </w:div>
        <w:div w:id="56710282">
          <w:marLeft w:val="0"/>
          <w:marRight w:val="0"/>
          <w:marTop w:val="0"/>
          <w:marBottom w:val="0"/>
          <w:divBdr>
            <w:top w:val="none" w:sz="0" w:space="0" w:color="auto"/>
            <w:left w:val="none" w:sz="0" w:space="0" w:color="auto"/>
            <w:bottom w:val="none" w:sz="0" w:space="0" w:color="auto"/>
            <w:right w:val="none" w:sz="0" w:space="0" w:color="auto"/>
          </w:divBdr>
        </w:div>
        <w:div w:id="137041275">
          <w:marLeft w:val="0"/>
          <w:marRight w:val="0"/>
          <w:marTop w:val="0"/>
          <w:marBottom w:val="0"/>
          <w:divBdr>
            <w:top w:val="none" w:sz="0" w:space="0" w:color="auto"/>
            <w:left w:val="none" w:sz="0" w:space="0" w:color="auto"/>
            <w:bottom w:val="none" w:sz="0" w:space="0" w:color="auto"/>
            <w:right w:val="none" w:sz="0" w:space="0" w:color="auto"/>
          </w:divBdr>
        </w:div>
        <w:div w:id="218784325">
          <w:marLeft w:val="0"/>
          <w:marRight w:val="0"/>
          <w:marTop w:val="0"/>
          <w:marBottom w:val="0"/>
          <w:divBdr>
            <w:top w:val="none" w:sz="0" w:space="0" w:color="auto"/>
            <w:left w:val="none" w:sz="0" w:space="0" w:color="auto"/>
            <w:bottom w:val="none" w:sz="0" w:space="0" w:color="auto"/>
            <w:right w:val="none" w:sz="0" w:space="0" w:color="auto"/>
          </w:divBdr>
        </w:div>
        <w:div w:id="235169633">
          <w:marLeft w:val="0"/>
          <w:marRight w:val="0"/>
          <w:marTop w:val="0"/>
          <w:marBottom w:val="0"/>
          <w:divBdr>
            <w:top w:val="none" w:sz="0" w:space="0" w:color="auto"/>
            <w:left w:val="none" w:sz="0" w:space="0" w:color="auto"/>
            <w:bottom w:val="none" w:sz="0" w:space="0" w:color="auto"/>
            <w:right w:val="none" w:sz="0" w:space="0" w:color="auto"/>
          </w:divBdr>
        </w:div>
        <w:div w:id="404842779">
          <w:marLeft w:val="0"/>
          <w:marRight w:val="0"/>
          <w:marTop w:val="0"/>
          <w:marBottom w:val="0"/>
          <w:divBdr>
            <w:top w:val="none" w:sz="0" w:space="0" w:color="auto"/>
            <w:left w:val="none" w:sz="0" w:space="0" w:color="auto"/>
            <w:bottom w:val="none" w:sz="0" w:space="0" w:color="auto"/>
            <w:right w:val="none" w:sz="0" w:space="0" w:color="auto"/>
          </w:divBdr>
        </w:div>
        <w:div w:id="480512054">
          <w:marLeft w:val="0"/>
          <w:marRight w:val="0"/>
          <w:marTop w:val="0"/>
          <w:marBottom w:val="0"/>
          <w:divBdr>
            <w:top w:val="none" w:sz="0" w:space="0" w:color="auto"/>
            <w:left w:val="none" w:sz="0" w:space="0" w:color="auto"/>
            <w:bottom w:val="none" w:sz="0" w:space="0" w:color="auto"/>
            <w:right w:val="none" w:sz="0" w:space="0" w:color="auto"/>
          </w:divBdr>
        </w:div>
        <w:div w:id="506288233">
          <w:marLeft w:val="0"/>
          <w:marRight w:val="0"/>
          <w:marTop w:val="0"/>
          <w:marBottom w:val="0"/>
          <w:divBdr>
            <w:top w:val="none" w:sz="0" w:space="0" w:color="auto"/>
            <w:left w:val="none" w:sz="0" w:space="0" w:color="auto"/>
            <w:bottom w:val="none" w:sz="0" w:space="0" w:color="auto"/>
            <w:right w:val="none" w:sz="0" w:space="0" w:color="auto"/>
          </w:divBdr>
        </w:div>
        <w:div w:id="524637639">
          <w:marLeft w:val="0"/>
          <w:marRight w:val="0"/>
          <w:marTop w:val="0"/>
          <w:marBottom w:val="0"/>
          <w:divBdr>
            <w:top w:val="none" w:sz="0" w:space="0" w:color="auto"/>
            <w:left w:val="none" w:sz="0" w:space="0" w:color="auto"/>
            <w:bottom w:val="none" w:sz="0" w:space="0" w:color="auto"/>
            <w:right w:val="none" w:sz="0" w:space="0" w:color="auto"/>
          </w:divBdr>
        </w:div>
        <w:div w:id="526212534">
          <w:marLeft w:val="0"/>
          <w:marRight w:val="0"/>
          <w:marTop w:val="0"/>
          <w:marBottom w:val="0"/>
          <w:divBdr>
            <w:top w:val="none" w:sz="0" w:space="0" w:color="auto"/>
            <w:left w:val="none" w:sz="0" w:space="0" w:color="auto"/>
            <w:bottom w:val="none" w:sz="0" w:space="0" w:color="auto"/>
            <w:right w:val="none" w:sz="0" w:space="0" w:color="auto"/>
          </w:divBdr>
        </w:div>
        <w:div w:id="541525732">
          <w:marLeft w:val="0"/>
          <w:marRight w:val="0"/>
          <w:marTop w:val="0"/>
          <w:marBottom w:val="0"/>
          <w:divBdr>
            <w:top w:val="none" w:sz="0" w:space="0" w:color="auto"/>
            <w:left w:val="none" w:sz="0" w:space="0" w:color="auto"/>
            <w:bottom w:val="none" w:sz="0" w:space="0" w:color="auto"/>
            <w:right w:val="none" w:sz="0" w:space="0" w:color="auto"/>
          </w:divBdr>
        </w:div>
        <w:div w:id="575942496">
          <w:marLeft w:val="0"/>
          <w:marRight w:val="0"/>
          <w:marTop w:val="0"/>
          <w:marBottom w:val="0"/>
          <w:divBdr>
            <w:top w:val="none" w:sz="0" w:space="0" w:color="auto"/>
            <w:left w:val="none" w:sz="0" w:space="0" w:color="auto"/>
            <w:bottom w:val="none" w:sz="0" w:space="0" w:color="auto"/>
            <w:right w:val="none" w:sz="0" w:space="0" w:color="auto"/>
          </w:divBdr>
        </w:div>
        <w:div w:id="579674518">
          <w:marLeft w:val="0"/>
          <w:marRight w:val="0"/>
          <w:marTop w:val="0"/>
          <w:marBottom w:val="0"/>
          <w:divBdr>
            <w:top w:val="none" w:sz="0" w:space="0" w:color="auto"/>
            <w:left w:val="none" w:sz="0" w:space="0" w:color="auto"/>
            <w:bottom w:val="none" w:sz="0" w:space="0" w:color="auto"/>
            <w:right w:val="none" w:sz="0" w:space="0" w:color="auto"/>
          </w:divBdr>
        </w:div>
        <w:div w:id="656809544">
          <w:marLeft w:val="0"/>
          <w:marRight w:val="0"/>
          <w:marTop w:val="0"/>
          <w:marBottom w:val="0"/>
          <w:divBdr>
            <w:top w:val="none" w:sz="0" w:space="0" w:color="auto"/>
            <w:left w:val="none" w:sz="0" w:space="0" w:color="auto"/>
            <w:bottom w:val="none" w:sz="0" w:space="0" w:color="auto"/>
            <w:right w:val="none" w:sz="0" w:space="0" w:color="auto"/>
          </w:divBdr>
        </w:div>
        <w:div w:id="843323338">
          <w:marLeft w:val="0"/>
          <w:marRight w:val="0"/>
          <w:marTop w:val="0"/>
          <w:marBottom w:val="0"/>
          <w:divBdr>
            <w:top w:val="none" w:sz="0" w:space="0" w:color="auto"/>
            <w:left w:val="none" w:sz="0" w:space="0" w:color="auto"/>
            <w:bottom w:val="none" w:sz="0" w:space="0" w:color="auto"/>
            <w:right w:val="none" w:sz="0" w:space="0" w:color="auto"/>
          </w:divBdr>
        </w:div>
        <w:div w:id="854734202">
          <w:marLeft w:val="0"/>
          <w:marRight w:val="0"/>
          <w:marTop w:val="0"/>
          <w:marBottom w:val="0"/>
          <w:divBdr>
            <w:top w:val="none" w:sz="0" w:space="0" w:color="auto"/>
            <w:left w:val="none" w:sz="0" w:space="0" w:color="auto"/>
            <w:bottom w:val="none" w:sz="0" w:space="0" w:color="auto"/>
            <w:right w:val="none" w:sz="0" w:space="0" w:color="auto"/>
          </w:divBdr>
        </w:div>
        <w:div w:id="859205464">
          <w:marLeft w:val="0"/>
          <w:marRight w:val="0"/>
          <w:marTop w:val="0"/>
          <w:marBottom w:val="0"/>
          <w:divBdr>
            <w:top w:val="none" w:sz="0" w:space="0" w:color="auto"/>
            <w:left w:val="none" w:sz="0" w:space="0" w:color="auto"/>
            <w:bottom w:val="none" w:sz="0" w:space="0" w:color="auto"/>
            <w:right w:val="none" w:sz="0" w:space="0" w:color="auto"/>
          </w:divBdr>
        </w:div>
        <w:div w:id="870069009">
          <w:marLeft w:val="0"/>
          <w:marRight w:val="0"/>
          <w:marTop w:val="0"/>
          <w:marBottom w:val="0"/>
          <w:divBdr>
            <w:top w:val="none" w:sz="0" w:space="0" w:color="auto"/>
            <w:left w:val="none" w:sz="0" w:space="0" w:color="auto"/>
            <w:bottom w:val="none" w:sz="0" w:space="0" w:color="auto"/>
            <w:right w:val="none" w:sz="0" w:space="0" w:color="auto"/>
          </w:divBdr>
        </w:div>
        <w:div w:id="943802720">
          <w:marLeft w:val="0"/>
          <w:marRight w:val="0"/>
          <w:marTop w:val="0"/>
          <w:marBottom w:val="0"/>
          <w:divBdr>
            <w:top w:val="none" w:sz="0" w:space="0" w:color="auto"/>
            <w:left w:val="none" w:sz="0" w:space="0" w:color="auto"/>
            <w:bottom w:val="none" w:sz="0" w:space="0" w:color="auto"/>
            <w:right w:val="none" w:sz="0" w:space="0" w:color="auto"/>
          </w:divBdr>
        </w:div>
        <w:div w:id="992755479">
          <w:marLeft w:val="0"/>
          <w:marRight w:val="0"/>
          <w:marTop w:val="0"/>
          <w:marBottom w:val="0"/>
          <w:divBdr>
            <w:top w:val="none" w:sz="0" w:space="0" w:color="auto"/>
            <w:left w:val="none" w:sz="0" w:space="0" w:color="auto"/>
            <w:bottom w:val="none" w:sz="0" w:space="0" w:color="auto"/>
            <w:right w:val="none" w:sz="0" w:space="0" w:color="auto"/>
          </w:divBdr>
        </w:div>
        <w:div w:id="1007634611">
          <w:marLeft w:val="0"/>
          <w:marRight w:val="0"/>
          <w:marTop w:val="0"/>
          <w:marBottom w:val="0"/>
          <w:divBdr>
            <w:top w:val="none" w:sz="0" w:space="0" w:color="auto"/>
            <w:left w:val="none" w:sz="0" w:space="0" w:color="auto"/>
            <w:bottom w:val="none" w:sz="0" w:space="0" w:color="auto"/>
            <w:right w:val="none" w:sz="0" w:space="0" w:color="auto"/>
          </w:divBdr>
        </w:div>
        <w:div w:id="1086538626">
          <w:marLeft w:val="0"/>
          <w:marRight w:val="0"/>
          <w:marTop w:val="0"/>
          <w:marBottom w:val="0"/>
          <w:divBdr>
            <w:top w:val="none" w:sz="0" w:space="0" w:color="auto"/>
            <w:left w:val="none" w:sz="0" w:space="0" w:color="auto"/>
            <w:bottom w:val="none" w:sz="0" w:space="0" w:color="auto"/>
            <w:right w:val="none" w:sz="0" w:space="0" w:color="auto"/>
          </w:divBdr>
        </w:div>
        <w:div w:id="1155990941">
          <w:marLeft w:val="0"/>
          <w:marRight w:val="0"/>
          <w:marTop w:val="0"/>
          <w:marBottom w:val="0"/>
          <w:divBdr>
            <w:top w:val="none" w:sz="0" w:space="0" w:color="auto"/>
            <w:left w:val="none" w:sz="0" w:space="0" w:color="auto"/>
            <w:bottom w:val="none" w:sz="0" w:space="0" w:color="auto"/>
            <w:right w:val="none" w:sz="0" w:space="0" w:color="auto"/>
          </w:divBdr>
        </w:div>
        <w:div w:id="1218975060">
          <w:marLeft w:val="0"/>
          <w:marRight w:val="0"/>
          <w:marTop w:val="0"/>
          <w:marBottom w:val="0"/>
          <w:divBdr>
            <w:top w:val="none" w:sz="0" w:space="0" w:color="auto"/>
            <w:left w:val="none" w:sz="0" w:space="0" w:color="auto"/>
            <w:bottom w:val="none" w:sz="0" w:space="0" w:color="auto"/>
            <w:right w:val="none" w:sz="0" w:space="0" w:color="auto"/>
          </w:divBdr>
        </w:div>
        <w:div w:id="1231113566">
          <w:marLeft w:val="0"/>
          <w:marRight w:val="0"/>
          <w:marTop w:val="0"/>
          <w:marBottom w:val="0"/>
          <w:divBdr>
            <w:top w:val="none" w:sz="0" w:space="0" w:color="auto"/>
            <w:left w:val="none" w:sz="0" w:space="0" w:color="auto"/>
            <w:bottom w:val="none" w:sz="0" w:space="0" w:color="auto"/>
            <w:right w:val="none" w:sz="0" w:space="0" w:color="auto"/>
          </w:divBdr>
        </w:div>
        <w:div w:id="1232080991">
          <w:marLeft w:val="0"/>
          <w:marRight w:val="0"/>
          <w:marTop w:val="0"/>
          <w:marBottom w:val="0"/>
          <w:divBdr>
            <w:top w:val="none" w:sz="0" w:space="0" w:color="auto"/>
            <w:left w:val="none" w:sz="0" w:space="0" w:color="auto"/>
            <w:bottom w:val="none" w:sz="0" w:space="0" w:color="auto"/>
            <w:right w:val="none" w:sz="0" w:space="0" w:color="auto"/>
          </w:divBdr>
        </w:div>
        <w:div w:id="1337539916">
          <w:marLeft w:val="0"/>
          <w:marRight w:val="0"/>
          <w:marTop w:val="0"/>
          <w:marBottom w:val="0"/>
          <w:divBdr>
            <w:top w:val="none" w:sz="0" w:space="0" w:color="auto"/>
            <w:left w:val="none" w:sz="0" w:space="0" w:color="auto"/>
            <w:bottom w:val="none" w:sz="0" w:space="0" w:color="auto"/>
            <w:right w:val="none" w:sz="0" w:space="0" w:color="auto"/>
          </w:divBdr>
        </w:div>
        <w:div w:id="1351639361">
          <w:marLeft w:val="0"/>
          <w:marRight w:val="0"/>
          <w:marTop w:val="0"/>
          <w:marBottom w:val="0"/>
          <w:divBdr>
            <w:top w:val="none" w:sz="0" w:space="0" w:color="auto"/>
            <w:left w:val="none" w:sz="0" w:space="0" w:color="auto"/>
            <w:bottom w:val="none" w:sz="0" w:space="0" w:color="auto"/>
            <w:right w:val="none" w:sz="0" w:space="0" w:color="auto"/>
          </w:divBdr>
        </w:div>
        <w:div w:id="1384477728">
          <w:marLeft w:val="0"/>
          <w:marRight w:val="0"/>
          <w:marTop w:val="0"/>
          <w:marBottom w:val="0"/>
          <w:divBdr>
            <w:top w:val="none" w:sz="0" w:space="0" w:color="auto"/>
            <w:left w:val="none" w:sz="0" w:space="0" w:color="auto"/>
            <w:bottom w:val="none" w:sz="0" w:space="0" w:color="auto"/>
            <w:right w:val="none" w:sz="0" w:space="0" w:color="auto"/>
          </w:divBdr>
        </w:div>
        <w:div w:id="1423645289">
          <w:marLeft w:val="0"/>
          <w:marRight w:val="0"/>
          <w:marTop w:val="0"/>
          <w:marBottom w:val="0"/>
          <w:divBdr>
            <w:top w:val="none" w:sz="0" w:space="0" w:color="auto"/>
            <w:left w:val="none" w:sz="0" w:space="0" w:color="auto"/>
            <w:bottom w:val="none" w:sz="0" w:space="0" w:color="auto"/>
            <w:right w:val="none" w:sz="0" w:space="0" w:color="auto"/>
          </w:divBdr>
        </w:div>
        <w:div w:id="1450392005">
          <w:marLeft w:val="0"/>
          <w:marRight w:val="0"/>
          <w:marTop w:val="0"/>
          <w:marBottom w:val="0"/>
          <w:divBdr>
            <w:top w:val="none" w:sz="0" w:space="0" w:color="auto"/>
            <w:left w:val="none" w:sz="0" w:space="0" w:color="auto"/>
            <w:bottom w:val="none" w:sz="0" w:space="0" w:color="auto"/>
            <w:right w:val="none" w:sz="0" w:space="0" w:color="auto"/>
          </w:divBdr>
        </w:div>
        <w:div w:id="1476872736">
          <w:marLeft w:val="0"/>
          <w:marRight w:val="0"/>
          <w:marTop w:val="0"/>
          <w:marBottom w:val="0"/>
          <w:divBdr>
            <w:top w:val="none" w:sz="0" w:space="0" w:color="auto"/>
            <w:left w:val="none" w:sz="0" w:space="0" w:color="auto"/>
            <w:bottom w:val="none" w:sz="0" w:space="0" w:color="auto"/>
            <w:right w:val="none" w:sz="0" w:space="0" w:color="auto"/>
          </w:divBdr>
        </w:div>
        <w:div w:id="1512254518">
          <w:marLeft w:val="0"/>
          <w:marRight w:val="0"/>
          <w:marTop w:val="0"/>
          <w:marBottom w:val="0"/>
          <w:divBdr>
            <w:top w:val="none" w:sz="0" w:space="0" w:color="auto"/>
            <w:left w:val="none" w:sz="0" w:space="0" w:color="auto"/>
            <w:bottom w:val="none" w:sz="0" w:space="0" w:color="auto"/>
            <w:right w:val="none" w:sz="0" w:space="0" w:color="auto"/>
          </w:divBdr>
        </w:div>
        <w:div w:id="1556963873">
          <w:marLeft w:val="0"/>
          <w:marRight w:val="0"/>
          <w:marTop w:val="0"/>
          <w:marBottom w:val="0"/>
          <w:divBdr>
            <w:top w:val="none" w:sz="0" w:space="0" w:color="auto"/>
            <w:left w:val="none" w:sz="0" w:space="0" w:color="auto"/>
            <w:bottom w:val="none" w:sz="0" w:space="0" w:color="auto"/>
            <w:right w:val="none" w:sz="0" w:space="0" w:color="auto"/>
          </w:divBdr>
        </w:div>
        <w:div w:id="1630697158">
          <w:marLeft w:val="0"/>
          <w:marRight w:val="0"/>
          <w:marTop w:val="0"/>
          <w:marBottom w:val="0"/>
          <w:divBdr>
            <w:top w:val="none" w:sz="0" w:space="0" w:color="auto"/>
            <w:left w:val="none" w:sz="0" w:space="0" w:color="auto"/>
            <w:bottom w:val="none" w:sz="0" w:space="0" w:color="auto"/>
            <w:right w:val="none" w:sz="0" w:space="0" w:color="auto"/>
          </w:divBdr>
        </w:div>
        <w:div w:id="1710379145">
          <w:marLeft w:val="0"/>
          <w:marRight w:val="0"/>
          <w:marTop w:val="0"/>
          <w:marBottom w:val="0"/>
          <w:divBdr>
            <w:top w:val="none" w:sz="0" w:space="0" w:color="auto"/>
            <w:left w:val="none" w:sz="0" w:space="0" w:color="auto"/>
            <w:bottom w:val="none" w:sz="0" w:space="0" w:color="auto"/>
            <w:right w:val="none" w:sz="0" w:space="0" w:color="auto"/>
          </w:divBdr>
        </w:div>
        <w:div w:id="1722437483">
          <w:marLeft w:val="0"/>
          <w:marRight w:val="0"/>
          <w:marTop w:val="0"/>
          <w:marBottom w:val="0"/>
          <w:divBdr>
            <w:top w:val="none" w:sz="0" w:space="0" w:color="auto"/>
            <w:left w:val="none" w:sz="0" w:space="0" w:color="auto"/>
            <w:bottom w:val="none" w:sz="0" w:space="0" w:color="auto"/>
            <w:right w:val="none" w:sz="0" w:space="0" w:color="auto"/>
          </w:divBdr>
        </w:div>
        <w:div w:id="1751658769">
          <w:marLeft w:val="0"/>
          <w:marRight w:val="0"/>
          <w:marTop w:val="0"/>
          <w:marBottom w:val="0"/>
          <w:divBdr>
            <w:top w:val="none" w:sz="0" w:space="0" w:color="auto"/>
            <w:left w:val="none" w:sz="0" w:space="0" w:color="auto"/>
            <w:bottom w:val="none" w:sz="0" w:space="0" w:color="auto"/>
            <w:right w:val="none" w:sz="0" w:space="0" w:color="auto"/>
          </w:divBdr>
        </w:div>
        <w:div w:id="1764916728">
          <w:marLeft w:val="0"/>
          <w:marRight w:val="0"/>
          <w:marTop w:val="0"/>
          <w:marBottom w:val="0"/>
          <w:divBdr>
            <w:top w:val="none" w:sz="0" w:space="0" w:color="auto"/>
            <w:left w:val="none" w:sz="0" w:space="0" w:color="auto"/>
            <w:bottom w:val="none" w:sz="0" w:space="0" w:color="auto"/>
            <w:right w:val="none" w:sz="0" w:space="0" w:color="auto"/>
          </w:divBdr>
        </w:div>
        <w:div w:id="1787238008">
          <w:marLeft w:val="0"/>
          <w:marRight w:val="0"/>
          <w:marTop w:val="0"/>
          <w:marBottom w:val="0"/>
          <w:divBdr>
            <w:top w:val="none" w:sz="0" w:space="0" w:color="auto"/>
            <w:left w:val="none" w:sz="0" w:space="0" w:color="auto"/>
            <w:bottom w:val="none" w:sz="0" w:space="0" w:color="auto"/>
            <w:right w:val="none" w:sz="0" w:space="0" w:color="auto"/>
          </w:divBdr>
        </w:div>
        <w:div w:id="1855458474">
          <w:marLeft w:val="0"/>
          <w:marRight w:val="0"/>
          <w:marTop w:val="0"/>
          <w:marBottom w:val="0"/>
          <w:divBdr>
            <w:top w:val="none" w:sz="0" w:space="0" w:color="auto"/>
            <w:left w:val="none" w:sz="0" w:space="0" w:color="auto"/>
            <w:bottom w:val="none" w:sz="0" w:space="0" w:color="auto"/>
            <w:right w:val="none" w:sz="0" w:space="0" w:color="auto"/>
          </w:divBdr>
        </w:div>
        <w:div w:id="2033527989">
          <w:marLeft w:val="0"/>
          <w:marRight w:val="0"/>
          <w:marTop w:val="0"/>
          <w:marBottom w:val="0"/>
          <w:divBdr>
            <w:top w:val="none" w:sz="0" w:space="0" w:color="auto"/>
            <w:left w:val="none" w:sz="0" w:space="0" w:color="auto"/>
            <w:bottom w:val="none" w:sz="0" w:space="0" w:color="auto"/>
            <w:right w:val="none" w:sz="0" w:space="0" w:color="auto"/>
          </w:divBdr>
        </w:div>
        <w:div w:id="2047632019">
          <w:marLeft w:val="0"/>
          <w:marRight w:val="0"/>
          <w:marTop w:val="0"/>
          <w:marBottom w:val="0"/>
          <w:divBdr>
            <w:top w:val="none" w:sz="0" w:space="0" w:color="auto"/>
            <w:left w:val="none" w:sz="0" w:space="0" w:color="auto"/>
            <w:bottom w:val="none" w:sz="0" w:space="0" w:color="auto"/>
            <w:right w:val="none" w:sz="0" w:space="0" w:color="auto"/>
          </w:divBdr>
        </w:div>
        <w:div w:id="2069375632">
          <w:marLeft w:val="0"/>
          <w:marRight w:val="0"/>
          <w:marTop w:val="0"/>
          <w:marBottom w:val="0"/>
          <w:divBdr>
            <w:top w:val="none" w:sz="0" w:space="0" w:color="auto"/>
            <w:left w:val="none" w:sz="0" w:space="0" w:color="auto"/>
            <w:bottom w:val="none" w:sz="0" w:space="0" w:color="auto"/>
            <w:right w:val="none" w:sz="0" w:space="0" w:color="auto"/>
          </w:divBdr>
        </w:div>
        <w:div w:id="2102409679">
          <w:marLeft w:val="0"/>
          <w:marRight w:val="0"/>
          <w:marTop w:val="0"/>
          <w:marBottom w:val="0"/>
          <w:divBdr>
            <w:top w:val="none" w:sz="0" w:space="0" w:color="auto"/>
            <w:left w:val="none" w:sz="0" w:space="0" w:color="auto"/>
            <w:bottom w:val="none" w:sz="0" w:space="0" w:color="auto"/>
            <w:right w:val="none" w:sz="0" w:space="0" w:color="auto"/>
          </w:divBdr>
        </w:div>
        <w:div w:id="2126270884">
          <w:marLeft w:val="0"/>
          <w:marRight w:val="0"/>
          <w:marTop w:val="0"/>
          <w:marBottom w:val="0"/>
          <w:divBdr>
            <w:top w:val="none" w:sz="0" w:space="0" w:color="auto"/>
            <w:left w:val="none" w:sz="0" w:space="0" w:color="auto"/>
            <w:bottom w:val="none" w:sz="0" w:space="0" w:color="auto"/>
            <w:right w:val="none" w:sz="0" w:space="0" w:color="auto"/>
          </w:divBdr>
        </w:div>
      </w:divsChild>
    </w:div>
    <w:div w:id="847600933">
      <w:bodyDiv w:val="1"/>
      <w:marLeft w:val="0"/>
      <w:marRight w:val="0"/>
      <w:marTop w:val="0"/>
      <w:marBottom w:val="0"/>
      <w:divBdr>
        <w:top w:val="none" w:sz="0" w:space="0" w:color="auto"/>
        <w:left w:val="none" w:sz="0" w:space="0" w:color="auto"/>
        <w:bottom w:val="none" w:sz="0" w:space="0" w:color="auto"/>
        <w:right w:val="none" w:sz="0" w:space="0" w:color="auto"/>
      </w:divBdr>
    </w:div>
    <w:div w:id="852262801">
      <w:bodyDiv w:val="1"/>
      <w:marLeft w:val="0"/>
      <w:marRight w:val="0"/>
      <w:marTop w:val="0"/>
      <w:marBottom w:val="0"/>
      <w:divBdr>
        <w:top w:val="none" w:sz="0" w:space="0" w:color="auto"/>
        <w:left w:val="none" w:sz="0" w:space="0" w:color="auto"/>
        <w:bottom w:val="none" w:sz="0" w:space="0" w:color="auto"/>
        <w:right w:val="none" w:sz="0" w:space="0" w:color="auto"/>
      </w:divBdr>
    </w:div>
    <w:div w:id="862935949">
      <w:bodyDiv w:val="1"/>
      <w:marLeft w:val="0"/>
      <w:marRight w:val="0"/>
      <w:marTop w:val="0"/>
      <w:marBottom w:val="0"/>
      <w:divBdr>
        <w:top w:val="none" w:sz="0" w:space="0" w:color="auto"/>
        <w:left w:val="none" w:sz="0" w:space="0" w:color="auto"/>
        <w:bottom w:val="none" w:sz="0" w:space="0" w:color="auto"/>
        <w:right w:val="none" w:sz="0" w:space="0" w:color="auto"/>
      </w:divBdr>
    </w:div>
    <w:div w:id="900554933">
      <w:bodyDiv w:val="1"/>
      <w:marLeft w:val="0"/>
      <w:marRight w:val="0"/>
      <w:marTop w:val="0"/>
      <w:marBottom w:val="0"/>
      <w:divBdr>
        <w:top w:val="none" w:sz="0" w:space="0" w:color="auto"/>
        <w:left w:val="none" w:sz="0" w:space="0" w:color="auto"/>
        <w:bottom w:val="none" w:sz="0" w:space="0" w:color="auto"/>
        <w:right w:val="none" w:sz="0" w:space="0" w:color="auto"/>
      </w:divBdr>
    </w:div>
    <w:div w:id="972490778">
      <w:bodyDiv w:val="1"/>
      <w:marLeft w:val="0"/>
      <w:marRight w:val="0"/>
      <w:marTop w:val="0"/>
      <w:marBottom w:val="0"/>
      <w:divBdr>
        <w:top w:val="none" w:sz="0" w:space="0" w:color="auto"/>
        <w:left w:val="none" w:sz="0" w:space="0" w:color="auto"/>
        <w:bottom w:val="none" w:sz="0" w:space="0" w:color="auto"/>
        <w:right w:val="none" w:sz="0" w:space="0" w:color="auto"/>
      </w:divBdr>
    </w:div>
    <w:div w:id="1152984704">
      <w:bodyDiv w:val="1"/>
      <w:marLeft w:val="0"/>
      <w:marRight w:val="0"/>
      <w:marTop w:val="0"/>
      <w:marBottom w:val="0"/>
      <w:divBdr>
        <w:top w:val="none" w:sz="0" w:space="0" w:color="auto"/>
        <w:left w:val="none" w:sz="0" w:space="0" w:color="auto"/>
        <w:bottom w:val="none" w:sz="0" w:space="0" w:color="auto"/>
        <w:right w:val="none" w:sz="0" w:space="0" w:color="auto"/>
      </w:divBdr>
    </w:div>
    <w:div w:id="1166021237">
      <w:bodyDiv w:val="1"/>
      <w:marLeft w:val="0"/>
      <w:marRight w:val="0"/>
      <w:marTop w:val="0"/>
      <w:marBottom w:val="0"/>
      <w:divBdr>
        <w:top w:val="none" w:sz="0" w:space="0" w:color="auto"/>
        <w:left w:val="none" w:sz="0" w:space="0" w:color="auto"/>
        <w:bottom w:val="none" w:sz="0" w:space="0" w:color="auto"/>
        <w:right w:val="none" w:sz="0" w:space="0" w:color="auto"/>
      </w:divBdr>
    </w:div>
    <w:div w:id="1316179193">
      <w:bodyDiv w:val="1"/>
      <w:marLeft w:val="0"/>
      <w:marRight w:val="0"/>
      <w:marTop w:val="0"/>
      <w:marBottom w:val="0"/>
      <w:divBdr>
        <w:top w:val="none" w:sz="0" w:space="0" w:color="auto"/>
        <w:left w:val="none" w:sz="0" w:space="0" w:color="auto"/>
        <w:bottom w:val="none" w:sz="0" w:space="0" w:color="auto"/>
        <w:right w:val="none" w:sz="0" w:space="0" w:color="auto"/>
      </w:divBdr>
    </w:div>
    <w:div w:id="1319194227">
      <w:bodyDiv w:val="1"/>
      <w:marLeft w:val="0"/>
      <w:marRight w:val="0"/>
      <w:marTop w:val="0"/>
      <w:marBottom w:val="0"/>
      <w:divBdr>
        <w:top w:val="none" w:sz="0" w:space="0" w:color="auto"/>
        <w:left w:val="none" w:sz="0" w:space="0" w:color="auto"/>
        <w:bottom w:val="none" w:sz="0" w:space="0" w:color="auto"/>
        <w:right w:val="none" w:sz="0" w:space="0" w:color="auto"/>
      </w:divBdr>
    </w:div>
    <w:div w:id="1325862520">
      <w:bodyDiv w:val="1"/>
      <w:marLeft w:val="0"/>
      <w:marRight w:val="0"/>
      <w:marTop w:val="0"/>
      <w:marBottom w:val="0"/>
      <w:divBdr>
        <w:top w:val="none" w:sz="0" w:space="0" w:color="auto"/>
        <w:left w:val="none" w:sz="0" w:space="0" w:color="auto"/>
        <w:bottom w:val="none" w:sz="0" w:space="0" w:color="auto"/>
        <w:right w:val="none" w:sz="0" w:space="0" w:color="auto"/>
      </w:divBdr>
    </w:div>
    <w:div w:id="1357972057">
      <w:bodyDiv w:val="1"/>
      <w:marLeft w:val="0"/>
      <w:marRight w:val="0"/>
      <w:marTop w:val="0"/>
      <w:marBottom w:val="0"/>
      <w:divBdr>
        <w:top w:val="none" w:sz="0" w:space="0" w:color="auto"/>
        <w:left w:val="none" w:sz="0" w:space="0" w:color="auto"/>
        <w:bottom w:val="none" w:sz="0" w:space="0" w:color="auto"/>
        <w:right w:val="none" w:sz="0" w:space="0" w:color="auto"/>
      </w:divBdr>
    </w:div>
    <w:div w:id="1403336474">
      <w:bodyDiv w:val="1"/>
      <w:marLeft w:val="0"/>
      <w:marRight w:val="0"/>
      <w:marTop w:val="0"/>
      <w:marBottom w:val="0"/>
      <w:divBdr>
        <w:top w:val="none" w:sz="0" w:space="0" w:color="auto"/>
        <w:left w:val="none" w:sz="0" w:space="0" w:color="auto"/>
        <w:bottom w:val="none" w:sz="0" w:space="0" w:color="auto"/>
        <w:right w:val="none" w:sz="0" w:space="0" w:color="auto"/>
      </w:divBdr>
    </w:div>
    <w:div w:id="1425999356">
      <w:bodyDiv w:val="1"/>
      <w:marLeft w:val="0"/>
      <w:marRight w:val="0"/>
      <w:marTop w:val="0"/>
      <w:marBottom w:val="0"/>
      <w:divBdr>
        <w:top w:val="none" w:sz="0" w:space="0" w:color="auto"/>
        <w:left w:val="none" w:sz="0" w:space="0" w:color="auto"/>
        <w:bottom w:val="none" w:sz="0" w:space="0" w:color="auto"/>
        <w:right w:val="none" w:sz="0" w:space="0" w:color="auto"/>
      </w:divBdr>
      <w:divsChild>
        <w:div w:id="20399253">
          <w:marLeft w:val="0"/>
          <w:marRight w:val="0"/>
          <w:marTop w:val="0"/>
          <w:marBottom w:val="0"/>
          <w:divBdr>
            <w:top w:val="none" w:sz="0" w:space="0" w:color="auto"/>
            <w:left w:val="none" w:sz="0" w:space="0" w:color="auto"/>
            <w:bottom w:val="none" w:sz="0" w:space="0" w:color="auto"/>
            <w:right w:val="none" w:sz="0" w:space="0" w:color="auto"/>
          </w:divBdr>
        </w:div>
        <w:div w:id="329452190">
          <w:marLeft w:val="0"/>
          <w:marRight w:val="0"/>
          <w:marTop w:val="0"/>
          <w:marBottom w:val="0"/>
          <w:divBdr>
            <w:top w:val="none" w:sz="0" w:space="0" w:color="auto"/>
            <w:left w:val="none" w:sz="0" w:space="0" w:color="auto"/>
            <w:bottom w:val="none" w:sz="0" w:space="0" w:color="auto"/>
            <w:right w:val="none" w:sz="0" w:space="0" w:color="auto"/>
          </w:divBdr>
          <w:divsChild>
            <w:div w:id="205145897">
              <w:marLeft w:val="0"/>
              <w:marRight w:val="0"/>
              <w:marTop w:val="0"/>
              <w:marBottom w:val="0"/>
              <w:divBdr>
                <w:top w:val="none" w:sz="0" w:space="0" w:color="auto"/>
                <w:left w:val="none" w:sz="0" w:space="0" w:color="auto"/>
                <w:bottom w:val="none" w:sz="0" w:space="0" w:color="auto"/>
                <w:right w:val="none" w:sz="0" w:space="0" w:color="auto"/>
              </w:divBdr>
            </w:div>
          </w:divsChild>
        </w:div>
        <w:div w:id="381945196">
          <w:marLeft w:val="0"/>
          <w:marRight w:val="0"/>
          <w:marTop w:val="0"/>
          <w:marBottom w:val="0"/>
          <w:divBdr>
            <w:top w:val="none" w:sz="0" w:space="0" w:color="auto"/>
            <w:left w:val="none" w:sz="0" w:space="0" w:color="auto"/>
            <w:bottom w:val="none" w:sz="0" w:space="0" w:color="auto"/>
            <w:right w:val="none" w:sz="0" w:space="0" w:color="auto"/>
          </w:divBdr>
        </w:div>
        <w:div w:id="449979434">
          <w:marLeft w:val="0"/>
          <w:marRight w:val="0"/>
          <w:marTop w:val="0"/>
          <w:marBottom w:val="0"/>
          <w:divBdr>
            <w:top w:val="none" w:sz="0" w:space="0" w:color="auto"/>
            <w:left w:val="none" w:sz="0" w:space="0" w:color="auto"/>
            <w:bottom w:val="none" w:sz="0" w:space="0" w:color="auto"/>
            <w:right w:val="none" w:sz="0" w:space="0" w:color="auto"/>
          </w:divBdr>
        </w:div>
        <w:div w:id="472216167">
          <w:marLeft w:val="0"/>
          <w:marRight w:val="0"/>
          <w:marTop w:val="0"/>
          <w:marBottom w:val="0"/>
          <w:divBdr>
            <w:top w:val="none" w:sz="0" w:space="0" w:color="auto"/>
            <w:left w:val="none" w:sz="0" w:space="0" w:color="auto"/>
            <w:bottom w:val="none" w:sz="0" w:space="0" w:color="auto"/>
            <w:right w:val="none" w:sz="0" w:space="0" w:color="auto"/>
          </w:divBdr>
        </w:div>
        <w:div w:id="626931900">
          <w:marLeft w:val="0"/>
          <w:marRight w:val="0"/>
          <w:marTop w:val="0"/>
          <w:marBottom w:val="0"/>
          <w:divBdr>
            <w:top w:val="none" w:sz="0" w:space="0" w:color="auto"/>
            <w:left w:val="none" w:sz="0" w:space="0" w:color="auto"/>
            <w:bottom w:val="none" w:sz="0" w:space="0" w:color="auto"/>
            <w:right w:val="none" w:sz="0" w:space="0" w:color="auto"/>
          </w:divBdr>
        </w:div>
        <w:div w:id="700279482">
          <w:marLeft w:val="0"/>
          <w:marRight w:val="0"/>
          <w:marTop w:val="0"/>
          <w:marBottom w:val="0"/>
          <w:divBdr>
            <w:top w:val="none" w:sz="0" w:space="0" w:color="auto"/>
            <w:left w:val="none" w:sz="0" w:space="0" w:color="auto"/>
            <w:bottom w:val="none" w:sz="0" w:space="0" w:color="auto"/>
            <w:right w:val="none" w:sz="0" w:space="0" w:color="auto"/>
          </w:divBdr>
          <w:divsChild>
            <w:div w:id="71397855">
              <w:marLeft w:val="0"/>
              <w:marRight w:val="0"/>
              <w:marTop w:val="0"/>
              <w:marBottom w:val="0"/>
              <w:divBdr>
                <w:top w:val="none" w:sz="0" w:space="0" w:color="auto"/>
                <w:left w:val="none" w:sz="0" w:space="0" w:color="auto"/>
                <w:bottom w:val="none" w:sz="0" w:space="0" w:color="auto"/>
                <w:right w:val="none" w:sz="0" w:space="0" w:color="auto"/>
              </w:divBdr>
            </w:div>
            <w:div w:id="134614284">
              <w:marLeft w:val="0"/>
              <w:marRight w:val="0"/>
              <w:marTop w:val="0"/>
              <w:marBottom w:val="0"/>
              <w:divBdr>
                <w:top w:val="none" w:sz="0" w:space="0" w:color="auto"/>
                <w:left w:val="none" w:sz="0" w:space="0" w:color="auto"/>
                <w:bottom w:val="none" w:sz="0" w:space="0" w:color="auto"/>
                <w:right w:val="none" w:sz="0" w:space="0" w:color="auto"/>
              </w:divBdr>
            </w:div>
            <w:div w:id="326515353">
              <w:marLeft w:val="0"/>
              <w:marRight w:val="0"/>
              <w:marTop w:val="0"/>
              <w:marBottom w:val="0"/>
              <w:divBdr>
                <w:top w:val="none" w:sz="0" w:space="0" w:color="auto"/>
                <w:left w:val="none" w:sz="0" w:space="0" w:color="auto"/>
                <w:bottom w:val="none" w:sz="0" w:space="0" w:color="auto"/>
                <w:right w:val="none" w:sz="0" w:space="0" w:color="auto"/>
              </w:divBdr>
            </w:div>
            <w:div w:id="1048653332">
              <w:marLeft w:val="0"/>
              <w:marRight w:val="0"/>
              <w:marTop w:val="0"/>
              <w:marBottom w:val="0"/>
              <w:divBdr>
                <w:top w:val="none" w:sz="0" w:space="0" w:color="auto"/>
                <w:left w:val="none" w:sz="0" w:space="0" w:color="auto"/>
                <w:bottom w:val="none" w:sz="0" w:space="0" w:color="auto"/>
                <w:right w:val="none" w:sz="0" w:space="0" w:color="auto"/>
              </w:divBdr>
            </w:div>
            <w:div w:id="1634478591">
              <w:marLeft w:val="0"/>
              <w:marRight w:val="0"/>
              <w:marTop w:val="0"/>
              <w:marBottom w:val="0"/>
              <w:divBdr>
                <w:top w:val="none" w:sz="0" w:space="0" w:color="auto"/>
                <w:left w:val="none" w:sz="0" w:space="0" w:color="auto"/>
                <w:bottom w:val="none" w:sz="0" w:space="0" w:color="auto"/>
                <w:right w:val="none" w:sz="0" w:space="0" w:color="auto"/>
              </w:divBdr>
            </w:div>
          </w:divsChild>
        </w:div>
        <w:div w:id="751507899">
          <w:marLeft w:val="0"/>
          <w:marRight w:val="0"/>
          <w:marTop w:val="0"/>
          <w:marBottom w:val="0"/>
          <w:divBdr>
            <w:top w:val="none" w:sz="0" w:space="0" w:color="auto"/>
            <w:left w:val="none" w:sz="0" w:space="0" w:color="auto"/>
            <w:bottom w:val="none" w:sz="0" w:space="0" w:color="auto"/>
            <w:right w:val="none" w:sz="0" w:space="0" w:color="auto"/>
          </w:divBdr>
        </w:div>
        <w:div w:id="757793999">
          <w:marLeft w:val="0"/>
          <w:marRight w:val="0"/>
          <w:marTop w:val="0"/>
          <w:marBottom w:val="0"/>
          <w:divBdr>
            <w:top w:val="none" w:sz="0" w:space="0" w:color="auto"/>
            <w:left w:val="none" w:sz="0" w:space="0" w:color="auto"/>
            <w:bottom w:val="none" w:sz="0" w:space="0" w:color="auto"/>
            <w:right w:val="none" w:sz="0" w:space="0" w:color="auto"/>
          </w:divBdr>
          <w:divsChild>
            <w:div w:id="301548117">
              <w:marLeft w:val="0"/>
              <w:marRight w:val="0"/>
              <w:marTop w:val="0"/>
              <w:marBottom w:val="0"/>
              <w:divBdr>
                <w:top w:val="none" w:sz="0" w:space="0" w:color="auto"/>
                <w:left w:val="none" w:sz="0" w:space="0" w:color="auto"/>
                <w:bottom w:val="none" w:sz="0" w:space="0" w:color="auto"/>
                <w:right w:val="none" w:sz="0" w:space="0" w:color="auto"/>
              </w:divBdr>
            </w:div>
            <w:div w:id="939724276">
              <w:marLeft w:val="0"/>
              <w:marRight w:val="0"/>
              <w:marTop w:val="0"/>
              <w:marBottom w:val="0"/>
              <w:divBdr>
                <w:top w:val="none" w:sz="0" w:space="0" w:color="auto"/>
                <w:left w:val="none" w:sz="0" w:space="0" w:color="auto"/>
                <w:bottom w:val="none" w:sz="0" w:space="0" w:color="auto"/>
                <w:right w:val="none" w:sz="0" w:space="0" w:color="auto"/>
              </w:divBdr>
            </w:div>
            <w:div w:id="1585803129">
              <w:marLeft w:val="0"/>
              <w:marRight w:val="0"/>
              <w:marTop w:val="0"/>
              <w:marBottom w:val="0"/>
              <w:divBdr>
                <w:top w:val="none" w:sz="0" w:space="0" w:color="auto"/>
                <w:left w:val="none" w:sz="0" w:space="0" w:color="auto"/>
                <w:bottom w:val="none" w:sz="0" w:space="0" w:color="auto"/>
                <w:right w:val="none" w:sz="0" w:space="0" w:color="auto"/>
              </w:divBdr>
            </w:div>
            <w:div w:id="1642005505">
              <w:marLeft w:val="0"/>
              <w:marRight w:val="0"/>
              <w:marTop w:val="0"/>
              <w:marBottom w:val="0"/>
              <w:divBdr>
                <w:top w:val="none" w:sz="0" w:space="0" w:color="auto"/>
                <w:left w:val="none" w:sz="0" w:space="0" w:color="auto"/>
                <w:bottom w:val="none" w:sz="0" w:space="0" w:color="auto"/>
                <w:right w:val="none" w:sz="0" w:space="0" w:color="auto"/>
              </w:divBdr>
            </w:div>
          </w:divsChild>
        </w:div>
        <w:div w:id="850266259">
          <w:marLeft w:val="0"/>
          <w:marRight w:val="0"/>
          <w:marTop w:val="0"/>
          <w:marBottom w:val="0"/>
          <w:divBdr>
            <w:top w:val="none" w:sz="0" w:space="0" w:color="auto"/>
            <w:left w:val="none" w:sz="0" w:space="0" w:color="auto"/>
            <w:bottom w:val="none" w:sz="0" w:space="0" w:color="auto"/>
            <w:right w:val="none" w:sz="0" w:space="0" w:color="auto"/>
          </w:divBdr>
          <w:divsChild>
            <w:div w:id="239219047">
              <w:marLeft w:val="0"/>
              <w:marRight w:val="0"/>
              <w:marTop w:val="0"/>
              <w:marBottom w:val="0"/>
              <w:divBdr>
                <w:top w:val="none" w:sz="0" w:space="0" w:color="auto"/>
                <w:left w:val="none" w:sz="0" w:space="0" w:color="auto"/>
                <w:bottom w:val="none" w:sz="0" w:space="0" w:color="auto"/>
                <w:right w:val="none" w:sz="0" w:space="0" w:color="auto"/>
              </w:divBdr>
            </w:div>
            <w:div w:id="307638633">
              <w:marLeft w:val="0"/>
              <w:marRight w:val="0"/>
              <w:marTop w:val="0"/>
              <w:marBottom w:val="0"/>
              <w:divBdr>
                <w:top w:val="none" w:sz="0" w:space="0" w:color="auto"/>
                <w:left w:val="none" w:sz="0" w:space="0" w:color="auto"/>
                <w:bottom w:val="none" w:sz="0" w:space="0" w:color="auto"/>
                <w:right w:val="none" w:sz="0" w:space="0" w:color="auto"/>
              </w:divBdr>
            </w:div>
            <w:div w:id="1227688844">
              <w:marLeft w:val="0"/>
              <w:marRight w:val="0"/>
              <w:marTop w:val="0"/>
              <w:marBottom w:val="0"/>
              <w:divBdr>
                <w:top w:val="none" w:sz="0" w:space="0" w:color="auto"/>
                <w:left w:val="none" w:sz="0" w:space="0" w:color="auto"/>
                <w:bottom w:val="none" w:sz="0" w:space="0" w:color="auto"/>
                <w:right w:val="none" w:sz="0" w:space="0" w:color="auto"/>
              </w:divBdr>
            </w:div>
            <w:div w:id="1670668033">
              <w:marLeft w:val="0"/>
              <w:marRight w:val="0"/>
              <w:marTop w:val="0"/>
              <w:marBottom w:val="0"/>
              <w:divBdr>
                <w:top w:val="none" w:sz="0" w:space="0" w:color="auto"/>
                <w:left w:val="none" w:sz="0" w:space="0" w:color="auto"/>
                <w:bottom w:val="none" w:sz="0" w:space="0" w:color="auto"/>
                <w:right w:val="none" w:sz="0" w:space="0" w:color="auto"/>
              </w:divBdr>
            </w:div>
          </w:divsChild>
        </w:div>
        <w:div w:id="874317682">
          <w:marLeft w:val="0"/>
          <w:marRight w:val="0"/>
          <w:marTop w:val="0"/>
          <w:marBottom w:val="0"/>
          <w:divBdr>
            <w:top w:val="none" w:sz="0" w:space="0" w:color="auto"/>
            <w:left w:val="none" w:sz="0" w:space="0" w:color="auto"/>
            <w:bottom w:val="none" w:sz="0" w:space="0" w:color="auto"/>
            <w:right w:val="none" w:sz="0" w:space="0" w:color="auto"/>
          </w:divBdr>
        </w:div>
        <w:div w:id="970134977">
          <w:marLeft w:val="0"/>
          <w:marRight w:val="0"/>
          <w:marTop w:val="0"/>
          <w:marBottom w:val="0"/>
          <w:divBdr>
            <w:top w:val="none" w:sz="0" w:space="0" w:color="auto"/>
            <w:left w:val="none" w:sz="0" w:space="0" w:color="auto"/>
            <w:bottom w:val="none" w:sz="0" w:space="0" w:color="auto"/>
            <w:right w:val="none" w:sz="0" w:space="0" w:color="auto"/>
          </w:divBdr>
          <w:divsChild>
            <w:div w:id="518390950">
              <w:marLeft w:val="0"/>
              <w:marRight w:val="0"/>
              <w:marTop w:val="0"/>
              <w:marBottom w:val="0"/>
              <w:divBdr>
                <w:top w:val="none" w:sz="0" w:space="0" w:color="auto"/>
                <w:left w:val="none" w:sz="0" w:space="0" w:color="auto"/>
                <w:bottom w:val="none" w:sz="0" w:space="0" w:color="auto"/>
                <w:right w:val="none" w:sz="0" w:space="0" w:color="auto"/>
              </w:divBdr>
            </w:div>
            <w:div w:id="994340089">
              <w:marLeft w:val="0"/>
              <w:marRight w:val="0"/>
              <w:marTop w:val="0"/>
              <w:marBottom w:val="0"/>
              <w:divBdr>
                <w:top w:val="none" w:sz="0" w:space="0" w:color="auto"/>
                <w:left w:val="none" w:sz="0" w:space="0" w:color="auto"/>
                <w:bottom w:val="none" w:sz="0" w:space="0" w:color="auto"/>
                <w:right w:val="none" w:sz="0" w:space="0" w:color="auto"/>
              </w:divBdr>
            </w:div>
            <w:div w:id="1210722905">
              <w:marLeft w:val="0"/>
              <w:marRight w:val="0"/>
              <w:marTop w:val="0"/>
              <w:marBottom w:val="0"/>
              <w:divBdr>
                <w:top w:val="none" w:sz="0" w:space="0" w:color="auto"/>
                <w:left w:val="none" w:sz="0" w:space="0" w:color="auto"/>
                <w:bottom w:val="none" w:sz="0" w:space="0" w:color="auto"/>
                <w:right w:val="none" w:sz="0" w:space="0" w:color="auto"/>
              </w:divBdr>
            </w:div>
            <w:div w:id="1280601351">
              <w:marLeft w:val="0"/>
              <w:marRight w:val="0"/>
              <w:marTop w:val="0"/>
              <w:marBottom w:val="0"/>
              <w:divBdr>
                <w:top w:val="none" w:sz="0" w:space="0" w:color="auto"/>
                <w:left w:val="none" w:sz="0" w:space="0" w:color="auto"/>
                <w:bottom w:val="none" w:sz="0" w:space="0" w:color="auto"/>
                <w:right w:val="none" w:sz="0" w:space="0" w:color="auto"/>
              </w:divBdr>
            </w:div>
            <w:div w:id="1439131893">
              <w:marLeft w:val="0"/>
              <w:marRight w:val="0"/>
              <w:marTop w:val="0"/>
              <w:marBottom w:val="0"/>
              <w:divBdr>
                <w:top w:val="none" w:sz="0" w:space="0" w:color="auto"/>
                <w:left w:val="none" w:sz="0" w:space="0" w:color="auto"/>
                <w:bottom w:val="none" w:sz="0" w:space="0" w:color="auto"/>
                <w:right w:val="none" w:sz="0" w:space="0" w:color="auto"/>
              </w:divBdr>
            </w:div>
          </w:divsChild>
        </w:div>
        <w:div w:id="997536963">
          <w:marLeft w:val="0"/>
          <w:marRight w:val="0"/>
          <w:marTop w:val="0"/>
          <w:marBottom w:val="0"/>
          <w:divBdr>
            <w:top w:val="none" w:sz="0" w:space="0" w:color="auto"/>
            <w:left w:val="none" w:sz="0" w:space="0" w:color="auto"/>
            <w:bottom w:val="none" w:sz="0" w:space="0" w:color="auto"/>
            <w:right w:val="none" w:sz="0" w:space="0" w:color="auto"/>
          </w:divBdr>
          <w:divsChild>
            <w:div w:id="814875520">
              <w:marLeft w:val="0"/>
              <w:marRight w:val="0"/>
              <w:marTop w:val="0"/>
              <w:marBottom w:val="0"/>
              <w:divBdr>
                <w:top w:val="none" w:sz="0" w:space="0" w:color="auto"/>
                <w:left w:val="none" w:sz="0" w:space="0" w:color="auto"/>
                <w:bottom w:val="none" w:sz="0" w:space="0" w:color="auto"/>
                <w:right w:val="none" w:sz="0" w:space="0" w:color="auto"/>
              </w:divBdr>
            </w:div>
          </w:divsChild>
        </w:div>
        <w:div w:id="997803291">
          <w:marLeft w:val="0"/>
          <w:marRight w:val="0"/>
          <w:marTop w:val="0"/>
          <w:marBottom w:val="0"/>
          <w:divBdr>
            <w:top w:val="none" w:sz="0" w:space="0" w:color="auto"/>
            <w:left w:val="none" w:sz="0" w:space="0" w:color="auto"/>
            <w:bottom w:val="none" w:sz="0" w:space="0" w:color="auto"/>
            <w:right w:val="none" w:sz="0" w:space="0" w:color="auto"/>
          </w:divBdr>
        </w:div>
        <w:div w:id="1054501110">
          <w:marLeft w:val="0"/>
          <w:marRight w:val="0"/>
          <w:marTop w:val="0"/>
          <w:marBottom w:val="0"/>
          <w:divBdr>
            <w:top w:val="none" w:sz="0" w:space="0" w:color="auto"/>
            <w:left w:val="none" w:sz="0" w:space="0" w:color="auto"/>
            <w:bottom w:val="none" w:sz="0" w:space="0" w:color="auto"/>
            <w:right w:val="none" w:sz="0" w:space="0" w:color="auto"/>
          </w:divBdr>
        </w:div>
        <w:div w:id="1063025773">
          <w:marLeft w:val="0"/>
          <w:marRight w:val="0"/>
          <w:marTop w:val="0"/>
          <w:marBottom w:val="0"/>
          <w:divBdr>
            <w:top w:val="none" w:sz="0" w:space="0" w:color="auto"/>
            <w:left w:val="none" w:sz="0" w:space="0" w:color="auto"/>
            <w:bottom w:val="none" w:sz="0" w:space="0" w:color="auto"/>
            <w:right w:val="none" w:sz="0" w:space="0" w:color="auto"/>
          </w:divBdr>
        </w:div>
        <w:div w:id="1098791925">
          <w:marLeft w:val="0"/>
          <w:marRight w:val="0"/>
          <w:marTop w:val="0"/>
          <w:marBottom w:val="0"/>
          <w:divBdr>
            <w:top w:val="none" w:sz="0" w:space="0" w:color="auto"/>
            <w:left w:val="none" w:sz="0" w:space="0" w:color="auto"/>
            <w:bottom w:val="none" w:sz="0" w:space="0" w:color="auto"/>
            <w:right w:val="none" w:sz="0" w:space="0" w:color="auto"/>
          </w:divBdr>
        </w:div>
        <w:div w:id="1240140441">
          <w:marLeft w:val="0"/>
          <w:marRight w:val="0"/>
          <w:marTop w:val="0"/>
          <w:marBottom w:val="0"/>
          <w:divBdr>
            <w:top w:val="none" w:sz="0" w:space="0" w:color="auto"/>
            <w:left w:val="none" w:sz="0" w:space="0" w:color="auto"/>
            <w:bottom w:val="none" w:sz="0" w:space="0" w:color="auto"/>
            <w:right w:val="none" w:sz="0" w:space="0" w:color="auto"/>
          </w:divBdr>
          <w:divsChild>
            <w:div w:id="488210382">
              <w:marLeft w:val="0"/>
              <w:marRight w:val="0"/>
              <w:marTop w:val="0"/>
              <w:marBottom w:val="0"/>
              <w:divBdr>
                <w:top w:val="none" w:sz="0" w:space="0" w:color="auto"/>
                <w:left w:val="none" w:sz="0" w:space="0" w:color="auto"/>
                <w:bottom w:val="none" w:sz="0" w:space="0" w:color="auto"/>
                <w:right w:val="none" w:sz="0" w:space="0" w:color="auto"/>
              </w:divBdr>
            </w:div>
            <w:div w:id="1090126685">
              <w:marLeft w:val="0"/>
              <w:marRight w:val="0"/>
              <w:marTop w:val="0"/>
              <w:marBottom w:val="0"/>
              <w:divBdr>
                <w:top w:val="none" w:sz="0" w:space="0" w:color="auto"/>
                <w:left w:val="none" w:sz="0" w:space="0" w:color="auto"/>
                <w:bottom w:val="none" w:sz="0" w:space="0" w:color="auto"/>
                <w:right w:val="none" w:sz="0" w:space="0" w:color="auto"/>
              </w:divBdr>
            </w:div>
            <w:div w:id="1260716312">
              <w:marLeft w:val="0"/>
              <w:marRight w:val="0"/>
              <w:marTop w:val="0"/>
              <w:marBottom w:val="0"/>
              <w:divBdr>
                <w:top w:val="none" w:sz="0" w:space="0" w:color="auto"/>
                <w:left w:val="none" w:sz="0" w:space="0" w:color="auto"/>
                <w:bottom w:val="none" w:sz="0" w:space="0" w:color="auto"/>
                <w:right w:val="none" w:sz="0" w:space="0" w:color="auto"/>
              </w:divBdr>
            </w:div>
            <w:div w:id="1364138437">
              <w:marLeft w:val="0"/>
              <w:marRight w:val="0"/>
              <w:marTop w:val="0"/>
              <w:marBottom w:val="0"/>
              <w:divBdr>
                <w:top w:val="none" w:sz="0" w:space="0" w:color="auto"/>
                <w:left w:val="none" w:sz="0" w:space="0" w:color="auto"/>
                <w:bottom w:val="none" w:sz="0" w:space="0" w:color="auto"/>
                <w:right w:val="none" w:sz="0" w:space="0" w:color="auto"/>
              </w:divBdr>
            </w:div>
            <w:div w:id="1610887754">
              <w:marLeft w:val="0"/>
              <w:marRight w:val="0"/>
              <w:marTop w:val="0"/>
              <w:marBottom w:val="0"/>
              <w:divBdr>
                <w:top w:val="none" w:sz="0" w:space="0" w:color="auto"/>
                <w:left w:val="none" w:sz="0" w:space="0" w:color="auto"/>
                <w:bottom w:val="none" w:sz="0" w:space="0" w:color="auto"/>
                <w:right w:val="none" w:sz="0" w:space="0" w:color="auto"/>
              </w:divBdr>
            </w:div>
          </w:divsChild>
        </w:div>
        <w:div w:id="1366174798">
          <w:marLeft w:val="0"/>
          <w:marRight w:val="0"/>
          <w:marTop w:val="0"/>
          <w:marBottom w:val="0"/>
          <w:divBdr>
            <w:top w:val="none" w:sz="0" w:space="0" w:color="auto"/>
            <w:left w:val="none" w:sz="0" w:space="0" w:color="auto"/>
            <w:bottom w:val="none" w:sz="0" w:space="0" w:color="auto"/>
            <w:right w:val="none" w:sz="0" w:space="0" w:color="auto"/>
          </w:divBdr>
          <w:divsChild>
            <w:div w:id="281811361">
              <w:marLeft w:val="0"/>
              <w:marRight w:val="0"/>
              <w:marTop w:val="0"/>
              <w:marBottom w:val="0"/>
              <w:divBdr>
                <w:top w:val="none" w:sz="0" w:space="0" w:color="auto"/>
                <w:left w:val="none" w:sz="0" w:space="0" w:color="auto"/>
                <w:bottom w:val="none" w:sz="0" w:space="0" w:color="auto"/>
                <w:right w:val="none" w:sz="0" w:space="0" w:color="auto"/>
              </w:divBdr>
            </w:div>
            <w:div w:id="905530940">
              <w:marLeft w:val="0"/>
              <w:marRight w:val="0"/>
              <w:marTop w:val="0"/>
              <w:marBottom w:val="0"/>
              <w:divBdr>
                <w:top w:val="none" w:sz="0" w:space="0" w:color="auto"/>
                <w:left w:val="none" w:sz="0" w:space="0" w:color="auto"/>
                <w:bottom w:val="none" w:sz="0" w:space="0" w:color="auto"/>
                <w:right w:val="none" w:sz="0" w:space="0" w:color="auto"/>
              </w:divBdr>
            </w:div>
            <w:div w:id="1416977538">
              <w:marLeft w:val="0"/>
              <w:marRight w:val="0"/>
              <w:marTop w:val="0"/>
              <w:marBottom w:val="0"/>
              <w:divBdr>
                <w:top w:val="none" w:sz="0" w:space="0" w:color="auto"/>
                <w:left w:val="none" w:sz="0" w:space="0" w:color="auto"/>
                <w:bottom w:val="none" w:sz="0" w:space="0" w:color="auto"/>
                <w:right w:val="none" w:sz="0" w:space="0" w:color="auto"/>
              </w:divBdr>
            </w:div>
            <w:div w:id="1525749770">
              <w:marLeft w:val="0"/>
              <w:marRight w:val="0"/>
              <w:marTop w:val="0"/>
              <w:marBottom w:val="0"/>
              <w:divBdr>
                <w:top w:val="none" w:sz="0" w:space="0" w:color="auto"/>
                <w:left w:val="none" w:sz="0" w:space="0" w:color="auto"/>
                <w:bottom w:val="none" w:sz="0" w:space="0" w:color="auto"/>
                <w:right w:val="none" w:sz="0" w:space="0" w:color="auto"/>
              </w:divBdr>
            </w:div>
            <w:div w:id="1756439476">
              <w:marLeft w:val="0"/>
              <w:marRight w:val="0"/>
              <w:marTop w:val="0"/>
              <w:marBottom w:val="0"/>
              <w:divBdr>
                <w:top w:val="none" w:sz="0" w:space="0" w:color="auto"/>
                <w:left w:val="none" w:sz="0" w:space="0" w:color="auto"/>
                <w:bottom w:val="none" w:sz="0" w:space="0" w:color="auto"/>
                <w:right w:val="none" w:sz="0" w:space="0" w:color="auto"/>
              </w:divBdr>
            </w:div>
          </w:divsChild>
        </w:div>
        <w:div w:id="1384673245">
          <w:marLeft w:val="0"/>
          <w:marRight w:val="0"/>
          <w:marTop w:val="0"/>
          <w:marBottom w:val="0"/>
          <w:divBdr>
            <w:top w:val="none" w:sz="0" w:space="0" w:color="auto"/>
            <w:left w:val="none" w:sz="0" w:space="0" w:color="auto"/>
            <w:bottom w:val="none" w:sz="0" w:space="0" w:color="auto"/>
            <w:right w:val="none" w:sz="0" w:space="0" w:color="auto"/>
          </w:divBdr>
        </w:div>
        <w:div w:id="1388839144">
          <w:marLeft w:val="0"/>
          <w:marRight w:val="0"/>
          <w:marTop w:val="0"/>
          <w:marBottom w:val="0"/>
          <w:divBdr>
            <w:top w:val="none" w:sz="0" w:space="0" w:color="auto"/>
            <w:left w:val="none" w:sz="0" w:space="0" w:color="auto"/>
            <w:bottom w:val="none" w:sz="0" w:space="0" w:color="auto"/>
            <w:right w:val="none" w:sz="0" w:space="0" w:color="auto"/>
          </w:divBdr>
        </w:div>
        <w:div w:id="1440220070">
          <w:marLeft w:val="0"/>
          <w:marRight w:val="0"/>
          <w:marTop w:val="0"/>
          <w:marBottom w:val="0"/>
          <w:divBdr>
            <w:top w:val="none" w:sz="0" w:space="0" w:color="auto"/>
            <w:left w:val="none" w:sz="0" w:space="0" w:color="auto"/>
            <w:bottom w:val="none" w:sz="0" w:space="0" w:color="auto"/>
            <w:right w:val="none" w:sz="0" w:space="0" w:color="auto"/>
          </w:divBdr>
        </w:div>
        <w:div w:id="1609779630">
          <w:marLeft w:val="0"/>
          <w:marRight w:val="0"/>
          <w:marTop w:val="0"/>
          <w:marBottom w:val="0"/>
          <w:divBdr>
            <w:top w:val="none" w:sz="0" w:space="0" w:color="auto"/>
            <w:left w:val="none" w:sz="0" w:space="0" w:color="auto"/>
            <w:bottom w:val="none" w:sz="0" w:space="0" w:color="auto"/>
            <w:right w:val="none" w:sz="0" w:space="0" w:color="auto"/>
          </w:divBdr>
          <w:divsChild>
            <w:div w:id="1023942881">
              <w:marLeft w:val="0"/>
              <w:marRight w:val="0"/>
              <w:marTop w:val="0"/>
              <w:marBottom w:val="0"/>
              <w:divBdr>
                <w:top w:val="none" w:sz="0" w:space="0" w:color="auto"/>
                <w:left w:val="none" w:sz="0" w:space="0" w:color="auto"/>
                <w:bottom w:val="none" w:sz="0" w:space="0" w:color="auto"/>
                <w:right w:val="none" w:sz="0" w:space="0" w:color="auto"/>
              </w:divBdr>
            </w:div>
            <w:div w:id="2128817747">
              <w:marLeft w:val="0"/>
              <w:marRight w:val="0"/>
              <w:marTop w:val="0"/>
              <w:marBottom w:val="0"/>
              <w:divBdr>
                <w:top w:val="none" w:sz="0" w:space="0" w:color="auto"/>
                <w:left w:val="none" w:sz="0" w:space="0" w:color="auto"/>
                <w:bottom w:val="none" w:sz="0" w:space="0" w:color="auto"/>
                <w:right w:val="none" w:sz="0" w:space="0" w:color="auto"/>
              </w:divBdr>
            </w:div>
          </w:divsChild>
        </w:div>
        <w:div w:id="1648825842">
          <w:marLeft w:val="0"/>
          <w:marRight w:val="0"/>
          <w:marTop w:val="0"/>
          <w:marBottom w:val="0"/>
          <w:divBdr>
            <w:top w:val="none" w:sz="0" w:space="0" w:color="auto"/>
            <w:left w:val="none" w:sz="0" w:space="0" w:color="auto"/>
            <w:bottom w:val="none" w:sz="0" w:space="0" w:color="auto"/>
            <w:right w:val="none" w:sz="0" w:space="0" w:color="auto"/>
          </w:divBdr>
          <w:divsChild>
            <w:div w:id="852838572">
              <w:marLeft w:val="0"/>
              <w:marRight w:val="0"/>
              <w:marTop w:val="0"/>
              <w:marBottom w:val="0"/>
              <w:divBdr>
                <w:top w:val="none" w:sz="0" w:space="0" w:color="auto"/>
                <w:left w:val="none" w:sz="0" w:space="0" w:color="auto"/>
                <w:bottom w:val="none" w:sz="0" w:space="0" w:color="auto"/>
                <w:right w:val="none" w:sz="0" w:space="0" w:color="auto"/>
              </w:divBdr>
            </w:div>
            <w:div w:id="1464809527">
              <w:marLeft w:val="0"/>
              <w:marRight w:val="0"/>
              <w:marTop w:val="0"/>
              <w:marBottom w:val="0"/>
              <w:divBdr>
                <w:top w:val="none" w:sz="0" w:space="0" w:color="auto"/>
                <w:left w:val="none" w:sz="0" w:space="0" w:color="auto"/>
                <w:bottom w:val="none" w:sz="0" w:space="0" w:color="auto"/>
                <w:right w:val="none" w:sz="0" w:space="0" w:color="auto"/>
              </w:divBdr>
            </w:div>
            <w:div w:id="1959800264">
              <w:marLeft w:val="0"/>
              <w:marRight w:val="0"/>
              <w:marTop w:val="0"/>
              <w:marBottom w:val="0"/>
              <w:divBdr>
                <w:top w:val="none" w:sz="0" w:space="0" w:color="auto"/>
                <w:left w:val="none" w:sz="0" w:space="0" w:color="auto"/>
                <w:bottom w:val="none" w:sz="0" w:space="0" w:color="auto"/>
                <w:right w:val="none" w:sz="0" w:space="0" w:color="auto"/>
              </w:divBdr>
            </w:div>
            <w:div w:id="2122917237">
              <w:marLeft w:val="0"/>
              <w:marRight w:val="0"/>
              <w:marTop w:val="0"/>
              <w:marBottom w:val="0"/>
              <w:divBdr>
                <w:top w:val="none" w:sz="0" w:space="0" w:color="auto"/>
                <w:left w:val="none" w:sz="0" w:space="0" w:color="auto"/>
                <w:bottom w:val="none" w:sz="0" w:space="0" w:color="auto"/>
                <w:right w:val="none" w:sz="0" w:space="0" w:color="auto"/>
              </w:divBdr>
            </w:div>
          </w:divsChild>
        </w:div>
        <w:div w:id="1887524989">
          <w:marLeft w:val="0"/>
          <w:marRight w:val="0"/>
          <w:marTop w:val="0"/>
          <w:marBottom w:val="0"/>
          <w:divBdr>
            <w:top w:val="none" w:sz="0" w:space="0" w:color="auto"/>
            <w:left w:val="none" w:sz="0" w:space="0" w:color="auto"/>
            <w:bottom w:val="none" w:sz="0" w:space="0" w:color="auto"/>
            <w:right w:val="none" w:sz="0" w:space="0" w:color="auto"/>
          </w:divBdr>
        </w:div>
        <w:div w:id="1901016366">
          <w:marLeft w:val="0"/>
          <w:marRight w:val="0"/>
          <w:marTop w:val="0"/>
          <w:marBottom w:val="0"/>
          <w:divBdr>
            <w:top w:val="none" w:sz="0" w:space="0" w:color="auto"/>
            <w:left w:val="none" w:sz="0" w:space="0" w:color="auto"/>
            <w:bottom w:val="none" w:sz="0" w:space="0" w:color="auto"/>
            <w:right w:val="none" w:sz="0" w:space="0" w:color="auto"/>
          </w:divBdr>
          <w:divsChild>
            <w:div w:id="571156246">
              <w:marLeft w:val="0"/>
              <w:marRight w:val="0"/>
              <w:marTop w:val="0"/>
              <w:marBottom w:val="0"/>
              <w:divBdr>
                <w:top w:val="none" w:sz="0" w:space="0" w:color="auto"/>
                <w:left w:val="none" w:sz="0" w:space="0" w:color="auto"/>
                <w:bottom w:val="none" w:sz="0" w:space="0" w:color="auto"/>
                <w:right w:val="none" w:sz="0" w:space="0" w:color="auto"/>
              </w:divBdr>
            </w:div>
            <w:div w:id="616182363">
              <w:marLeft w:val="0"/>
              <w:marRight w:val="0"/>
              <w:marTop w:val="0"/>
              <w:marBottom w:val="0"/>
              <w:divBdr>
                <w:top w:val="none" w:sz="0" w:space="0" w:color="auto"/>
                <w:left w:val="none" w:sz="0" w:space="0" w:color="auto"/>
                <w:bottom w:val="none" w:sz="0" w:space="0" w:color="auto"/>
                <w:right w:val="none" w:sz="0" w:space="0" w:color="auto"/>
              </w:divBdr>
            </w:div>
            <w:div w:id="1408959781">
              <w:marLeft w:val="0"/>
              <w:marRight w:val="0"/>
              <w:marTop w:val="0"/>
              <w:marBottom w:val="0"/>
              <w:divBdr>
                <w:top w:val="none" w:sz="0" w:space="0" w:color="auto"/>
                <w:left w:val="none" w:sz="0" w:space="0" w:color="auto"/>
                <w:bottom w:val="none" w:sz="0" w:space="0" w:color="auto"/>
                <w:right w:val="none" w:sz="0" w:space="0" w:color="auto"/>
              </w:divBdr>
            </w:div>
            <w:div w:id="1560365476">
              <w:marLeft w:val="0"/>
              <w:marRight w:val="0"/>
              <w:marTop w:val="0"/>
              <w:marBottom w:val="0"/>
              <w:divBdr>
                <w:top w:val="none" w:sz="0" w:space="0" w:color="auto"/>
                <w:left w:val="none" w:sz="0" w:space="0" w:color="auto"/>
                <w:bottom w:val="none" w:sz="0" w:space="0" w:color="auto"/>
                <w:right w:val="none" w:sz="0" w:space="0" w:color="auto"/>
              </w:divBdr>
            </w:div>
            <w:div w:id="1976593405">
              <w:marLeft w:val="0"/>
              <w:marRight w:val="0"/>
              <w:marTop w:val="0"/>
              <w:marBottom w:val="0"/>
              <w:divBdr>
                <w:top w:val="none" w:sz="0" w:space="0" w:color="auto"/>
                <w:left w:val="none" w:sz="0" w:space="0" w:color="auto"/>
                <w:bottom w:val="none" w:sz="0" w:space="0" w:color="auto"/>
                <w:right w:val="none" w:sz="0" w:space="0" w:color="auto"/>
              </w:divBdr>
            </w:div>
          </w:divsChild>
        </w:div>
        <w:div w:id="2003436145">
          <w:marLeft w:val="0"/>
          <w:marRight w:val="0"/>
          <w:marTop w:val="0"/>
          <w:marBottom w:val="0"/>
          <w:divBdr>
            <w:top w:val="none" w:sz="0" w:space="0" w:color="auto"/>
            <w:left w:val="none" w:sz="0" w:space="0" w:color="auto"/>
            <w:bottom w:val="none" w:sz="0" w:space="0" w:color="auto"/>
            <w:right w:val="none" w:sz="0" w:space="0" w:color="auto"/>
          </w:divBdr>
        </w:div>
        <w:div w:id="2041591513">
          <w:marLeft w:val="0"/>
          <w:marRight w:val="0"/>
          <w:marTop w:val="0"/>
          <w:marBottom w:val="0"/>
          <w:divBdr>
            <w:top w:val="none" w:sz="0" w:space="0" w:color="auto"/>
            <w:left w:val="none" w:sz="0" w:space="0" w:color="auto"/>
            <w:bottom w:val="none" w:sz="0" w:space="0" w:color="auto"/>
            <w:right w:val="none" w:sz="0" w:space="0" w:color="auto"/>
          </w:divBdr>
        </w:div>
        <w:div w:id="2062944628">
          <w:marLeft w:val="0"/>
          <w:marRight w:val="0"/>
          <w:marTop w:val="0"/>
          <w:marBottom w:val="0"/>
          <w:divBdr>
            <w:top w:val="none" w:sz="0" w:space="0" w:color="auto"/>
            <w:left w:val="none" w:sz="0" w:space="0" w:color="auto"/>
            <w:bottom w:val="none" w:sz="0" w:space="0" w:color="auto"/>
            <w:right w:val="none" w:sz="0" w:space="0" w:color="auto"/>
          </w:divBdr>
        </w:div>
        <w:div w:id="2080863132">
          <w:marLeft w:val="0"/>
          <w:marRight w:val="0"/>
          <w:marTop w:val="0"/>
          <w:marBottom w:val="0"/>
          <w:divBdr>
            <w:top w:val="none" w:sz="0" w:space="0" w:color="auto"/>
            <w:left w:val="none" w:sz="0" w:space="0" w:color="auto"/>
            <w:bottom w:val="none" w:sz="0" w:space="0" w:color="auto"/>
            <w:right w:val="none" w:sz="0" w:space="0" w:color="auto"/>
          </w:divBdr>
          <w:divsChild>
            <w:div w:id="76833750">
              <w:marLeft w:val="0"/>
              <w:marRight w:val="0"/>
              <w:marTop w:val="0"/>
              <w:marBottom w:val="0"/>
              <w:divBdr>
                <w:top w:val="none" w:sz="0" w:space="0" w:color="auto"/>
                <w:left w:val="none" w:sz="0" w:space="0" w:color="auto"/>
                <w:bottom w:val="none" w:sz="0" w:space="0" w:color="auto"/>
                <w:right w:val="none" w:sz="0" w:space="0" w:color="auto"/>
              </w:divBdr>
            </w:div>
            <w:div w:id="135992263">
              <w:marLeft w:val="0"/>
              <w:marRight w:val="0"/>
              <w:marTop w:val="0"/>
              <w:marBottom w:val="0"/>
              <w:divBdr>
                <w:top w:val="none" w:sz="0" w:space="0" w:color="auto"/>
                <w:left w:val="none" w:sz="0" w:space="0" w:color="auto"/>
                <w:bottom w:val="none" w:sz="0" w:space="0" w:color="auto"/>
                <w:right w:val="none" w:sz="0" w:space="0" w:color="auto"/>
              </w:divBdr>
            </w:div>
            <w:div w:id="235241361">
              <w:marLeft w:val="0"/>
              <w:marRight w:val="0"/>
              <w:marTop w:val="0"/>
              <w:marBottom w:val="0"/>
              <w:divBdr>
                <w:top w:val="none" w:sz="0" w:space="0" w:color="auto"/>
                <w:left w:val="none" w:sz="0" w:space="0" w:color="auto"/>
                <w:bottom w:val="none" w:sz="0" w:space="0" w:color="auto"/>
                <w:right w:val="none" w:sz="0" w:space="0" w:color="auto"/>
              </w:divBdr>
            </w:div>
            <w:div w:id="1659188737">
              <w:marLeft w:val="0"/>
              <w:marRight w:val="0"/>
              <w:marTop w:val="0"/>
              <w:marBottom w:val="0"/>
              <w:divBdr>
                <w:top w:val="none" w:sz="0" w:space="0" w:color="auto"/>
                <w:left w:val="none" w:sz="0" w:space="0" w:color="auto"/>
                <w:bottom w:val="none" w:sz="0" w:space="0" w:color="auto"/>
                <w:right w:val="none" w:sz="0" w:space="0" w:color="auto"/>
              </w:divBdr>
            </w:div>
            <w:div w:id="1882278961">
              <w:marLeft w:val="0"/>
              <w:marRight w:val="0"/>
              <w:marTop w:val="0"/>
              <w:marBottom w:val="0"/>
              <w:divBdr>
                <w:top w:val="none" w:sz="0" w:space="0" w:color="auto"/>
                <w:left w:val="none" w:sz="0" w:space="0" w:color="auto"/>
                <w:bottom w:val="none" w:sz="0" w:space="0" w:color="auto"/>
                <w:right w:val="none" w:sz="0" w:space="0" w:color="auto"/>
              </w:divBdr>
            </w:div>
          </w:divsChild>
        </w:div>
        <w:div w:id="2135901614">
          <w:marLeft w:val="0"/>
          <w:marRight w:val="0"/>
          <w:marTop w:val="0"/>
          <w:marBottom w:val="0"/>
          <w:divBdr>
            <w:top w:val="none" w:sz="0" w:space="0" w:color="auto"/>
            <w:left w:val="none" w:sz="0" w:space="0" w:color="auto"/>
            <w:bottom w:val="none" w:sz="0" w:space="0" w:color="auto"/>
            <w:right w:val="none" w:sz="0" w:space="0" w:color="auto"/>
          </w:divBdr>
        </w:div>
      </w:divsChild>
    </w:div>
    <w:div w:id="1521161243">
      <w:bodyDiv w:val="1"/>
      <w:marLeft w:val="0"/>
      <w:marRight w:val="0"/>
      <w:marTop w:val="0"/>
      <w:marBottom w:val="0"/>
      <w:divBdr>
        <w:top w:val="none" w:sz="0" w:space="0" w:color="auto"/>
        <w:left w:val="none" w:sz="0" w:space="0" w:color="auto"/>
        <w:bottom w:val="none" w:sz="0" w:space="0" w:color="auto"/>
        <w:right w:val="none" w:sz="0" w:space="0" w:color="auto"/>
      </w:divBdr>
    </w:div>
    <w:div w:id="1538591269">
      <w:bodyDiv w:val="1"/>
      <w:marLeft w:val="0"/>
      <w:marRight w:val="0"/>
      <w:marTop w:val="0"/>
      <w:marBottom w:val="0"/>
      <w:divBdr>
        <w:top w:val="none" w:sz="0" w:space="0" w:color="auto"/>
        <w:left w:val="none" w:sz="0" w:space="0" w:color="auto"/>
        <w:bottom w:val="none" w:sz="0" w:space="0" w:color="auto"/>
        <w:right w:val="none" w:sz="0" w:space="0" w:color="auto"/>
      </w:divBdr>
    </w:div>
    <w:div w:id="1540162022">
      <w:bodyDiv w:val="1"/>
      <w:marLeft w:val="0"/>
      <w:marRight w:val="0"/>
      <w:marTop w:val="0"/>
      <w:marBottom w:val="0"/>
      <w:divBdr>
        <w:top w:val="none" w:sz="0" w:space="0" w:color="auto"/>
        <w:left w:val="none" w:sz="0" w:space="0" w:color="auto"/>
        <w:bottom w:val="none" w:sz="0" w:space="0" w:color="auto"/>
        <w:right w:val="none" w:sz="0" w:space="0" w:color="auto"/>
      </w:divBdr>
    </w:div>
    <w:div w:id="1568757453">
      <w:bodyDiv w:val="1"/>
      <w:marLeft w:val="0"/>
      <w:marRight w:val="0"/>
      <w:marTop w:val="0"/>
      <w:marBottom w:val="0"/>
      <w:divBdr>
        <w:top w:val="none" w:sz="0" w:space="0" w:color="auto"/>
        <w:left w:val="none" w:sz="0" w:space="0" w:color="auto"/>
        <w:bottom w:val="none" w:sz="0" w:space="0" w:color="auto"/>
        <w:right w:val="none" w:sz="0" w:space="0" w:color="auto"/>
      </w:divBdr>
    </w:div>
    <w:div w:id="1697464540">
      <w:bodyDiv w:val="1"/>
      <w:marLeft w:val="0"/>
      <w:marRight w:val="0"/>
      <w:marTop w:val="0"/>
      <w:marBottom w:val="0"/>
      <w:divBdr>
        <w:top w:val="none" w:sz="0" w:space="0" w:color="auto"/>
        <w:left w:val="none" w:sz="0" w:space="0" w:color="auto"/>
        <w:bottom w:val="none" w:sz="0" w:space="0" w:color="auto"/>
        <w:right w:val="none" w:sz="0" w:space="0" w:color="auto"/>
      </w:divBdr>
    </w:div>
    <w:div w:id="1711494353">
      <w:bodyDiv w:val="1"/>
      <w:marLeft w:val="0"/>
      <w:marRight w:val="0"/>
      <w:marTop w:val="0"/>
      <w:marBottom w:val="0"/>
      <w:divBdr>
        <w:top w:val="none" w:sz="0" w:space="0" w:color="auto"/>
        <w:left w:val="none" w:sz="0" w:space="0" w:color="auto"/>
        <w:bottom w:val="none" w:sz="0" w:space="0" w:color="auto"/>
        <w:right w:val="none" w:sz="0" w:space="0" w:color="auto"/>
      </w:divBdr>
    </w:div>
    <w:div w:id="1745102636">
      <w:bodyDiv w:val="1"/>
      <w:marLeft w:val="0"/>
      <w:marRight w:val="0"/>
      <w:marTop w:val="0"/>
      <w:marBottom w:val="0"/>
      <w:divBdr>
        <w:top w:val="none" w:sz="0" w:space="0" w:color="auto"/>
        <w:left w:val="none" w:sz="0" w:space="0" w:color="auto"/>
        <w:bottom w:val="none" w:sz="0" w:space="0" w:color="auto"/>
        <w:right w:val="none" w:sz="0" w:space="0" w:color="auto"/>
      </w:divBdr>
      <w:divsChild>
        <w:div w:id="1198154355">
          <w:marLeft w:val="0"/>
          <w:marRight w:val="0"/>
          <w:marTop w:val="0"/>
          <w:marBottom w:val="0"/>
          <w:divBdr>
            <w:top w:val="none" w:sz="0" w:space="0" w:color="auto"/>
            <w:left w:val="none" w:sz="0" w:space="0" w:color="auto"/>
            <w:bottom w:val="none" w:sz="0" w:space="0" w:color="auto"/>
            <w:right w:val="none" w:sz="0" w:space="0" w:color="auto"/>
          </w:divBdr>
        </w:div>
        <w:div w:id="1724404333">
          <w:marLeft w:val="0"/>
          <w:marRight w:val="0"/>
          <w:marTop w:val="0"/>
          <w:marBottom w:val="0"/>
          <w:divBdr>
            <w:top w:val="none" w:sz="0" w:space="0" w:color="auto"/>
            <w:left w:val="none" w:sz="0" w:space="0" w:color="auto"/>
            <w:bottom w:val="none" w:sz="0" w:space="0" w:color="auto"/>
            <w:right w:val="none" w:sz="0" w:space="0" w:color="auto"/>
          </w:divBdr>
        </w:div>
      </w:divsChild>
    </w:div>
    <w:div w:id="1788505988">
      <w:bodyDiv w:val="1"/>
      <w:marLeft w:val="0"/>
      <w:marRight w:val="0"/>
      <w:marTop w:val="0"/>
      <w:marBottom w:val="0"/>
      <w:divBdr>
        <w:top w:val="none" w:sz="0" w:space="0" w:color="auto"/>
        <w:left w:val="none" w:sz="0" w:space="0" w:color="auto"/>
        <w:bottom w:val="none" w:sz="0" w:space="0" w:color="auto"/>
        <w:right w:val="none" w:sz="0" w:space="0" w:color="auto"/>
      </w:divBdr>
    </w:div>
    <w:div w:id="1846675225">
      <w:bodyDiv w:val="1"/>
      <w:marLeft w:val="0"/>
      <w:marRight w:val="0"/>
      <w:marTop w:val="0"/>
      <w:marBottom w:val="0"/>
      <w:divBdr>
        <w:top w:val="none" w:sz="0" w:space="0" w:color="auto"/>
        <w:left w:val="none" w:sz="0" w:space="0" w:color="auto"/>
        <w:bottom w:val="none" w:sz="0" w:space="0" w:color="auto"/>
        <w:right w:val="none" w:sz="0" w:space="0" w:color="auto"/>
      </w:divBdr>
    </w:div>
    <w:div w:id="1955866472">
      <w:bodyDiv w:val="1"/>
      <w:marLeft w:val="0"/>
      <w:marRight w:val="0"/>
      <w:marTop w:val="0"/>
      <w:marBottom w:val="0"/>
      <w:divBdr>
        <w:top w:val="none" w:sz="0" w:space="0" w:color="auto"/>
        <w:left w:val="none" w:sz="0" w:space="0" w:color="auto"/>
        <w:bottom w:val="none" w:sz="0" w:space="0" w:color="auto"/>
        <w:right w:val="none" w:sz="0" w:space="0" w:color="auto"/>
      </w:divBdr>
    </w:div>
    <w:div w:id="1995521211">
      <w:bodyDiv w:val="1"/>
      <w:marLeft w:val="0"/>
      <w:marRight w:val="0"/>
      <w:marTop w:val="0"/>
      <w:marBottom w:val="0"/>
      <w:divBdr>
        <w:top w:val="none" w:sz="0" w:space="0" w:color="auto"/>
        <w:left w:val="none" w:sz="0" w:space="0" w:color="auto"/>
        <w:bottom w:val="none" w:sz="0" w:space="0" w:color="auto"/>
        <w:right w:val="none" w:sz="0" w:space="0" w:color="auto"/>
      </w:divBdr>
    </w:div>
    <w:div w:id="2002925993">
      <w:bodyDiv w:val="1"/>
      <w:marLeft w:val="0"/>
      <w:marRight w:val="0"/>
      <w:marTop w:val="0"/>
      <w:marBottom w:val="0"/>
      <w:divBdr>
        <w:top w:val="none" w:sz="0" w:space="0" w:color="auto"/>
        <w:left w:val="none" w:sz="0" w:space="0" w:color="auto"/>
        <w:bottom w:val="none" w:sz="0" w:space="0" w:color="auto"/>
        <w:right w:val="none" w:sz="0" w:space="0" w:color="auto"/>
      </w:divBdr>
    </w:div>
    <w:div w:id="2003851312">
      <w:bodyDiv w:val="1"/>
      <w:marLeft w:val="0"/>
      <w:marRight w:val="0"/>
      <w:marTop w:val="0"/>
      <w:marBottom w:val="0"/>
      <w:divBdr>
        <w:top w:val="none" w:sz="0" w:space="0" w:color="auto"/>
        <w:left w:val="none" w:sz="0" w:space="0" w:color="auto"/>
        <w:bottom w:val="none" w:sz="0" w:space="0" w:color="auto"/>
        <w:right w:val="none" w:sz="0" w:space="0" w:color="auto"/>
      </w:divBdr>
      <w:divsChild>
        <w:div w:id="549192545">
          <w:marLeft w:val="0"/>
          <w:marRight w:val="0"/>
          <w:marTop w:val="0"/>
          <w:marBottom w:val="0"/>
          <w:divBdr>
            <w:top w:val="none" w:sz="0" w:space="0" w:color="auto"/>
            <w:left w:val="none" w:sz="0" w:space="0" w:color="auto"/>
            <w:bottom w:val="none" w:sz="0" w:space="0" w:color="auto"/>
            <w:right w:val="none" w:sz="0" w:space="0" w:color="auto"/>
          </w:divBdr>
        </w:div>
        <w:div w:id="846678758">
          <w:marLeft w:val="0"/>
          <w:marRight w:val="0"/>
          <w:marTop w:val="0"/>
          <w:marBottom w:val="0"/>
          <w:divBdr>
            <w:top w:val="none" w:sz="0" w:space="0" w:color="auto"/>
            <w:left w:val="none" w:sz="0" w:space="0" w:color="auto"/>
            <w:bottom w:val="none" w:sz="0" w:space="0" w:color="auto"/>
            <w:right w:val="none" w:sz="0" w:space="0" w:color="auto"/>
          </w:divBdr>
        </w:div>
      </w:divsChild>
    </w:div>
    <w:div w:id="2008559374">
      <w:bodyDiv w:val="1"/>
      <w:marLeft w:val="0"/>
      <w:marRight w:val="0"/>
      <w:marTop w:val="0"/>
      <w:marBottom w:val="0"/>
      <w:divBdr>
        <w:top w:val="none" w:sz="0" w:space="0" w:color="auto"/>
        <w:left w:val="none" w:sz="0" w:space="0" w:color="auto"/>
        <w:bottom w:val="none" w:sz="0" w:space="0" w:color="auto"/>
        <w:right w:val="none" w:sz="0" w:space="0" w:color="auto"/>
      </w:divBdr>
    </w:div>
    <w:div w:id="2019691418">
      <w:bodyDiv w:val="1"/>
      <w:marLeft w:val="0"/>
      <w:marRight w:val="0"/>
      <w:marTop w:val="0"/>
      <w:marBottom w:val="0"/>
      <w:divBdr>
        <w:top w:val="none" w:sz="0" w:space="0" w:color="auto"/>
        <w:left w:val="none" w:sz="0" w:space="0" w:color="auto"/>
        <w:bottom w:val="none" w:sz="0" w:space="0" w:color="auto"/>
        <w:right w:val="none" w:sz="0" w:space="0" w:color="auto"/>
      </w:divBdr>
      <w:divsChild>
        <w:div w:id="123079741">
          <w:marLeft w:val="0"/>
          <w:marRight w:val="0"/>
          <w:marTop w:val="0"/>
          <w:marBottom w:val="0"/>
          <w:divBdr>
            <w:top w:val="none" w:sz="0" w:space="0" w:color="auto"/>
            <w:left w:val="none" w:sz="0" w:space="0" w:color="auto"/>
            <w:bottom w:val="none" w:sz="0" w:space="0" w:color="auto"/>
            <w:right w:val="none" w:sz="0" w:space="0" w:color="auto"/>
          </w:divBdr>
        </w:div>
        <w:div w:id="146362235">
          <w:marLeft w:val="0"/>
          <w:marRight w:val="0"/>
          <w:marTop w:val="0"/>
          <w:marBottom w:val="0"/>
          <w:divBdr>
            <w:top w:val="none" w:sz="0" w:space="0" w:color="auto"/>
            <w:left w:val="none" w:sz="0" w:space="0" w:color="auto"/>
            <w:bottom w:val="none" w:sz="0" w:space="0" w:color="auto"/>
            <w:right w:val="none" w:sz="0" w:space="0" w:color="auto"/>
          </w:divBdr>
        </w:div>
        <w:div w:id="181553604">
          <w:marLeft w:val="0"/>
          <w:marRight w:val="0"/>
          <w:marTop w:val="0"/>
          <w:marBottom w:val="0"/>
          <w:divBdr>
            <w:top w:val="none" w:sz="0" w:space="0" w:color="auto"/>
            <w:left w:val="none" w:sz="0" w:space="0" w:color="auto"/>
            <w:bottom w:val="none" w:sz="0" w:space="0" w:color="auto"/>
            <w:right w:val="none" w:sz="0" w:space="0" w:color="auto"/>
          </w:divBdr>
        </w:div>
        <w:div w:id="269243091">
          <w:marLeft w:val="0"/>
          <w:marRight w:val="0"/>
          <w:marTop w:val="0"/>
          <w:marBottom w:val="0"/>
          <w:divBdr>
            <w:top w:val="none" w:sz="0" w:space="0" w:color="auto"/>
            <w:left w:val="none" w:sz="0" w:space="0" w:color="auto"/>
            <w:bottom w:val="none" w:sz="0" w:space="0" w:color="auto"/>
            <w:right w:val="none" w:sz="0" w:space="0" w:color="auto"/>
          </w:divBdr>
        </w:div>
        <w:div w:id="278993653">
          <w:marLeft w:val="0"/>
          <w:marRight w:val="0"/>
          <w:marTop w:val="0"/>
          <w:marBottom w:val="0"/>
          <w:divBdr>
            <w:top w:val="none" w:sz="0" w:space="0" w:color="auto"/>
            <w:left w:val="none" w:sz="0" w:space="0" w:color="auto"/>
            <w:bottom w:val="none" w:sz="0" w:space="0" w:color="auto"/>
            <w:right w:val="none" w:sz="0" w:space="0" w:color="auto"/>
          </w:divBdr>
        </w:div>
        <w:div w:id="297734039">
          <w:marLeft w:val="0"/>
          <w:marRight w:val="0"/>
          <w:marTop w:val="0"/>
          <w:marBottom w:val="0"/>
          <w:divBdr>
            <w:top w:val="none" w:sz="0" w:space="0" w:color="auto"/>
            <w:left w:val="none" w:sz="0" w:space="0" w:color="auto"/>
            <w:bottom w:val="none" w:sz="0" w:space="0" w:color="auto"/>
            <w:right w:val="none" w:sz="0" w:space="0" w:color="auto"/>
          </w:divBdr>
        </w:div>
        <w:div w:id="450511637">
          <w:marLeft w:val="0"/>
          <w:marRight w:val="0"/>
          <w:marTop w:val="0"/>
          <w:marBottom w:val="0"/>
          <w:divBdr>
            <w:top w:val="none" w:sz="0" w:space="0" w:color="auto"/>
            <w:left w:val="none" w:sz="0" w:space="0" w:color="auto"/>
            <w:bottom w:val="none" w:sz="0" w:space="0" w:color="auto"/>
            <w:right w:val="none" w:sz="0" w:space="0" w:color="auto"/>
          </w:divBdr>
        </w:div>
        <w:div w:id="602298797">
          <w:marLeft w:val="0"/>
          <w:marRight w:val="0"/>
          <w:marTop w:val="0"/>
          <w:marBottom w:val="0"/>
          <w:divBdr>
            <w:top w:val="none" w:sz="0" w:space="0" w:color="auto"/>
            <w:left w:val="none" w:sz="0" w:space="0" w:color="auto"/>
            <w:bottom w:val="none" w:sz="0" w:space="0" w:color="auto"/>
            <w:right w:val="none" w:sz="0" w:space="0" w:color="auto"/>
          </w:divBdr>
        </w:div>
        <w:div w:id="652415918">
          <w:marLeft w:val="0"/>
          <w:marRight w:val="0"/>
          <w:marTop w:val="0"/>
          <w:marBottom w:val="0"/>
          <w:divBdr>
            <w:top w:val="none" w:sz="0" w:space="0" w:color="auto"/>
            <w:left w:val="none" w:sz="0" w:space="0" w:color="auto"/>
            <w:bottom w:val="none" w:sz="0" w:space="0" w:color="auto"/>
            <w:right w:val="none" w:sz="0" w:space="0" w:color="auto"/>
          </w:divBdr>
        </w:div>
        <w:div w:id="655577266">
          <w:marLeft w:val="0"/>
          <w:marRight w:val="0"/>
          <w:marTop w:val="0"/>
          <w:marBottom w:val="0"/>
          <w:divBdr>
            <w:top w:val="none" w:sz="0" w:space="0" w:color="auto"/>
            <w:left w:val="none" w:sz="0" w:space="0" w:color="auto"/>
            <w:bottom w:val="none" w:sz="0" w:space="0" w:color="auto"/>
            <w:right w:val="none" w:sz="0" w:space="0" w:color="auto"/>
          </w:divBdr>
        </w:div>
        <w:div w:id="704016579">
          <w:marLeft w:val="0"/>
          <w:marRight w:val="0"/>
          <w:marTop w:val="0"/>
          <w:marBottom w:val="0"/>
          <w:divBdr>
            <w:top w:val="none" w:sz="0" w:space="0" w:color="auto"/>
            <w:left w:val="none" w:sz="0" w:space="0" w:color="auto"/>
            <w:bottom w:val="none" w:sz="0" w:space="0" w:color="auto"/>
            <w:right w:val="none" w:sz="0" w:space="0" w:color="auto"/>
          </w:divBdr>
        </w:div>
        <w:div w:id="732779327">
          <w:marLeft w:val="0"/>
          <w:marRight w:val="0"/>
          <w:marTop w:val="0"/>
          <w:marBottom w:val="0"/>
          <w:divBdr>
            <w:top w:val="none" w:sz="0" w:space="0" w:color="auto"/>
            <w:left w:val="none" w:sz="0" w:space="0" w:color="auto"/>
            <w:bottom w:val="none" w:sz="0" w:space="0" w:color="auto"/>
            <w:right w:val="none" w:sz="0" w:space="0" w:color="auto"/>
          </w:divBdr>
        </w:div>
        <w:div w:id="750929673">
          <w:marLeft w:val="0"/>
          <w:marRight w:val="0"/>
          <w:marTop w:val="0"/>
          <w:marBottom w:val="0"/>
          <w:divBdr>
            <w:top w:val="none" w:sz="0" w:space="0" w:color="auto"/>
            <w:left w:val="none" w:sz="0" w:space="0" w:color="auto"/>
            <w:bottom w:val="none" w:sz="0" w:space="0" w:color="auto"/>
            <w:right w:val="none" w:sz="0" w:space="0" w:color="auto"/>
          </w:divBdr>
        </w:div>
        <w:div w:id="836578226">
          <w:marLeft w:val="0"/>
          <w:marRight w:val="0"/>
          <w:marTop w:val="0"/>
          <w:marBottom w:val="0"/>
          <w:divBdr>
            <w:top w:val="none" w:sz="0" w:space="0" w:color="auto"/>
            <w:left w:val="none" w:sz="0" w:space="0" w:color="auto"/>
            <w:bottom w:val="none" w:sz="0" w:space="0" w:color="auto"/>
            <w:right w:val="none" w:sz="0" w:space="0" w:color="auto"/>
          </w:divBdr>
        </w:div>
        <w:div w:id="840504711">
          <w:marLeft w:val="0"/>
          <w:marRight w:val="0"/>
          <w:marTop w:val="0"/>
          <w:marBottom w:val="0"/>
          <w:divBdr>
            <w:top w:val="none" w:sz="0" w:space="0" w:color="auto"/>
            <w:left w:val="none" w:sz="0" w:space="0" w:color="auto"/>
            <w:bottom w:val="none" w:sz="0" w:space="0" w:color="auto"/>
            <w:right w:val="none" w:sz="0" w:space="0" w:color="auto"/>
          </w:divBdr>
        </w:div>
        <w:div w:id="937449259">
          <w:marLeft w:val="0"/>
          <w:marRight w:val="0"/>
          <w:marTop w:val="0"/>
          <w:marBottom w:val="0"/>
          <w:divBdr>
            <w:top w:val="none" w:sz="0" w:space="0" w:color="auto"/>
            <w:left w:val="none" w:sz="0" w:space="0" w:color="auto"/>
            <w:bottom w:val="none" w:sz="0" w:space="0" w:color="auto"/>
            <w:right w:val="none" w:sz="0" w:space="0" w:color="auto"/>
          </w:divBdr>
        </w:div>
        <w:div w:id="1058090753">
          <w:marLeft w:val="0"/>
          <w:marRight w:val="0"/>
          <w:marTop w:val="0"/>
          <w:marBottom w:val="0"/>
          <w:divBdr>
            <w:top w:val="none" w:sz="0" w:space="0" w:color="auto"/>
            <w:left w:val="none" w:sz="0" w:space="0" w:color="auto"/>
            <w:bottom w:val="none" w:sz="0" w:space="0" w:color="auto"/>
            <w:right w:val="none" w:sz="0" w:space="0" w:color="auto"/>
          </w:divBdr>
        </w:div>
        <w:div w:id="1168061933">
          <w:marLeft w:val="0"/>
          <w:marRight w:val="0"/>
          <w:marTop w:val="0"/>
          <w:marBottom w:val="0"/>
          <w:divBdr>
            <w:top w:val="none" w:sz="0" w:space="0" w:color="auto"/>
            <w:left w:val="none" w:sz="0" w:space="0" w:color="auto"/>
            <w:bottom w:val="none" w:sz="0" w:space="0" w:color="auto"/>
            <w:right w:val="none" w:sz="0" w:space="0" w:color="auto"/>
          </w:divBdr>
        </w:div>
        <w:div w:id="1290239588">
          <w:marLeft w:val="0"/>
          <w:marRight w:val="0"/>
          <w:marTop w:val="0"/>
          <w:marBottom w:val="0"/>
          <w:divBdr>
            <w:top w:val="none" w:sz="0" w:space="0" w:color="auto"/>
            <w:left w:val="none" w:sz="0" w:space="0" w:color="auto"/>
            <w:bottom w:val="none" w:sz="0" w:space="0" w:color="auto"/>
            <w:right w:val="none" w:sz="0" w:space="0" w:color="auto"/>
          </w:divBdr>
        </w:div>
        <w:div w:id="1293099611">
          <w:marLeft w:val="0"/>
          <w:marRight w:val="0"/>
          <w:marTop w:val="0"/>
          <w:marBottom w:val="0"/>
          <w:divBdr>
            <w:top w:val="none" w:sz="0" w:space="0" w:color="auto"/>
            <w:left w:val="none" w:sz="0" w:space="0" w:color="auto"/>
            <w:bottom w:val="none" w:sz="0" w:space="0" w:color="auto"/>
            <w:right w:val="none" w:sz="0" w:space="0" w:color="auto"/>
          </w:divBdr>
        </w:div>
        <w:div w:id="1339889069">
          <w:marLeft w:val="0"/>
          <w:marRight w:val="0"/>
          <w:marTop w:val="0"/>
          <w:marBottom w:val="0"/>
          <w:divBdr>
            <w:top w:val="none" w:sz="0" w:space="0" w:color="auto"/>
            <w:left w:val="none" w:sz="0" w:space="0" w:color="auto"/>
            <w:bottom w:val="none" w:sz="0" w:space="0" w:color="auto"/>
            <w:right w:val="none" w:sz="0" w:space="0" w:color="auto"/>
          </w:divBdr>
        </w:div>
        <w:div w:id="1362779466">
          <w:marLeft w:val="0"/>
          <w:marRight w:val="0"/>
          <w:marTop w:val="0"/>
          <w:marBottom w:val="0"/>
          <w:divBdr>
            <w:top w:val="none" w:sz="0" w:space="0" w:color="auto"/>
            <w:left w:val="none" w:sz="0" w:space="0" w:color="auto"/>
            <w:bottom w:val="none" w:sz="0" w:space="0" w:color="auto"/>
            <w:right w:val="none" w:sz="0" w:space="0" w:color="auto"/>
          </w:divBdr>
        </w:div>
        <w:div w:id="1566256868">
          <w:marLeft w:val="0"/>
          <w:marRight w:val="0"/>
          <w:marTop w:val="0"/>
          <w:marBottom w:val="0"/>
          <w:divBdr>
            <w:top w:val="none" w:sz="0" w:space="0" w:color="auto"/>
            <w:left w:val="none" w:sz="0" w:space="0" w:color="auto"/>
            <w:bottom w:val="none" w:sz="0" w:space="0" w:color="auto"/>
            <w:right w:val="none" w:sz="0" w:space="0" w:color="auto"/>
          </w:divBdr>
        </w:div>
        <w:div w:id="1627737102">
          <w:marLeft w:val="0"/>
          <w:marRight w:val="0"/>
          <w:marTop w:val="0"/>
          <w:marBottom w:val="0"/>
          <w:divBdr>
            <w:top w:val="none" w:sz="0" w:space="0" w:color="auto"/>
            <w:left w:val="none" w:sz="0" w:space="0" w:color="auto"/>
            <w:bottom w:val="none" w:sz="0" w:space="0" w:color="auto"/>
            <w:right w:val="none" w:sz="0" w:space="0" w:color="auto"/>
          </w:divBdr>
        </w:div>
        <w:div w:id="1637679997">
          <w:marLeft w:val="0"/>
          <w:marRight w:val="0"/>
          <w:marTop w:val="0"/>
          <w:marBottom w:val="0"/>
          <w:divBdr>
            <w:top w:val="none" w:sz="0" w:space="0" w:color="auto"/>
            <w:left w:val="none" w:sz="0" w:space="0" w:color="auto"/>
            <w:bottom w:val="none" w:sz="0" w:space="0" w:color="auto"/>
            <w:right w:val="none" w:sz="0" w:space="0" w:color="auto"/>
          </w:divBdr>
        </w:div>
        <w:div w:id="1643998504">
          <w:marLeft w:val="0"/>
          <w:marRight w:val="0"/>
          <w:marTop w:val="0"/>
          <w:marBottom w:val="0"/>
          <w:divBdr>
            <w:top w:val="none" w:sz="0" w:space="0" w:color="auto"/>
            <w:left w:val="none" w:sz="0" w:space="0" w:color="auto"/>
            <w:bottom w:val="none" w:sz="0" w:space="0" w:color="auto"/>
            <w:right w:val="none" w:sz="0" w:space="0" w:color="auto"/>
          </w:divBdr>
        </w:div>
        <w:div w:id="1709448320">
          <w:marLeft w:val="0"/>
          <w:marRight w:val="0"/>
          <w:marTop w:val="0"/>
          <w:marBottom w:val="0"/>
          <w:divBdr>
            <w:top w:val="none" w:sz="0" w:space="0" w:color="auto"/>
            <w:left w:val="none" w:sz="0" w:space="0" w:color="auto"/>
            <w:bottom w:val="none" w:sz="0" w:space="0" w:color="auto"/>
            <w:right w:val="none" w:sz="0" w:space="0" w:color="auto"/>
          </w:divBdr>
        </w:div>
        <w:div w:id="1784231064">
          <w:marLeft w:val="0"/>
          <w:marRight w:val="0"/>
          <w:marTop w:val="0"/>
          <w:marBottom w:val="0"/>
          <w:divBdr>
            <w:top w:val="none" w:sz="0" w:space="0" w:color="auto"/>
            <w:left w:val="none" w:sz="0" w:space="0" w:color="auto"/>
            <w:bottom w:val="none" w:sz="0" w:space="0" w:color="auto"/>
            <w:right w:val="none" w:sz="0" w:space="0" w:color="auto"/>
          </w:divBdr>
        </w:div>
        <w:div w:id="1904024909">
          <w:marLeft w:val="0"/>
          <w:marRight w:val="0"/>
          <w:marTop w:val="0"/>
          <w:marBottom w:val="0"/>
          <w:divBdr>
            <w:top w:val="none" w:sz="0" w:space="0" w:color="auto"/>
            <w:left w:val="none" w:sz="0" w:space="0" w:color="auto"/>
            <w:bottom w:val="none" w:sz="0" w:space="0" w:color="auto"/>
            <w:right w:val="none" w:sz="0" w:space="0" w:color="auto"/>
          </w:divBdr>
        </w:div>
        <w:div w:id="1934632562">
          <w:marLeft w:val="0"/>
          <w:marRight w:val="0"/>
          <w:marTop w:val="0"/>
          <w:marBottom w:val="0"/>
          <w:divBdr>
            <w:top w:val="none" w:sz="0" w:space="0" w:color="auto"/>
            <w:left w:val="none" w:sz="0" w:space="0" w:color="auto"/>
            <w:bottom w:val="none" w:sz="0" w:space="0" w:color="auto"/>
            <w:right w:val="none" w:sz="0" w:space="0" w:color="auto"/>
          </w:divBdr>
        </w:div>
        <w:div w:id="2063358831">
          <w:marLeft w:val="0"/>
          <w:marRight w:val="0"/>
          <w:marTop w:val="0"/>
          <w:marBottom w:val="0"/>
          <w:divBdr>
            <w:top w:val="none" w:sz="0" w:space="0" w:color="auto"/>
            <w:left w:val="none" w:sz="0" w:space="0" w:color="auto"/>
            <w:bottom w:val="none" w:sz="0" w:space="0" w:color="auto"/>
            <w:right w:val="none" w:sz="0" w:space="0" w:color="auto"/>
          </w:divBdr>
        </w:div>
        <w:div w:id="2117826348">
          <w:marLeft w:val="0"/>
          <w:marRight w:val="0"/>
          <w:marTop w:val="0"/>
          <w:marBottom w:val="0"/>
          <w:divBdr>
            <w:top w:val="none" w:sz="0" w:space="0" w:color="auto"/>
            <w:left w:val="none" w:sz="0" w:space="0" w:color="auto"/>
            <w:bottom w:val="none" w:sz="0" w:space="0" w:color="auto"/>
            <w:right w:val="none" w:sz="0" w:space="0" w:color="auto"/>
          </w:divBdr>
        </w:div>
        <w:div w:id="2144615599">
          <w:marLeft w:val="0"/>
          <w:marRight w:val="0"/>
          <w:marTop w:val="0"/>
          <w:marBottom w:val="0"/>
          <w:divBdr>
            <w:top w:val="none" w:sz="0" w:space="0" w:color="auto"/>
            <w:left w:val="none" w:sz="0" w:space="0" w:color="auto"/>
            <w:bottom w:val="none" w:sz="0" w:space="0" w:color="auto"/>
            <w:right w:val="none" w:sz="0" w:space="0" w:color="auto"/>
          </w:divBdr>
        </w:div>
      </w:divsChild>
    </w:div>
    <w:div w:id="2069524787">
      <w:bodyDiv w:val="1"/>
      <w:marLeft w:val="0"/>
      <w:marRight w:val="0"/>
      <w:marTop w:val="0"/>
      <w:marBottom w:val="0"/>
      <w:divBdr>
        <w:top w:val="none" w:sz="0" w:space="0" w:color="auto"/>
        <w:left w:val="none" w:sz="0" w:space="0" w:color="auto"/>
        <w:bottom w:val="none" w:sz="0" w:space="0" w:color="auto"/>
        <w:right w:val="none" w:sz="0" w:space="0" w:color="auto"/>
      </w:divBdr>
    </w:div>
    <w:div w:id="2076776155">
      <w:bodyDiv w:val="1"/>
      <w:marLeft w:val="0"/>
      <w:marRight w:val="0"/>
      <w:marTop w:val="0"/>
      <w:marBottom w:val="0"/>
      <w:divBdr>
        <w:top w:val="none" w:sz="0" w:space="0" w:color="auto"/>
        <w:left w:val="none" w:sz="0" w:space="0" w:color="auto"/>
        <w:bottom w:val="none" w:sz="0" w:space="0" w:color="auto"/>
        <w:right w:val="none" w:sz="0" w:space="0" w:color="auto"/>
      </w:divBdr>
    </w:div>
    <w:div w:id="2114543728">
      <w:bodyDiv w:val="1"/>
      <w:marLeft w:val="0"/>
      <w:marRight w:val="0"/>
      <w:marTop w:val="0"/>
      <w:marBottom w:val="0"/>
      <w:divBdr>
        <w:top w:val="none" w:sz="0" w:space="0" w:color="auto"/>
        <w:left w:val="none" w:sz="0" w:space="0" w:color="auto"/>
        <w:bottom w:val="none" w:sz="0" w:space="0" w:color="auto"/>
        <w:right w:val="none" w:sz="0" w:space="0" w:color="auto"/>
      </w:divBdr>
    </w:div>
    <w:div w:id="214580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88CD4DB16D4867BE8B89FA1B98BF5C"/>
        <w:category>
          <w:name w:val="General"/>
          <w:gallery w:val="placeholder"/>
        </w:category>
        <w:types>
          <w:type w:val="bbPlcHdr"/>
        </w:types>
        <w:behaviors>
          <w:behavior w:val="content"/>
        </w:behaviors>
        <w:guid w:val="{EDAB9FD7-FA2E-423C-9C71-E1468FE553A2}"/>
      </w:docPartPr>
      <w:docPartBody>
        <w:p w:rsidR="00617CC4" w:rsidRDefault="00C14BBB" w:rsidP="00C14BBB">
          <w:r w:rsidRPr="00F1016F">
            <w:rPr>
              <w:rStyle w:val="PlaceholderText"/>
            </w:rPr>
            <w:t>Choose an item.</w:t>
          </w:r>
        </w:p>
      </w:docPartBody>
    </w:docPart>
    <w:docPart>
      <w:docPartPr>
        <w:name w:val="8296E40DCD7D2C429367BAEF9762B93C"/>
        <w:category>
          <w:name w:val="General"/>
          <w:gallery w:val="placeholder"/>
        </w:category>
        <w:types>
          <w:type w:val="bbPlcHdr"/>
        </w:types>
        <w:behaviors>
          <w:behavior w:val="content"/>
        </w:behaviors>
        <w:guid w:val="{6AD38EB4-9E39-C847-9224-A9ECA8BA78D4}"/>
      </w:docPartPr>
      <w:docPartBody>
        <w:p w:rsidR="00163F10" w:rsidRDefault="00C622EE" w:rsidP="00C622EE">
          <w:pPr>
            <w:pStyle w:val="8296E40DCD7D2C429367BAEF9762B93C"/>
          </w:pPr>
          <w:r w:rsidRPr="00F1016F">
            <w:rPr>
              <w:rStyle w:val="PlaceholderText"/>
            </w:rPr>
            <w:t>Choose an item.</w:t>
          </w:r>
        </w:p>
      </w:docPartBody>
    </w:docPart>
    <w:docPart>
      <w:docPartPr>
        <w:name w:val="3F7F3C00E090C6498AF4661EEE292D25"/>
        <w:category>
          <w:name w:val="General"/>
          <w:gallery w:val="placeholder"/>
        </w:category>
        <w:types>
          <w:type w:val="bbPlcHdr"/>
        </w:types>
        <w:behaviors>
          <w:behavior w:val="content"/>
        </w:behaviors>
        <w:guid w:val="{2FB757A2-8C41-C249-A1CB-6CB7B14423D1}"/>
      </w:docPartPr>
      <w:docPartBody>
        <w:p w:rsidR="00163F10" w:rsidRDefault="00C622EE" w:rsidP="00C622EE">
          <w:pPr>
            <w:pStyle w:val="3F7F3C00E090C6498AF4661EEE292D25"/>
          </w:pPr>
          <w:r w:rsidRPr="00F101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18"/>
    <w:rsid w:val="000354CF"/>
    <w:rsid w:val="000363B3"/>
    <w:rsid w:val="00060422"/>
    <w:rsid w:val="000E2E28"/>
    <w:rsid w:val="00115489"/>
    <w:rsid w:val="00163F10"/>
    <w:rsid w:val="00232342"/>
    <w:rsid w:val="00274065"/>
    <w:rsid w:val="00287E09"/>
    <w:rsid w:val="0030222D"/>
    <w:rsid w:val="00334518"/>
    <w:rsid w:val="00346F33"/>
    <w:rsid w:val="00356F32"/>
    <w:rsid w:val="003A7476"/>
    <w:rsid w:val="00425072"/>
    <w:rsid w:val="00466D41"/>
    <w:rsid w:val="00481FC1"/>
    <w:rsid w:val="00494050"/>
    <w:rsid w:val="00574C71"/>
    <w:rsid w:val="005A0E79"/>
    <w:rsid w:val="005D02EC"/>
    <w:rsid w:val="00601EE8"/>
    <w:rsid w:val="00617CC4"/>
    <w:rsid w:val="00670DCC"/>
    <w:rsid w:val="006943CA"/>
    <w:rsid w:val="006A3C0D"/>
    <w:rsid w:val="006A5C8B"/>
    <w:rsid w:val="007B35DE"/>
    <w:rsid w:val="007D4F12"/>
    <w:rsid w:val="00936B33"/>
    <w:rsid w:val="00964DFD"/>
    <w:rsid w:val="00980702"/>
    <w:rsid w:val="00A01D6B"/>
    <w:rsid w:val="00A115C9"/>
    <w:rsid w:val="00A427FF"/>
    <w:rsid w:val="00A605CA"/>
    <w:rsid w:val="00A61BE0"/>
    <w:rsid w:val="00AD35B8"/>
    <w:rsid w:val="00B664F9"/>
    <w:rsid w:val="00BE4EF2"/>
    <w:rsid w:val="00C14BBB"/>
    <w:rsid w:val="00C622EE"/>
    <w:rsid w:val="00C75B59"/>
    <w:rsid w:val="00CC4D48"/>
    <w:rsid w:val="00CF709C"/>
    <w:rsid w:val="00D0090A"/>
    <w:rsid w:val="00D24F39"/>
    <w:rsid w:val="00D42AA1"/>
    <w:rsid w:val="00D51BBC"/>
    <w:rsid w:val="00E40F1B"/>
    <w:rsid w:val="00E43CEA"/>
    <w:rsid w:val="00EC0F74"/>
    <w:rsid w:val="00EC1228"/>
    <w:rsid w:val="00EF0A8D"/>
    <w:rsid w:val="00F05189"/>
    <w:rsid w:val="00F1001E"/>
    <w:rsid w:val="00F21CEE"/>
    <w:rsid w:val="00F378A4"/>
    <w:rsid w:val="00F56BB7"/>
    <w:rsid w:val="00F70148"/>
    <w:rsid w:val="00F97066"/>
    <w:rsid w:val="00FB3A41"/>
    <w:rsid w:val="00FE0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2EE"/>
    <w:rPr>
      <w:color w:val="808080"/>
    </w:rPr>
  </w:style>
  <w:style w:type="paragraph" w:customStyle="1" w:styleId="8296E40DCD7D2C429367BAEF9762B93C">
    <w:name w:val="8296E40DCD7D2C429367BAEF9762B93C"/>
    <w:rsid w:val="00C622EE"/>
    <w:pPr>
      <w:spacing w:after="0" w:line="240" w:lineRule="auto"/>
    </w:pPr>
    <w:rPr>
      <w:sz w:val="24"/>
      <w:szCs w:val="24"/>
    </w:rPr>
  </w:style>
  <w:style w:type="paragraph" w:customStyle="1" w:styleId="3F7F3C00E090C6498AF4661EEE292D25">
    <w:name w:val="3F7F3C00E090C6498AF4661EEE292D25"/>
    <w:rsid w:val="00C622E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79481EA6AB2A488AABCF10C822B0C8" ma:contentTypeVersion="1" ma:contentTypeDescription="Create a new document." ma:contentTypeScope="" ma:versionID="dfb92d84b3b10f8d156a4e0f49266681">
  <xsd:schema xmlns:xsd="http://www.w3.org/2001/XMLSchema" xmlns:xs="http://www.w3.org/2001/XMLSchema" xmlns:p="http://schemas.microsoft.com/office/2006/metadata/properties" xmlns:ns3="fa7cedd1-1a52-4bf4-adc8-e9951f25b5dd" targetNamespace="http://schemas.microsoft.com/office/2006/metadata/properties" ma:root="true" ma:fieldsID="b82288fb8b8902396b069546d01a1dff" ns3:_="">
    <xsd:import namespace="fa7cedd1-1a52-4bf4-adc8-e9951f25b5dd"/>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cedd1-1a52-4bf4-adc8-e9951f25b5d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2A3920-EF79-450C-9105-0E80DEC4B320}">
  <ds:schemaRefs>
    <ds:schemaRef ds:uri="http://schemas.openxmlformats.org/officeDocument/2006/bibliography"/>
  </ds:schemaRefs>
</ds:datastoreItem>
</file>

<file path=customXml/itemProps2.xml><?xml version="1.0" encoding="utf-8"?>
<ds:datastoreItem xmlns:ds="http://schemas.openxmlformats.org/officeDocument/2006/customXml" ds:itemID="{42DC9365-DFB5-411B-8780-1489B45A7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cedd1-1a52-4bf4-adc8-e9951f25b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C746D-2864-4A9A-82E9-87D5E98193CC}">
  <ds:schemaRefs>
    <ds:schemaRef ds:uri="http://schemas.microsoft.com/sharepoint/v3/contenttype/forms"/>
  </ds:schemaRefs>
</ds:datastoreItem>
</file>

<file path=customXml/itemProps4.xml><?xml version="1.0" encoding="utf-8"?>
<ds:datastoreItem xmlns:ds="http://schemas.openxmlformats.org/officeDocument/2006/customXml" ds:itemID="{D06ECBE4-9499-4514-8244-58B3A18FA40E}">
  <ds:schemaRefs>
    <ds:schemaRef ds:uri="http://purl.org/dc/dcmitype/"/>
    <ds:schemaRef ds:uri="http://purl.org/dc/terms/"/>
    <ds:schemaRef ds:uri="http://schemas.openxmlformats.org/package/2006/metadata/core-properties"/>
    <ds:schemaRef ds:uri="fa7cedd1-1a52-4bf4-adc8-e9951f25b5dd"/>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17371</Words>
  <Characters>99019</Characters>
  <Application>Microsoft Office Word</Application>
  <DocSecurity>0</DocSecurity>
  <Lines>825</Lines>
  <Paragraphs>232</Paragraphs>
  <ScaleCrop>false</ScaleCrop>
  <Manager/>
  <Company/>
  <LinksUpToDate>false</LinksUpToDate>
  <CharactersWithSpaces>116158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Iowa Local Policies and Procedures</dc:title>
  <dc:subject/>
  <dc:creator>Rebekah Brandmeyer</dc:creator>
  <cp:keywords/>
  <dc:description/>
  <cp:lastModifiedBy>Eric Kress</cp:lastModifiedBy>
  <cp:revision>2</cp:revision>
  <cp:lastPrinted>2022-06-21T15:08:00Z</cp:lastPrinted>
  <dcterms:created xsi:type="dcterms:W3CDTF">2025-07-17T20:44:00Z</dcterms:created>
  <dcterms:modified xsi:type="dcterms:W3CDTF">2025-07-17T20:44:00Z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0833d24e-a75d-4714-8d90-814c252d4f23</vt:lpwstr>
  </property>
  <property fmtid="{D5CDD505-2E9C-101B-9397-08002B2CF9AE}" pid="3" name="ContentTypeId">
    <vt:lpwstr>0x0101002E79481EA6AB2A488AABCF10C822B0C8</vt:lpwstr>
  </property>
</Properties>
</file>